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spacing w:before="4"/>
        <w:rPr>
          <w:sz w:val="21"/>
        </w:rPr>
      </w:pPr>
    </w:p>
    <w:p>
      <w:pPr>
        <w:pStyle w:val="BodyText"/>
        <w:spacing w:line="30" w:lineRule="exact"/>
        <w:ind w:left="4730"/>
        <w:rPr>
          <w:sz w:val="3"/>
        </w:rPr>
      </w:pPr>
      <w:r>
        <w:rPr>
          <w:position w:val="0"/>
          <w:sz w:val="3"/>
        </w:rPr>
        <w:pict>
          <v:group style="width:60.75pt;height:1.5pt;mso-position-horizontal-relative:char;mso-position-vertical-relative:line" coordorigin="0,0" coordsize="1215,30">
            <v:line style="position:absolute" from="0,15" to="1215,15" stroked="true" strokeweight="1.5pt" strokecolor="#000000">
              <v:stroke dashstyle="solid"/>
            </v:line>
          </v:group>
        </w:pict>
      </w:r>
      <w:r>
        <w:rPr>
          <w:position w:val="0"/>
          <w:sz w:val="3"/>
        </w:rPr>
      </w:r>
    </w:p>
    <w:p>
      <w:pPr>
        <w:spacing w:line="308" w:lineRule="exact" w:before="0"/>
        <w:ind w:left="657" w:right="0" w:firstLine="0"/>
        <w:jc w:val="center"/>
        <w:rPr>
          <w:b/>
          <w:sz w:val="28"/>
        </w:rPr>
      </w:pPr>
      <w:r>
        <w:rPr>
          <w:b/>
          <w:w w:val="100"/>
          <w:sz w:val="28"/>
          <w:u w:val="thick"/>
        </w:rPr>
        <w:t> </w:t>
      </w:r>
      <w:r>
        <w:rPr>
          <w:b/>
          <w:sz w:val="28"/>
          <w:u w:val="thick"/>
        </w:rPr>
        <w:t>SKRIPSI</w:t>
      </w:r>
    </w:p>
    <w:p>
      <w:pPr>
        <w:pStyle w:val="BodyText"/>
        <w:rPr>
          <w:b/>
          <w:sz w:val="20"/>
        </w:rPr>
      </w:pPr>
    </w:p>
    <w:p>
      <w:pPr>
        <w:pStyle w:val="BodyText"/>
        <w:rPr>
          <w:b/>
          <w:sz w:val="20"/>
        </w:rPr>
      </w:pPr>
    </w:p>
    <w:p>
      <w:pPr>
        <w:pStyle w:val="BodyText"/>
        <w:rPr>
          <w:b/>
          <w:sz w:val="20"/>
        </w:rPr>
      </w:pPr>
    </w:p>
    <w:p>
      <w:pPr>
        <w:pStyle w:val="BodyText"/>
        <w:spacing w:before="9"/>
        <w:rPr>
          <w:b/>
          <w:sz w:val="10"/>
        </w:rPr>
      </w:pPr>
      <w:r>
        <w:rPr/>
        <w:drawing>
          <wp:anchor distT="0" distB="0" distL="0" distR="0" allowOverlap="1" layoutInCell="1" locked="0" behindDoc="0" simplePos="0" relativeHeight="1">
            <wp:simplePos x="0" y="0"/>
            <wp:positionH relativeFrom="page">
              <wp:posOffset>3074098</wp:posOffset>
            </wp:positionH>
            <wp:positionV relativeFrom="paragraph">
              <wp:posOffset>103501</wp:posOffset>
            </wp:positionV>
            <wp:extent cx="1779622" cy="2582037"/>
            <wp:effectExtent l="0" t="0" r="0" b="0"/>
            <wp:wrapTopAndBottom/>
            <wp:docPr id="1" name="image1.png" descr="uyy.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779622" cy="2582037"/>
                    </a:xfrm>
                    <a:prstGeom prst="rect">
                      <a:avLst/>
                    </a:prstGeom>
                  </pic:spPr>
                </pic:pic>
              </a:graphicData>
            </a:graphic>
          </wp:anchor>
        </w:drawing>
      </w:r>
    </w:p>
    <w:p>
      <w:pPr>
        <w:pStyle w:val="BodyText"/>
        <w:rPr>
          <w:b/>
          <w:sz w:val="30"/>
        </w:rPr>
      </w:pPr>
    </w:p>
    <w:p>
      <w:pPr>
        <w:pStyle w:val="BodyText"/>
        <w:spacing w:before="1"/>
        <w:rPr>
          <w:b/>
          <w:sz w:val="40"/>
        </w:rPr>
      </w:pPr>
    </w:p>
    <w:p>
      <w:pPr>
        <w:pStyle w:val="Heading3"/>
        <w:spacing w:line="412" w:lineRule="auto"/>
        <w:ind w:left="4192" w:right="3471" w:firstLine="847"/>
      </w:pPr>
      <w:r>
        <w:rPr/>
        <w:t>Oleh : MIFTAH KHOIRIAH</w:t>
      </w:r>
    </w:p>
    <w:p>
      <w:pPr>
        <w:spacing w:before="4"/>
        <w:ind w:left="705" w:right="0" w:firstLine="0"/>
        <w:jc w:val="center"/>
        <w:rPr>
          <w:b/>
          <w:sz w:val="24"/>
        </w:rPr>
      </w:pPr>
      <w:r>
        <w:rPr>
          <w:b/>
          <w:sz w:val="24"/>
        </w:rPr>
        <w:t>1708260092</w:t>
      </w:r>
    </w:p>
    <w:p>
      <w:pPr>
        <w:pStyle w:val="BodyText"/>
        <w:rPr>
          <w:b/>
          <w:sz w:val="26"/>
        </w:rPr>
      </w:pPr>
    </w:p>
    <w:p>
      <w:pPr>
        <w:pStyle w:val="BodyText"/>
        <w:rPr>
          <w:b/>
          <w:sz w:val="26"/>
        </w:rPr>
      </w:pPr>
    </w:p>
    <w:p>
      <w:pPr>
        <w:pStyle w:val="BodyText"/>
        <w:rPr>
          <w:b/>
          <w:sz w:val="26"/>
        </w:rPr>
      </w:pPr>
    </w:p>
    <w:p>
      <w:pPr>
        <w:pStyle w:val="BodyText"/>
        <w:spacing w:before="1"/>
        <w:rPr>
          <w:b/>
          <w:sz w:val="26"/>
        </w:rPr>
      </w:pPr>
    </w:p>
    <w:p>
      <w:pPr>
        <w:spacing w:line="322" w:lineRule="exact" w:before="0"/>
        <w:ind w:left="3316" w:right="0" w:firstLine="0"/>
        <w:jc w:val="left"/>
        <w:rPr>
          <w:b/>
          <w:sz w:val="28"/>
        </w:rPr>
      </w:pPr>
      <w:r>
        <w:rPr>
          <w:b/>
          <w:sz w:val="28"/>
        </w:rPr>
        <w:t>FAKULTAS KEDOKTERAN</w:t>
      </w:r>
    </w:p>
    <w:p>
      <w:pPr>
        <w:spacing w:before="0"/>
        <w:ind w:left="4734" w:right="998" w:hanging="3015"/>
        <w:jc w:val="left"/>
        <w:rPr>
          <w:b/>
          <w:sz w:val="28"/>
        </w:rPr>
      </w:pPr>
      <w:r>
        <w:rPr>
          <w:b/>
          <w:sz w:val="28"/>
        </w:rPr>
        <w:t>UNIVERSITAS MUHAMMADIYAH SUMATERA UTARA MEDAN</w:t>
      </w:r>
    </w:p>
    <w:p>
      <w:pPr>
        <w:spacing w:line="321" w:lineRule="exact" w:before="0"/>
        <w:ind w:left="456" w:right="0" w:firstLine="0"/>
        <w:jc w:val="center"/>
        <w:rPr>
          <w:b/>
          <w:sz w:val="28"/>
        </w:rPr>
      </w:pPr>
      <w:r>
        <w:rPr>
          <w:b/>
          <w:sz w:val="28"/>
        </w:rPr>
        <w:t>2021</w:t>
      </w:r>
    </w:p>
    <w:p>
      <w:pPr>
        <w:spacing w:after="0" w:line="321" w:lineRule="exact"/>
        <w:jc w:val="center"/>
        <w:rPr>
          <w:sz w:val="28"/>
        </w:rPr>
        <w:sectPr>
          <w:headerReference w:type="default" r:id="rId5"/>
          <w:type w:val="continuous"/>
          <w:pgSz w:w="11910" w:h="16850"/>
          <w:pgMar w:header="2277" w:top="3620" w:bottom="280" w:left="880" w:right="1020"/>
        </w:sectPr>
      </w:pPr>
    </w:p>
    <w:p>
      <w:pPr>
        <w:pStyle w:val="BodyText"/>
        <w:rPr>
          <w:b/>
          <w:sz w:val="20"/>
        </w:rPr>
      </w:pPr>
    </w:p>
    <w:p>
      <w:pPr>
        <w:pStyle w:val="BodyText"/>
        <w:rPr>
          <w:b/>
          <w:sz w:val="20"/>
        </w:rPr>
      </w:pPr>
    </w:p>
    <w:p>
      <w:pPr>
        <w:spacing w:line="322" w:lineRule="exact" w:before="262"/>
        <w:ind w:left="703" w:right="0" w:firstLine="0"/>
        <w:jc w:val="center"/>
        <w:rPr>
          <w:b/>
          <w:sz w:val="28"/>
        </w:rPr>
      </w:pPr>
      <w:r>
        <w:rPr>
          <w:b/>
          <w:sz w:val="28"/>
        </w:rPr>
        <w:t>Diajukan Sebagai Syarat Untuk Memperoleh Kelulusan Sarjana</w:t>
      </w:r>
    </w:p>
    <w:p>
      <w:pPr>
        <w:spacing w:before="0"/>
        <w:ind w:left="4821" w:right="0" w:firstLine="0"/>
        <w:jc w:val="left"/>
        <w:rPr>
          <w:b/>
          <w:sz w:val="28"/>
        </w:rPr>
      </w:pPr>
      <w:r>
        <w:rPr>
          <w:b/>
          <w:sz w:val="28"/>
        </w:rPr>
        <w:t>Kedokteran</w:t>
      </w:r>
    </w:p>
    <w:p>
      <w:pPr>
        <w:pStyle w:val="BodyText"/>
        <w:rPr>
          <w:b/>
          <w:sz w:val="20"/>
        </w:rPr>
      </w:pPr>
    </w:p>
    <w:p>
      <w:pPr>
        <w:pStyle w:val="BodyText"/>
        <w:rPr>
          <w:b/>
          <w:sz w:val="20"/>
        </w:rPr>
      </w:pPr>
    </w:p>
    <w:p>
      <w:pPr>
        <w:pStyle w:val="BodyText"/>
        <w:rPr>
          <w:b/>
          <w:sz w:val="20"/>
        </w:rPr>
      </w:pPr>
    </w:p>
    <w:p>
      <w:pPr>
        <w:pStyle w:val="BodyText"/>
        <w:spacing w:before="8"/>
        <w:rPr>
          <w:b/>
          <w:sz w:val="10"/>
        </w:rPr>
      </w:pPr>
      <w:r>
        <w:rPr/>
        <w:drawing>
          <wp:anchor distT="0" distB="0" distL="0" distR="0" allowOverlap="1" layoutInCell="1" locked="0" behindDoc="0" simplePos="0" relativeHeight="2">
            <wp:simplePos x="0" y="0"/>
            <wp:positionH relativeFrom="page">
              <wp:posOffset>3074098</wp:posOffset>
            </wp:positionH>
            <wp:positionV relativeFrom="paragraph">
              <wp:posOffset>103446</wp:posOffset>
            </wp:positionV>
            <wp:extent cx="1779539" cy="2582037"/>
            <wp:effectExtent l="0" t="0" r="0" b="0"/>
            <wp:wrapTopAndBottom/>
            <wp:docPr id="3" name="image1.png" descr="uyy.png"/>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1779539" cy="2582037"/>
                    </a:xfrm>
                    <a:prstGeom prst="rect">
                      <a:avLst/>
                    </a:prstGeom>
                  </pic:spPr>
                </pic:pic>
              </a:graphicData>
            </a:graphic>
          </wp:anchor>
        </w:drawing>
      </w:r>
    </w:p>
    <w:p>
      <w:pPr>
        <w:pStyle w:val="BodyText"/>
        <w:rPr>
          <w:b/>
          <w:sz w:val="30"/>
        </w:rPr>
      </w:pPr>
    </w:p>
    <w:p>
      <w:pPr>
        <w:pStyle w:val="BodyText"/>
        <w:rPr>
          <w:b/>
          <w:sz w:val="30"/>
        </w:rPr>
      </w:pPr>
    </w:p>
    <w:p>
      <w:pPr>
        <w:spacing w:line="412" w:lineRule="auto" w:before="215"/>
        <w:ind w:left="4192" w:right="3471" w:firstLine="847"/>
        <w:jc w:val="left"/>
        <w:rPr>
          <w:b/>
          <w:sz w:val="24"/>
        </w:rPr>
      </w:pPr>
      <w:r>
        <w:rPr>
          <w:b/>
          <w:sz w:val="24"/>
        </w:rPr>
        <w:t>Oleh : MIFTAH KHOIRIAH</w:t>
      </w:r>
    </w:p>
    <w:p>
      <w:pPr>
        <w:spacing w:before="1"/>
        <w:ind w:left="4756" w:right="0" w:firstLine="0"/>
        <w:jc w:val="left"/>
        <w:rPr>
          <w:b/>
          <w:sz w:val="24"/>
        </w:rPr>
      </w:pPr>
      <w:r>
        <w:rPr>
          <w:b/>
          <w:sz w:val="24"/>
        </w:rPr>
        <w:t>1708260092</w:t>
      </w:r>
    </w:p>
    <w:p>
      <w:pPr>
        <w:pStyle w:val="BodyText"/>
        <w:rPr>
          <w:b/>
          <w:sz w:val="26"/>
        </w:rPr>
      </w:pPr>
    </w:p>
    <w:p>
      <w:pPr>
        <w:pStyle w:val="BodyText"/>
        <w:rPr>
          <w:b/>
          <w:sz w:val="26"/>
        </w:rPr>
      </w:pPr>
    </w:p>
    <w:p>
      <w:pPr>
        <w:pStyle w:val="BodyText"/>
        <w:rPr>
          <w:b/>
          <w:sz w:val="26"/>
        </w:rPr>
      </w:pPr>
    </w:p>
    <w:p>
      <w:pPr>
        <w:pStyle w:val="BodyText"/>
        <w:spacing w:before="2"/>
        <w:rPr>
          <w:b/>
          <w:sz w:val="30"/>
        </w:rPr>
      </w:pPr>
    </w:p>
    <w:p>
      <w:pPr>
        <w:spacing w:line="322" w:lineRule="exact" w:before="1"/>
        <w:ind w:left="3316" w:right="0" w:firstLine="0"/>
        <w:jc w:val="left"/>
        <w:rPr>
          <w:b/>
          <w:sz w:val="28"/>
        </w:rPr>
      </w:pPr>
      <w:r>
        <w:rPr>
          <w:b/>
          <w:sz w:val="28"/>
        </w:rPr>
        <w:t>FAKULTAS KEDOKTERAN</w:t>
      </w:r>
    </w:p>
    <w:p>
      <w:pPr>
        <w:spacing w:before="0"/>
        <w:ind w:left="4734" w:right="998" w:hanging="3015"/>
        <w:jc w:val="left"/>
        <w:rPr>
          <w:b/>
          <w:sz w:val="28"/>
        </w:rPr>
      </w:pPr>
      <w:r>
        <w:rPr>
          <w:b/>
          <w:sz w:val="28"/>
        </w:rPr>
        <w:t>UNIVERSITAS MUHAMMADIYAH SUMATERA UTARA MEDAN</w:t>
      </w:r>
    </w:p>
    <w:p>
      <w:pPr>
        <w:spacing w:line="321" w:lineRule="exact" w:before="0"/>
        <w:ind w:left="387" w:right="0" w:firstLine="0"/>
        <w:jc w:val="center"/>
        <w:rPr>
          <w:b/>
          <w:sz w:val="28"/>
        </w:rPr>
      </w:pPr>
      <w:r>
        <w:rPr>
          <w:b/>
          <w:sz w:val="28"/>
        </w:rPr>
        <w:t>2021</w:t>
      </w:r>
    </w:p>
    <w:p>
      <w:pPr>
        <w:pStyle w:val="BodyText"/>
        <w:rPr>
          <w:b/>
          <w:sz w:val="20"/>
        </w:rPr>
      </w:pPr>
    </w:p>
    <w:p>
      <w:pPr>
        <w:pStyle w:val="BodyText"/>
        <w:rPr>
          <w:b/>
          <w:sz w:val="20"/>
        </w:rPr>
      </w:pPr>
    </w:p>
    <w:p>
      <w:pPr>
        <w:pStyle w:val="BodyText"/>
        <w:spacing w:before="7"/>
        <w:rPr>
          <w:b/>
          <w:sz w:val="23"/>
        </w:rPr>
      </w:pPr>
    </w:p>
    <w:p>
      <w:pPr>
        <w:spacing w:before="57"/>
        <w:ind w:left="708" w:right="0" w:firstLine="0"/>
        <w:jc w:val="center"/>
        <w:rPr>
          <w:rFonts w:ascii="Carlito"/>
          <w:sz w:val="22"/>
        </w:rPr>
      </w:pPr>
      <w:r>
        <w:rPr>
          <w:rFonts w:ascii="Carlito"/>
          <w:w w:val="100"/>
          <w:sz w:val="22"/>
        </w:rPr>
        <w:t>i</w:t>
      </w:r>
    </w:p>
    <w:p>
      <w:pPr>
        <w:pStyle w:val="BodyText"/>
        <w:spacing w:before="1"/>
        <w:rPr>
          <w:rFonts w:ascii="Carlito"/>
          <w:sz w:val="11"/>
        </w:rPr>
      </w:pPr>
    </w:p>
    <w:p>
      <w:pPr>
        <w:spacing w:before="0"/>
        <w:ind w:left="0" w:right="162" w:firstLine="0"/>
        <w:jc w:val="right"/>
        <w:rPr>
          <w:rFonts w:ascii="Arial"/>
          <w:b/>
          <w:sz w:val="12"/>
        </w:rPr>
      </w:pPr>
      <w:r>
        <w:rPr>
          <w:rFonts w:ascii="Arial"/>
          <w:b/>
          <w:sz w:val="12"/>
        </w:rPr>
        <w:t>Universitas Muhammadiyah Sumatera Utara</w:t>
      </w:r>
    </w:p>
    <w:p>
      <w:pPr>
        <w:spacing w:after="0"/>
        <w:jc w:val="right"/>
        <w:rPr>
          <w:rFonts w:ascii="Arial"/>
          <w:sz w:val="12"/>
        </w:rPr>
        <w:sectPr>
          <w:pgSz w:w="11910" w:h="16850"/>
          <w:pgMar w:header="2277" w:footer="0" w:top="3620" w:bottom="280" w:left="880" w:right="102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22"/>
        </w:rPr>
      </w:pPr>
    </w:p>
    <w:p>
      <w:pPr>
        <w:spacing w:after="0"/>
        <w:rPr>
          <w:rFonts w:ascii="Arial"/>
          <w:sz w:val="22"/>
        </w:rPr>
        <w:sectPr>
          <w:headerReference w:type="default" r:id="rId7"/>
          <w:pgSz w:w="11910" w:h="16850"/>
          <w:pgMar w:header="0" w:footer="0" w:top="1600" w:bottom="0" w:left="880" w:right="102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3"/>
        </w:rPr>
      </w:pPr>
    </w:p>
    <w:p>
      <w:pPr>
        <w:pStyle w:val="BodyText"/>
        <w:spacing w:line="187" w:lineRule="exact"/>
        <w:ind w:left="1725"/>
        <w:rPr>
          <w:rFonts w:ascii="Arial"/>
          <w:sz w:val="18"/>
        </w:rPr>
      </w:pPr>
      <w:r>
        <w:rPr>
          <w:rFonts w:ascii="Arial"/>
          <w:position w:val="-3"/>
          <w:sz w:val="18"/>
        </w:rPr>
        <w:drawing>
          <wp:inline distT="0" distB="0" distL="0" distR="0">
            <wp:extent cx="399150" cy="118872"/>
            <wp:effectExtent l="0" t="0" r="0" b="0"/>
            <wp:docPr id="5" name="image2.png"/>
            <wp:cNvGraphicFramePr>
              <a:graphicFrameLocks noChangeAspect="1"/>
            </wp:cNvGraphicFramePr>
            <a:graphic>
              <a:graphicData uri="http://schemas.openxmlformats.org/drawingml/2006/picture">
                <pic:pic>
                  <pic:nvPicPr>
                    <pic:cNvPr id="6" name="image2.png"/>
                    <pic:cNvPicPr/>
                  </pic:nvPicPr>
                  <pic:blipFill>
                    <a:blip r:embed="rId8" cstate="print"/>
                    <a:stretch>
                      <a:fillRect/>
                    </a:stretch>
                  </pic:blipFill>
                  <pic:spPr>
                    <a:xfrm>
                      <a:off x="0" y="0"/>
                      <a:ext cx="399150" cy="118872"/>
                    </a:xfrm>
                    <a:prstGeom prst="rect">
                      <a:avLst/>
                    </a:prstGeom>
                  </pic:spPr>
                </pic:pic>
              </a:graphicData>
            </a:graphic>
          </wp:inline>
        </w:drawing>
      </w:r>
      <w:r>
        <w:rPr>
          <w:rFonts w:ascii="Arial"/>
          <w:position w:val="-3"/>
          <w:sz w:val="18"/>
        </w:rPr>
      </w:r>
    </w:p>
    <w:p>
      <w:pPr>
        <w:spacing w:line="268" w:lineRule="auto" w:before="166"/>
        <w:ind w:left="1684" w:right="12" w:firstLine="12"/>
        <w:jc w:val="left"/>
        <w:rPr>
          <w:rFonts w:ascii="Arial Black"/>
          <w:sz w:val="22"/>
        </w:rPr>
      </w:pPr>
      <w:r>
        <w:rPr/>
        <w:drawing>
          <wp:anchor distT="0" distB="0" distL="0" distR="0" allowOverlap="1" layoutInCell="1" locked="0" behindDoc="0" simplePos="0" relativeHeight="15733248">
            <wp:simplePos x="0" y="0"/>
            <wp:positionH relativeFrom="page">
              <wp:posOffset>1697394</wp:posOffset>
            </wp:positionH>
            <wp:positionV relativeFrom="paragraph">
              <wp:posOffset>-2984745</wp:posOffset>
            </wp:positionV>
            <wp:extent cx="755751" cy="1063903"/>
            <wp:effectExtent l="0" t="0" r="0" b="0"/>
            <wp:wrapNone/>
            <wp:docPr id="7" name="image3.jpeg"/>
            <wp:cNvGraphicFramePr>
              <a:graphicFrameLocks noChangeAspect="1"/>
            </wp:cNvGraphicFramePr>
            <a:graphic>
              <a:graphicData uri="http://schemas.openxmlformats.org/drawingml/2006/picture">
                <pic:pic>
                  <pic:nvPicPr>
                    <pic:cNvPr id="8" name="image3.jpeg"/>
                    <pic:cNvPicPr/>
                  </pic:nvPicPr>
                  <pic:blipFill>
                    <a:blip r:embed="rId9" cstate="print"/>
                    <a:stretch>
                      <a:fillRect/>
                    </a:stretch>
                  </pic:blipFill>
                  <pic:spPr>
                    <a:xfrm>
                      <a:off x="0" y="0"/>
                      <a:ext cx="755751" cy="1063903"/>
                    </a:xfrm>
                    <a:prstGeom prst="rect">
                      <a:avLst/>
                    </a:prstGeom>
                  </pic:spPr>
                </pic:pic>
              </a:graphicData>
            </a:graphic>
          </wp:anchor>
        </w:drawing>
      </w:r>
      <w:r>
        <w:rPr/>
        <w:pict>
          <v:line style="position:absolute;mso-position-horizontal-relative:page;mso-position-vertical-relative:paragraph;z-index:15733760" from="119.495903pt,-142.246078pt" to="535.571839pt,-142.246078pt" stroked="true" strokeweight="1.200172pt" strokecolor="#5b5b60">
            <v:stroke dashstyle="solid"/>
            <w10:wrap type="none"/>
          </v:line>
        </w:pict>
      </w:r>
      <w:r>
        <w:rPr>
          <w:rFonts w:ascii="Arial Black"/>
          <w:color w:val="494949"/>
          <w:w w:val="90"/>
          <w:sz w:val="25"/>
        </w:rPr>
        <w:t>NPM </w:t>
      </w:r>
      <w:r>
        <w:rPr>
          <w:rFonts w:ascii="Arial Black"/>
          <w:color w:val="525252"/>
          <w:w w:val="80"/>
          <w:sz w:val="22"/>
        </w:rPr>
        <w:t>FRODE/B1GIAN </w:t>
      </w:r>
      <w:r>
        <w:rPr>
          <w:rFonts w:ascii="Arial Black"/>
          <w:color w:val="484848"/>
          <w:w w:val="80"/>
          <w:sz w:val="22"/>
        </w:rPr>
        <w:t>3U0UL </w:t>
      </w:r>
      <w:r>
        <w:rPr>
          <w:rFonts w:ascii="Arial Black"/>
          <w:color w:val="444444"/>
          <w:w w:val="80"/>
          <w:sz w:val="22"/>
        </w:rPr>
        <w:t>SXAZP9t</w:t>
      </w:r>
    </w:p>
    <w:p>
      <w:pPr>
        <w:spacing w:line="208" w:lineRule="exact" w:before="93"/>
        <w:ind w:left="153" w:right="443" w:firstLine="0"/>
        <w:jc w:val="center"/>
        <w:rPr>
          <w:rFonts w:ascii="Arial" w:hAnsi="Arial"/>
          <w:sz w:val="20"/>
        </w:rPr>
      </w:pPr>
      <w:r>
        <w:rPr/>
        <w:br w:type="column"/>
      </w:r>
      <w:r>
        <w:rPr>
          <w:rFonts w:ascii="Arial" w:hAnsi="Arial"/>
          <w:color w:val="B3B3B3"/>
          <w:w w:val="90"/>
          <w:sz w:val="20"/>
        </w:rPr>
        <w:t>MAJEL </w:t>
      </w:r>
      <w:r>
        <w:rPr>
          <w:rFonts w:ascii="Arial" w:hAnsi="Arial"/>
          <w:color w:val="B5B5B5"/>
          <w:w w:val="90"/>
          <w:sz w:val="20"/>
        </w:rPr>
        <w:t>|l2 PENO1OiKAN </w:t>
      </w:r>
      <w:r>
        <w:rPr>
          <w:rFonts w:ascii="Arial" w:hAnsi="Arial"/>
          <w:color w:val="BCBCBC"/>
          <w:w w:val="90"/>
          <w:sz w:val="20"/>
        </w:rPr>
        <w:t>TINGGI. PENE </w:t>
      </w:r>
      <w:r>
        <w:rPr>
          <w:rFonts w:ascii="Arial" w:hAnsi="Arial"/>
          <w:color w:val="B5B5B5"/>
          <w:w w:val="90"/>
          <w:sz w:val="20"/>
        </w:rPr>
        <w:t>LITIAN </w:t>
      </w:r>
      <w:r>
        <w:rPr>
          <w:rFonts w:ascii="Arial" w:hAnsi="Arial"/>
          <w:color w:val="A1B1C3"/>
          <w:w w:val="90"/>
          <w:sz w:val="20"/>
        </w:rPr>
        <w:t>&amp; </w:t>
      </w:r>
      <w:r>
        <w:rPr>
          <w:rFonts w:ascii="Arial" w:hAnsi="Arial"/>
          <w:color w:val="BABABA"/>
          <w:w w:val="90"/>
          <w:sz w:val="20"/>
        </w:rPr>
        <w:t>PE¥GE 6HKGA5</w:t>
      </w:r>
    </w:p>
    <w:p>
      <w:pPr>
        <w:pStyle w:val="Heading2"/>
        <w:spacing w:line="313" w:lineRule="exact"/>
        <w:ind w:left="153" w:right="455"/>
        <w:jc w:val="center"/>
      </w:pPr>
      <w:r>
        <w:rPr>
          <w:color w:val="7987A3"/>
          <w:w w:val="85"/>
        </w:rPr>
        <w:t>UNIVERSITAS </w:t>
      </w:r>
      <w:r>
        <w:rPr>
          <w:color w:val="829ABF"/>
          <w:w w:val="85"/>
        </w:rPr>
        <w:t>I UHAMMADIYAH </w:t>
      </w:r>
      <w:r>
        <w:rPr>
          <w:color w:val="6B82A5"/>
          <w:w w:val="85"/>
        </w:rPr>
        <w:t>SUMATERA </w:t>
      </w:r>
      <w:r>
        <w:rPr>
          <w:color w:val="7582A5"/>
          <w:w w:val="85"/>
        </w:rPr>
        <w:t>UTARA</w:t>
      </w:r>
    </w:p>
    <w:p>
      <w:pPr>
        <w:pStyle w:val="Title"/>
      </w:pPr>
      <w:r>
        <w:rPr>
          <w:color w:val="414141"/>
        </w:rPr>
        <w:t>FAKULTAS KEDOKTERAN</w:t>
      </w:r>
    </w:p>
    <w:p>
      <w:pPr>
        <w:pStyle w:val="BodyText"/>
        <w:ind w:left="334"/>
        <w:rPr>
          <w:rFonts w:ascii="Arial"/>
          <w:sz w:val="20"/>
        </w:rPr>
      </w:pPr>
      <w:r>
        <w:rPr>
          <w:rFonts w:ascii="Arial"/>
          <w:sz w:val="20"/>
        </w:rPr>
        <w:drawing>
          <wp:inline distT="0" distB="0" distL="0" distR="0">
            <wp:extent cx="3616731" cy="152400"/>
            <wp:effectExtent l="0" t="0" r="0" b="0"/>
            <wp:docPr id="9" name="image4.jpeg"/>
            <wp:cNvGraphicFramePr>
              <a:graphicFrameLocks noChangeAspect="1"/>
            </wp:cNvGraphicFramePr>
            <a:graphic>
              <a:graphicData uri="http://schemas.openxmlformats.org/drawingml/2006/picture">
                <pic:pic>
                  <pic:nvPicPr>
                    <pic:cNvPr id="10" name="image4.jpeg"/>
                    <pic:cNvPicPr/>
                  </pic:nvPicPr>
                  <pic:blipFill>
                    <a:blip r:embed="rId10" cstate="print"/>
                    <a:stretch>
                      <a:fillRect/>
                    </a:stretch>
                  </pic:blipFill>
                  <pic:spPr>
                    <a:xfrm>
                      <a:off x="0" y="0"/>
                      <a:ext cx="3616731" cy="152400"/>
                    </a:xfrm>
                    <a:prstGeom prst="rect">
                      <a:avLst/>
                    </a:prstGeom>
                  </pic:spPr>
                </pic:pic>
              </a:graphicData>
            </a:graphic>
          </wp:inline>
        </w:drawing>
      </w:r>
      <w:r>
        <w:rPr>
          <w:rFonts w:ascii="Arial"/>
          <w:sz w:val="20"/>
        </w:rPr>
      </w:r>
    </w:p>
    <w:p>
      <w:pPr>
        <w:pStyle w:val="BodyText"/>
        <w:spacing w:before="7"/>
        <w:rPr>
          <w:rFonts w:ascii="Arial"/>
          <w:sz w:val="8"/>
        </w:rPr>
      </w:pPr>
    </w:p>
    <w:p>
      <w:pPr>
        <w:pStyle w:val="BodyText"/>
        <w:spacing w:line="20" w:lineRule="exact"/>
        <w:ind w:left="2255"/>
        <w:rPr>
          <w:rFonts w:ascii="Arial"/>
          <w:sz w:val="2"/>
        </w:rPr>
      </w:pPr>
      <w:r>
        <w:rPr>
          <w:rFonts w:ascii="Arial"/>
          <w:sz w:val="2"/>
        </w:rPr>
        <w:pict>
          <v:group style="width:24.75pt;height:.75pt;mso-position-horizontal-relative:char;mso-position-vertical-relative:line" coordorigin="0,0" coordsize="495,15">
            <v:line style="position:absolute" from="0,7" to="494,7" stroked="true" strokeweight=".720103pt" strokecolor="#000000">
              <v:stroke dashstyle="solid"/>
            </v:line>
          </v:group>
        </w:pict>
      </w:r>
      <w:r>
        <w:rPr>
          <w:rFonts w:ascii="Arial"/>
          <w:sz w:val="2"/>
        </w:rPr>
      </w:r>
    </w:p>
    <w:p>
      <w:pPr>
        <w:pStyle w:val="BodyText"/>
        <w:rPr>
          <w:rFonts w:ascii="Arial"/>
          <w:sz w:val="44"/>
        </w:rPr>
      </w:pPr>
    </w:p>
    <w:p>
      <w:pPr>
        <w:pStyle w:val="BodyText"/>
        <w:rPr>
          <w:rFonts w:ascii="Arial"/>
          <w:sz w:val="44"/>
        </w:rPr>
      </w:pPr>
    </w:p>
    <w:p>
      <w:pPr>
        <w:pStyle w:val="BodyText"/>
        <w:rPr>
          <w:rFonts w:ascii="Arial"/>
          <w:sz w:val="44"/>
        </w:rPr>
      </w:pPr>
    </w:p>
    <w:p>
      <w:pPr>
        <w:pStyle w:val="BodyText"/>
        <w:spacing w:before="2"/>
        <w:rPr>
          <w:rFonts w:ascii="Arial"/>
          <w:sz w:val="35"/>
        </w:rPr>
      </w:pPr>
    </w:p>
    <w:p>
      <w:pPr>
        <w:pStyle w:val="Heading2"/>
        <w:rPr>
          <w:rFonts w:ascii="Times New Roman"/>
        </w:rPr>
      </w:pPr>
      <w:bookmarkStart w:name="_TOC_250044" w:id="1"/>
      <w:r>
        <w:rPr>
          <w:rFonts w:ascii="Times New Roman"/>
          <w:color w:val="525252"/>
        </w:rPr>
        <w:t>LEMBAR </w:t>
      </w:r>
      <w:r>
        <w:rPr>
          <w:rFonts w:ascii="Times New Roman"/>
          <w:color w:val="575757"/>
        </w:rPr>
        <w:t>PERSETUJUAN </w:t>
      </w:r>
      <w:bookmarkEnd w:id="1"/>
      <w:r>
        <w:rPr>
          <w:rFonts w:ascii="Times New Roman"/>
          <w:color w:val="525252"/>
        </w:rPr>
        <w:t>PEMBIMBING</w:t>
      </w:r>
    </w:p>
    <w:p>
      <w:pPr>
        <w:pStyle w:val="BodyText"/>
        <w:rPr>
          <w:sz w:val="20"/>
        </w:rPr>
      </w:pPr>
    </w:p>
    <w:p>
      <w:pPr>
        <w:pStyle w:val="BodyText"/>
        <w:rPr>
          <w:sz w:val="20"/>
        </w:rPr>
      </w:pPr>
    </w:p>
    <w:p>
      <w:pPr>
        <w:pStyle w:val="BodyText"/>
        <w:spacing w:before="2"/>
        <w:rPr>
          <w:sz w:val="21"/>
        </w:rPr>
      </w:pPr>
      <w:r>
        <w:rPr/>
        <w:drawing>
          <wp:anchor distT="0" distB="0" distL="0" distR="0" allowOverlap="1" layoutInCell="1" locked="0" behindDoc="0" simplePos="0" relativeHeight="4">
            <wp:simplePos x="0" y="0"/>
            <wp:positionH relativeFrom="page">
              <wp:posOffset>3342981</wp:posOffset>
            </wp:positionH>
            <wp:positionV relativeFrom="paragraph">
              <wp:posOffset>179964</wp:posOffset>
            </wp:positionV>
            <wp:extent cx="1337611" cy="149351"/>
            <wp:effectExtent l="0" t="0" r="0" b="0"/>
            <wp:wrapTopAndBottom/>
            <wp:docPr id="11" name="image5.png"/>
            <wp:cNvGraphicFramePr>
              <a:graphicFrameLocks noChangeAspect="1"/>
            </wp:cNvGraphicFramePr>
            <a:graphic>
              <a:graphicData uri="http://schemas.openxmlformats.org/drawingml/2006/picture">
                <pic:pic>
                  <pic:nvPicPr>
                    <pic:cNvPr id="12" name="image5.png"/>
                    <pic:cNvPicPr/>
                  </pic:nvPicPr>
                  <pic:blipFill>
                    <a:blip r:embed="rId11" cstate="print"/>
                    <a:stretch>
                      <a:fillRect/>
                    </a:stretch>
                  </pic:blipFill>
                  <pic:spPr>
                    <a:xfrm>
                      <a:off x="0" y="0"/>
                      <a:ext cx="1337611" cy="149351"/>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3315556</wp:posOffset>
            </wp:positionH>
            <wp:positionV relativeFrom="paragraph">
              <wp:posOffset>493952</wp:posOffset>
            </wp:positionV>
            <wp:extent cx="770878" cy="149351"/>
            <wp:effectExtent l="0" t="0" r="0" b="0"/>
            <wp:wrapTopAndBottom/>
            <wp:docPr id="13" name="image6.png"/>
            <wp:cNvGraphicFramePr>
              <a:graphicFrameLocks noChangeAspect="1"/>
            </wp:cNvGraphicFramePr>
            <a:graphic>
              <a:graphicData uri="http://schemas.openxmlformats.org/drawingml/2006/picture">
                <pic:pic>
                  <pic:nvPicPr>
                    <pic:cNvPr id="14" name="image6.png"/>
                    <pic:cNvPicPr/>
                  </pic:nvPicPr>
                  <pic:blipFill>
                    <a:blip r:embed="rId12" cstate="print"/>
                    <a:stretch>
                      <a:fillRect/>
                    </a:stretch>
                  </pic:blipFill>
                  <pic:spPr>
                    <a:xfrm>
                      <a:off x="0" y="0"/>
                      <a:ext cx="770878" cy="149351"/>
                    </a:xfrm>
                    <a:prstGeom prst="rect">
                      <a:avLst/>
                    </a:prstGeom>
                  </pic:spPr>
                </pic:pic>
              </a:graphicData>
            </a:graphic>
          </wp:anchor>
        </w:drawing>
      </w:r>
    </w:p>
    <w:p>
      <w:pPr>
        <w:pStyle w:val="BodyText"/>
        <w:spacing w:before="7"/>
        <w:rPr>
          <w:sz w:val="16"/>
        </w:rPr>
      </w:pPr>
    </w:p>
    <w:p>
      <w:pPr>
        <w:pStyle w:val="BodyText"/>
        <w:rPr>
          <w:sz w:val="7"/>
        </w:rPr>
      </w:pPr>
    </w:p>
    <w:p>
      <w:pPr>
        <w:pStyle w:val="BodyText"/>
        <w:ind w:left="1030"/>
        <w:rPr>
          <w:sz w:val="20"/>
        </w:rPr>
      </w:pPr>
      <w:r>
        <w:rPr>
          <w:sz w:val="20"/>
        </w:rPr>
        <w:drawing>
          <wp:inline distT="0" distB="0" distL="0" distR="0">
            <wp:extent cx="1477770" cy="173736"/>
            <wp:effectExtent l="0" t="0" r="0" b="0"/>
            <wp:docPr id="15" name="image7.png"/>
            <wp:cNvGraphicFramePr>
              <a:graphicFrameLocks noChangeAspect="1"/>
            </wp:cNvGraphicFramePr>
            <a:graphic>
              <a:graphicData uri="http://schemas.openxmlformats.org/drawingml/2006/picture">
                <pic:pic>
                  <pic:nvPicPr>
                    <pic:cNvPr id="16" name="image7.png"/>
                    <pic:cNvPicPr/>
                  </pic:nvPicPr>
                  <pic:blipFill>
                    <a:blip r:embed="rId13" cstate="print"/>
                    <a:stretch>
                      <a:fillRect/>
                    </a:stretch>
                  </pic:blipFill>
                  <pic:spPr>
                    <a:xfrm>
                      <a:off x="0" y="0"/>
                      <a:ext cx="1477770" cy="173736"/>
                    </a:xfrm>
                    <a:prstGeom prst="rect">
                      <a:avLst/>
                    </a:prstGeom>
                  </pic:spPr>
                </pic:pic>
              </a:graphicData>
            </a:graphic>
          </wp:inline>
        </w:drawing>
      </w:r>
      <w:r>
        <w:rPr>
          <w:sz w:val="20"/>
        </w:rPr>
      </w:r>
    </w:p>
    <w:p>
      <w:pPr>
        <w:pStyle w:val="BodyText"/>
        <w:spacing w:before="1"/>
        <w:rPr>
          <w:sz w:val="7"/>
        </w:rPr>
      </w:pPr>
    </w:p>
    <w:p>
      <w:pPr>
        <w:pStyle w:val="BodyText"/>
        <w:ind w:left="987"/>
        <w:rPr>
          <w:sz w:val="20"/>
        </w:rPr>
      </w:pPr>
      <w:r>
        <w:rPr>
          <w:sz w:val="20"/>
        </w:rPr>
        <w:drawing>
          <wp:inline distT="0" distB="0" distL="0" distR="0">
            <wp:extent cx="3101797" cy="198120"/>
            <wp:effectExtent l="0" t="0" r="0" b="0"/>
            <wp:docPr id="17" name="image8.jpeg"/>
            <wp:cNvGraphicFramePr>
              <a:graphicFrameLocks noChangeAspect="1"/>
            </wp:cNvGraphicFramePr>
            <a:graphic>
              <a:graphicData uri="http://schemas.openxmlformats.org/drawingml/2006/picture">
                <pic:pic>
                  <pic:nvPicPr>
                    <pic:cNvPr id="18" name="image8.jpeg"/>
                    <pic:cNvPicPr/>
                  </pic:nvPicPr>
                  <pic:blipFill>
                    <a:blip r:embed="rId14" cstate="print"/>
                    <a:stretch>
                      <a:fillRect/>
                    </a:stretch>
                  </pic:blipFill>
                  <pic:spPr>
                    <a:xfrm>
                      <a:off x="0" y="0"/>
                      <a:ext cx="3101797" cy="19812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r>
        <w:rPr/>
        <w:drawing>
          <wp:anchor distT="0" distB="0" distL="0" distR="0" allowOverlap="1" layoutInCell="1" locked="0" behindDoc="0" simplePos="0" relativeHeight="6">
            <wp:simplePos x="0" y="0"/>
            <wp:positionH relativeFrom="page">
              <wp:posOffset>3528872</wp:posOffset>
            </wp:positionH>
            <wp:positionV relativeFrom="paragraph">
              <wp:posOffset>223990</wp:posOffset>
            </wp:positionV>
            <wp:extent cx="786113" cy="560832"/>
            <wp:effectExtent l="0" t="0" r="0" b="0"/>
            <wp:wrapTopAndBottom/>
            <wp:docPr id="19" name="image9.png"/>
            <wp:cNvGraphicFramePr>
              <a:graphicFrameLocks noChangeAspect="1"/>
            </wp:cNvGraphicFramePr>
            <a:graphic>
              <a:graphicData uri="http://schemas.openxmlformats.org/drawingml/2006/picture">
                <pic:pic>
                  <pic:nvPicPr>
                    <pic:cNvPr id="20" name="image9.png"/>
                    <pic:cNvPicPr/>
                  </pic:nvPicPr>
                  <pic:blipFill>
                    <a:blip r:embed="rId15" cstate="print"/>
                    <a:stretch>
                      <a:fillRect/>
                    </a:stretch>
                  </pic:blipFill>
                  <pic:spPr>
                    <a:xfrm>
                      <a:off x="0" y="0"/>
                      <a:ext cx="786113" cy="560832"/>
                    </a:xfrm>
                    <a:prstGeom prst="rect">
                      <a:avLst/>
                    </a:prstGeom>
                  </pic:spPr>
                </pic:pic>
              </a:graphicData>
            </a:graphic>
          </wp:anchor>
        </w:drawing>
      </w:r>
    </w:p>
    <w:p>
      <w:pPr>
        <w:spacing w:before="125"/>
        <w:ind w:left="952" w:right="0" w:firstLine="0"/>
        <w:jc w:val="left"/>
        <w:rPr>
          <w:rFonts w:ascii="Arial Black" w:hAnsi="Arial Black"/>
          <w:sz w:val="20"/>
        </w:rPr>
      </w:pPr>
      <w:hyperlink r:id="rId16">
        <w:r>
          <w:rPr>
            <w:rFonts w:ascii="Arial Black" w:hAnsi="Arial Black"/>
            <w:color w:val="5B5B5B"/>
            <w:sz w:val="20"/>
            <w:u w:val="single" w:color="646467"/>
          </w:rPr>
          <w:t>Dr@r. </w:t>
        </w:r>
        <w:r>
          <w:rPr>
            <w:rFonts w:ascii="Arial Black" w:hAnsi="Arial Black"/>
            <w:color w:val="525252"/>
            <w:w w:val="95"/>
            <w:sz w:val="20"/>
            <w:u w:val="single" w:color="646467"/>
          </w:rPr>
          <w:t>Nurfs”dTT,</w:t>
        </w:r>
      </w:hyperlink>
      <w:r>
        <w:rPr>
          <w:rFonts w:ascii="Arial Black" w:hAnsi="Arial Black"/>
          <w:color w:val="525252"/>
          <w:w w:val="95"/>
          <w:sz w:val="20"/>
          <w:u w:val="single" w:color="646467"/>
        </w:rPr>
        <w:t>”</w:t>
      </w:r>
      <w:r>
        <w:rPr>
          <w:rFonts w:ascii="Arial Black" w:hAnsi="Arial Black"/>
          <w:color w:val="525252"/>
          <w:w w:val="95"/>
          <w:sz w:val="20"/>
        </w:rPr>
        <w:t> </w:t>
      </w:r>
      <w:r>
        <w:rPr>
          <w:rFonts w:ascii="Arial Black" w:hAnsi="Arial Black"/>
          <w:color w:val="525252"/>
          <w:sz w:val="20"/>
          <w:u w:val="single" w:color="646467"/>
        </w:rPr>
        <w:t>MET</w:t>
      </w:r>
      <w:r>
        <w:rPr>
          <w:rFonts w:ascii="Arial Black" w:hAnsi="Arial Black"/>
          <w:color w:val="525252"/>
          <w:sz w:val="20"/>
        </w:rPr>
        <w:t>"</w:t>
      </w:r>
    </w:p>
    <w:p>
      <w:pPr>
        <w:spacing w:after="0"/>
        <w:jc w:val="left"/>
        <w:rPr>
          <w:rFonts w:ascii="Arial Black" w:hAnsi="Arial Black"/>
          <w:sz w:val="20"/>
        </w:rPr>
        <w:sectPr>
          <w:type w:val="continuous"/>
          <w:pgSz w:w="11910" w:h="16850"/>
          <w:pgMar w:top="3620" w:bottom="280" w:left="880" w:right="1020"/>
          <w:cols w:num="2" w:equalWidth="0">
            <w:col w:w="3271" w:space="93"/>
            <w:col w:w="6646"/>
          </w:cols>
        </w:sectPr>
      </w:pPr>
    </w:p>
    <w:p>
      <w:pPr>
        <w:pStyle w:val="BodyText"/>
        <w:rPr>
          <w:rFonts w:ascii="Arial Black"/>
          <w:sz w:val="20"/>
        </w:rPr>
      </w:pPr>
      <w:r>
        <w:rPr/>
        <w:drawing>
          <wp:anchor distT="0" distB="0" distL="0" distR="0" allowOverlap="1" layoutInCell="1" locked="0" behindDoc="0" simplePos="0" relativeHeight="15732736">
            <wp:simplePos x="0" y="0"/>
            <wp:positionH relativeFrom="page">
              <wp:posOffset>633856</wp:posOffset>
            </wp:positionH>
            <wp:positionV relativeFrom="page">
              <wp:posOffset>1432764</wp:posOffset>
            </wp:positionV>
            <wp:extent cx="265122" cy="9166641"/>
            <wp:effectExtent l="0" t="0" r="0" b="0"/>
            <wp:wrapNone/>
            <wp:docPr id="21" name="image10.png"/>
            <wp:cNvGraphicFramePr>
              <a:graphicFrameLocks noChangeAspect="1"/>
            </wp:cNvGraphicFramePr>
            <a:graphic>
              <a:graphicData uri="http://schemas.openxmlformats.org/drawingml/2006/picture">
                <pic:pic>
                  <pic:nvPicPr>
                    <pic:cNvPr id="22" name="image10.png"/>
                    <pic:cNvPicPr/>
                  </pic:nvPicPr>
                  <pic:blipFill>
                    <a:blip r:embed="rId17" cstate="print"/>
                    <a:stretch>
                      <a:fillRect/>
                    </a:stretch>
                  </pic:blipFill>
                  <pic:spPr>
                    <a:xfrm>
                      <a:off x="0" y="0"/>
                      <a:ext cx="265122" cy="9166641"/>
                    </a:xfrm>
                    <a:prstGeom prst="rect">
                      <a:avLst/>
                    </a:prstGeom>
                  </pic:spPr>
                </pic:pic>
              </a:graphicData>
            </a:graphic>
          </wp:anchor>
        </w:drawing>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6"/>
        <w:rPr>
          <w:rFonts w:ascii="Arial Black"/>
          <w:sz w:val="29"/>
        </w:rPr>
      </w:pPr>
    </w:p>
    <w:p>
      <w:pPr>
        <w:pStyle w:val="BodyText"/>
        <w:spacing w:line="20" w:lineRule="exact"/>
        <w:ind w:left="9463"/>
        <w:rPr>
          <w:rFonts w:ascii="Arial Black"/>
          <w:sz w:val="2"/>
        </w:rPr>
      </w:pPr>
      <w:r>
        <w:rPr>
          <w:rFonts w:ascii="Arial Black"/>
          <w:sz w:val="2"/>
        </w:rPr>
        <w:pict>
          <v:group style="width:16.6pt;height:.75pt;mso-position-horizontal-relative:char;mso-position-vertical-relative:line" coordorigin="0,0" coordsize="332,15">
            <v:line style="position:absolute" from="0,7" to="331,7" stroked="true" strokeweight=".720103pt" strokecolor="#747477">
              <v:stroke dashstyle="solid"/>
            </v:line>
          </v:group>
        </w:pict>
      </w:r>
      <w:r>
        <w:rPr>
          <w:rFonts w:ascii="Arial Black"/>
          <w:sz w:val="2"/>
        </w:rPr>
      </w:r>
    </w:p>
    <w:p>
      <w:pPr>
        <w:spacing w:after="0" w:line="20" w:lineRule="exact"/>
        <w:rPr>
          <w:rFonts w:ascii="Arial Black"/>
          <w:sz w:val="2"/>
        </w:rPr>
        <w:sectPr>
          <w:type w:val="continuous"/>
          <w:pgSz w:w="11910" w:h="16850"/>
          <w:pgMar w:top="3620" w:bottom="280" w:left="880" w:right="1020"/>
        </w:sectPr>
      </w:pPr>
    </w:p>
    <w:p>
      <w:pPr>
        <w:pStyle w:val="BodyText"/>
        <w:rPr>
          <w:rFonts w:ascii="Arial Black"/>
          <w:sz w:val="20"/>
        </w:rPr>
      </w:pPr>
    </w:p>
    <w:p>
      <w:pPr>
        <w:pStyle w:val="BodyText"/>
        <w:spacing w:before="12"/>
        <w:rPr>
          <w:rFonts w:ascii="Arial Black"/>
          <w:sz w:val="20"/>
        </w:rPr>
      </w:pPr>
    </w:p>
    <w:p>
      <w:pPr>
        <w:pStyle w:val="Heading3"/>
        <w:spacing w:before="90"/>
        <w:ind w:left="2949" w:firstLine="0"/>
      </w:pPr>
      <w:bookmarkStart w:name="_TOC_250043" w:id="2"/>
      <w:bookmarkEnd w:id="2"/>
      <w:r>
        <w:rPr/>
        <w:t>HALAMAN PERNYATAAN ORISINALITAS</w:t>
      </w:r>
    </w:p>
    <w:p>
      <w:pPr>
        <w:pStyle w:val="BodyText"/>
        <w:rPr>
          <w:b/>
          <w:sz w:val="26"/>
        </w:rPr>
      </w:pPr>
    </w:p>
    <w:p>
      <w:pPr>
        <w:pStyle w:val="BodyText"/>
        <w:spacing w:before="7"/>
        <w:rPr>
          <w:b/>
          <w:sz w:val="21"/>
        </w:rPr>
      </w:pPr>
    </w:p>
    <w:p>
      <w:pPr>
        <w:pStyle w:val="BodyText"/>
        <w:spacing w:line="360" w:lineRule="auto"/>
        <w:ind w:left="1388" w:right="683"/>
        <w:jc w:val="both"/>
      </w:pPr>
      <w:r>
        <w:rPr/>
        <w:t>Saya yang bertandatangan dibawah ini menyatakan bahwa skripsi ini adalah hasil karya saya sendiri, dan semua sumber, baik yang dikutip maupun dirujuk telah saya nyatakan dengan benar.</w:t>
      </w:r>
    </w:p>
    <w:p>
      <w:pPr>
        <w:pStyle w:val="BodyText"/>
        <w:spacing w:before="1"/>
        <w:rPr>
          <w:sz w:val="36"/>
        </w:rPr>
      </w:pPr>
    </w:p>
    <w:p>
      <w:pPr>
        <w:pStyle w:val="BodyText"/>
        <w:tabs>
          <w:tab w:pos="3548" w:val="left" w:leader="none"/>
        </w:tabs>
        <w:ind w:left="1750"/>
      </w:pPr>
      <w:r>
        <w:rPr/>
        <w:t>Nama</w:t>
        <w:tab/>
        <w:t>: Miftah</w:t>
      </w:r>
      <w:r>
        <w:rPr>
          <w:spacing w:val="-1"/>
        </w:rPr>
        <w:t> </w:t>
      </w:r>
      <w:r>
        <w:rPr/>
        <w:t>Khoiriah</w:t>
      </w:r>
    </w:p>
    <w:p>
      <w:pPr>
        <w:pStyle w:val="BodyText"/>
        <w:tabs>
          <w:tab w:pos="4876" w:val="right" w:leader="none"/>
        </w:tabs>
        <w:spacing w:before="137"/>
        <w:ind w:left="1750"/>
      </w:pPr>
      <w:r>
        <w:rPr/>
        <w:t>NPM</w:t>
        <w:tab/>
        <w:t>1708260092</w:t>
      </w:r>
    </w:p>
    <w:p>
      <w:pPr>
        <w:tabs>
          <w:tab w:pos="3548" w:val="left" w:leader="none"/>
        </w:tabs>
        <w:spacing w:line="388" w:lineRule="auto" w:before="142"/>
        <w:ind w:left="2829" w:right="1293" w:hanging="1079"/>
        <w:jc w:val="left"/>
        <w:rPr>
          <w:b/>
          <w:sz w:val="28"/>
        </w:rPr>
      </w:pPr>
      <w:r>
        <w:rPr>
          <w:sz w:val="24"/>
        </w:rPr>
        <w:t>Judul</w:t>
      </w:r>
      <w:r>
        <w:rPr>
          <w:spacing w:val="-2"/>
          <w:sz w:val="24"/>
        </w:rPr>
        <w:t> </w:t>
      </w:r>
      <w:r>
        <w:rPr>
          <w:sz w:val="24"/>
        </w:rPr>
        <w:t>Skripsi</w:t>
        <w:tab/>
        <w:t>: </w:t>
      </w:r>
      <w:r>
        <w:rPr>
          <w:b/>
          <w:sz w:val="28"/>
        </w:rPr>
        <w:t>KARAKTERISTIK PASIEN MALARIA DI PUSKESMAS SIABU KECAMATAN</w:t>
      </w:r>
      <w:r>
        <w:rPr>
          <w:b/>
          <w:spacing w:val="-9"/>
          <w:sz w:val="28"/>
        </w:rPr>
        <w:t> </w:t>
      </w:r>
      <w:r>
        <w:rPr>
          <w:b/>
          <w:sz w:val="28"/>
        </w:rPr>
        <w:t>SIABU</w:t>
      </w:r>
    </w:p>
    <w:p>
      <w:pPr>
        <w:pStyle w:val="Heading1"/>
        <w:spacing w:before="1"/>
        <w:ind w:left="2829"/>
      </w:pPr>
      <w:r>
        <w:rPr/>
        <w:t>KABUPATEN MANDAILING NATAL TAHUN 2019</w:t>
      </w:r>
    </w:p>
    <w:p>
      <w:pPr>
        <w:pStyle w:val="BodyText"/>
        <w:rPr>
          <w:b/>
          <w:sz w:val="30"/>
        </w:rPr>
      </w:pPr>
    </w:p>
    <w:p>
      <w:pPr>
        <w:pStyle w:val="BodyText"/>
        <w:rPr>
          <w:b/>
          <w:sz w:val="30"/>
        </w:rPr>
      </w:pPr>
    </w:p>
    <w:p>
      <w:pPr>
        <w:pStyle w:val="BodyText"/>
        <w:rPr>
          <w:b/>
          <w:sz w:val="29"/>
        </w:rPr>
      </w:pPr>
    </w:p>
    <w:p>
      <w:pPr>
        <w:pStyle w:val="BodyText"/>
        <w:spacing w:line="362" w:lineRule="auto"/>
        <w:ind w:left="1388" w:right="684"/>
        <w:jc w:val="both"/>
      </w:pPr>
      <w:r>
        <w:rPr/>
        <w:t>Demikian penyataan ini saya perbuat, untuk dapat dipergunakan sebagaimana mestinya.</w:t>
      </w:r>
    </w:p>
    <w:p>
      <w:pPr>
        <w:pStyle w:val="BodyText"/>
        <w:rPr>
          <w:sz w:val="26"/>
        </w:rPr>
      </w:pPr>
    </w:p>
    <w:p>
      <w:pPr>
        <w:pStyle w:val="BodyText"/>
        <w:rPr>
          <w:sz w:val="26"/>
        </w:rPr>
      </w:pPr>
    </w:p>
    <w:p>
      <w:pPr>
        <w:pStyle w:val="BodyText"/>
        <w:tabs>
          <w:tab w:pos="6107" w:val="left" w:leader="dot"/>
        </w:tabs>
        <w:spacing w:before="225"/>
        <w:ind w:left="4362"/>
        <w:jc w:val="center"/>
      </w:pPr>
      <w:r>
        <w:rPr/>
        <w:t>Medan,</w:t>
        <w:tab/>
        <w:t>2021</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4"/>
        <w:ind w:left="4392"/>
        <w:jc w:val="center"/>
      </w:pPr>
      <w:r>
        <w:rPr/>
        <w:t>Miftah Khoiriah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spacing w:before="56"/>
        <w:ind w:left="708" w:right="0" w:firstLine="0"/>
        <w:jc w:val="center"/>
        <w:rPr>
          <w:rFonts w:ascii="Carlito"/>
          <w:sz w:val="22"/>
        </w:rPr>
      </w:pPr>
      <w:r>
        <w:rPr>
          <w:rFonts w:ascii="Carlito"/>
          <w:sz w:val="22"/>
        </w:rPr>
        <w:t>iii</w:t>
      </w:r>
    </w:p>
    <w:p>
      <w:pPr>
        <w:pStyle w:val="BodyText"/>
        <w:spacing w:before="1"/>
        <w:rPr>
          <w:rFonts w:ascii="Carlito"/>
          <w:sz w:val="11"/>
        </w:rPr>
      </w:pPr>
    </w:p>
    <w:p>
      <w:pPr>
        <w:spacing w:before="1"/>
        <w:ind w:left="0" w:right="162" w:firstLine="0"/>
        <w:jc w:val="right"/>
        <w:rPr>
          <w:rFonts w:ascii="Arial"/>
          <w:b/>
          <w:sz w:val="12"/>
        </w:rPr>
      </w:pPr>
      <w:r>
        <w:rPr>
          <w:rFonts w:ascii="Arial"/>
          <w:b/>
          <w:sz w:val="12"/>
        </w:rPr>
        <w:t>Universitas Muhammadiyah Sumatera Utara</w:t>
      </w:r>
    </w:p>
    <w:p>
      <w:pPr>
        <w:spacing w:after="0"/>
        <w:jc w:val="right"/>
        <w:rPr>
          <w:rFonts w:ascii="Arial"/>
          <w:sz w:val="12"/>
        </w:rPr>
        <w:sectPr>
          <w:headerReference w:type="default" r:id="rId18"/>
          <w:pgSz w:w="11910" w:h="16850"/>
          <w:pgMar w:header="0" w:footer="0" w:top="1600" w:bottom="280" w:left="880" w:right="1020"/>
        </w:sectPr>
      </w:pPr>
    </w:p>
    <w:p>
      <w:pPr>
        <w:pStyle w:val="BodyText"/>
        <w:rPr>
          <w:rFonts w:ascii="Arial"/>
          <w:b/>
          <w:sz w:val="20"/>
        </w:rPr>
      </w:pPr>
      <w:r>
        <w:rPr/>
        <w:drawing>
          <wp:anchor distT="0" distB="0" distL="0" distR="0" allowOverlap="1" layoutInCell="1" locked="0" behindDoc="0" simplePos="0" relativeHeight="15734272">
            <wp:simplePos x="0" y="0"/>
            <wp:positionH relativeFrom="page">
              <wp:posOffset>729297</wp:posOffset>
            </wp:positionH>
            <wp:positionV relativeFrom="page">
              <wp:posOffset>687704</wp:posOffset>
            </wp:positionV>
            <wp:extent cx="6462395" cy="9678035"/>
            <wp:effectExtent l="0" t="0" r="0" b="0"/>
            <wp:wrapNone/>
            <wp:docPr id="23" name="image11.jpeg" descr="C:\Users\user\Downloads\WhatsApp Image 2021-09-04 at 15.21.00.jpeg"/>
            <wp:cNvGraphicFramePr>
              <a:graphicFrameLocks noChangeAspect="1"/>
            </wp:cNvGraphicFramePr>
            <a:graphic>
              <a:graphicData uri="http://schemas.openxmlformats.org/drawingml/2006/picture">
                <pic:pic>
                  <pic:nvPicPr>
                    <pic:cNvPr id="24" name="image11.jpeg"/>
                    <pic:cNvPicPr/>
                  </pic:nvPicPr>
                  <pic:blipFill>
                    <a:blip r:embed="rId20" cstate="print"/>
                    <a:stretch>
                      <a:fillRect/>
                    </a:stretch>
                  </pic:blipFill>
                  <pic:spPr>
                    <a:xfrm>
                      <a:off x="0" y="0"/>
                      <a:ext cx="6462395" cy="9678035"/>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20"/>
        </w:rPr>
      </w:pPr>
    </w:p>
    <w:p>
      <w:pPr>
        <w:spacing w:before="56"/>
        <w:ind w:left="707" w:right="0" w:firstLine="0"/>
        <w:jc w:val="center"/>
        <w:rPr>
          <w:rFonts w:ascii="Carlito"/>
          <w:sz w:val="22"/>
        </w:rPr>
      </w:pPr>
      <w:r>
        <w:rPr>
          <w:rFonts w:ascii="Carlito"/>
          <w:sz w:val="22"/>
        </w:rPr>
        <w:t>iv</w:t>
      </w:r>
    </w:p>
    <w:p>
      <w:pPr>
        <w:pStyle w:val="BodyText"/>
        <w:spacing w:before="8"/>
        <w:rPr>
          <w:rFonts w:ascii="Carlito"/>
          <w:sz w:val="10"/>
        </w:rPr>
      </w:pPr>
    </w:p>
    <w:p>
      <w:pPr>
        <w:spacing w:before="97"/>
        <w:ind w:left="0" w:right="177" w:firstLine="0"/>
        <w:jc w:val="right"/>
        <w:rPr>
          <w:rFonts w:ascii="Arial"/>
          <w:b/>
          <w:sz w:val="12"/>
        </w:rPr>
      </w:pPr>
      <w:r>
        <w:rPr>
          <w:rFonts w:ascii="Arial"/>
          <w:b/>
          <w:sz w:val="12"/>
        </w:rPr>
        <w:t>Universitas MuhammadiyahSumatera Utara</w:t>
      </w:r>
    </w:p>
    <w:p>
      <w:pPr>
        <w:spacing w:after="0"/>
        <w:jc w:val="right"/>
        <w:rPr>
          <w:rFonts w:ascii="Arial"/>
          <w:sz w:val="12"/>
        </w:rPr>
        <w:sectPr>
          <w:headerReference w:type="default" r:id="rId19"/>
          <w:pgSz w:w="11910" w:h="16850"/>
          <w:pgMar w:header="0" w:footer="0" w:top="1080" w:bottom="280" w:left="880" w:right="1020"/>
        </w:sectPr>
      </w:pPr>
    </w:p>
    <w:p>
      <w:pPr>
        <w:pStyle w:val="BodyText"/>
        <w:rPr>
          <w:rFonts w:ascii="Arial"/>
          <w:b/>
          <w:sz w:val="20"/>
        </w:rPr>
      </w:pPr>
    </w:p>
    <w:p>
      <w:pPr>
        <w:pStyle w:val="BodyText"/>
        <w:rPr>
          <w:rFonts w:ascii="Arial"/>
          <w:b/>
          <w:sz w:val="20"/>
        </w:rPr>
      </w:pPr>
    </w:p>
    <w:p>
      <w:pPr>
        <w:pStyle w:val="Heading1"/>
        <w:spacing w:before="208"/>
        <w:ind w:left="4209"/>
      </w:pPr>
      <w:bookmarkStart w:name="_TOC_250042" w:id="3"/>
      <w:bookmarkEnd w:id="3"/>
      <w:r>
        <w:rPr/>
        <w:t>KATA PENGANTAR</w:t>
      </w:r>
    </w:p>
    <w:p>
      <w:pPr>
        <w:pStyle w:val="BodyText"/>
        <w:spacing w:before="243"/>
        <w:ind w:left="1750"/>
      </w:pPr>
      <w:r>
        <w:rPr/>
        <w:t>Assalamu’alaikum Wr.Wb.</w:t>
      </w:r>
    </w:p>
    <w:p>
      <w:pPr>
        <w:pStyle w:val="BodyText"/>
      </w:pPr>
    </w:p>
    <w:p>
      <w:pPr>
        <w:pStyle w:val="BodyText"/>
        <w:spacing w:line="480" w:lineRule="auto"/>
        <w:ind w:left="1388" w:right="681" w:firstLine="708"/>
        <w:jc w:val="both"/>
      </w:pPr>
      <w:r>
        <w:rPr/>
        <w:t>Puji syukur saya ucapkan kepada Allah SWT. karena berkat rahmatNya, saya dapat menyelesaikan skripsi ini dalam rangka memenuhi salah satu syarat untuk memperoleh gelar Sarjana Kedokteran pada Fakultas Kedokteran Universitas Muhmmadiyah Sumatera Utara. Saya menyadari bahwa, tanpa bantuan dan bimbingan dari berbagai pihak, sangatlah sulit bagi saya untuk menyelesaikan skripsi ini. Oleh karena itu, saya mengucapkan terima kasih kepada</w:t>
      </w:r>
      <w:r>
        <w:rPr>
          <w:spacing w:val="-2"/>
        </w:rPr>
        <w:t> </w:t>
      </w:r>
      <w:r>
        <w:rPr/>
        <w:t>:</w:t>
      </w:r>
    </w:p>
    <w:p>
      <w:pPr>
        <w:pStyle w:val="ListParagraph"/>
        <w:numPr>
          <w:ilvl w:val="0"/>
          <w:numId w:val="1"/>
        </w:numPr>
        <w:tabs>
          <w:tab w:pos="2109" w:val="left" w:leader="none"/>
        </w:tabs>
        <w:spacing w:line="480" w:lineRule="auto" w:before="0" w:after="0"/>
        <w:ind w:left="2108" w:right="678" w:hanging="360"/>
        <w:jc w:val="both"/>
        <w:rPr>
          <w:sz w:val="24"/>
        </w:rPr>
      </w:pPr>
      <w:r>
        <w:rPr>
          <w:sz w:val="24"/>
        </w:rPr>
        <w:t>Prof. Dr. Gusbakti Rusip, M.Sc,.Sp.KKLP,PKK,AIFM selaku Dekan Fakultas Kedokteran Universitas Muhammadiyah Sumatera</w:t>
      </w:r>
      <w:r>
        <w:rPr>
          <w:spacing w:val="-1"/>
          <w:sz w:val="24"/>
        </w:rPr>
        <w:t> </w:t>
      </w:r>
      <w:r>
        <w:rPr>
          <w:sz w:val="24"/>
        </w:rPr>
        <w:t>Utara.</w:t>
      </w:r>
    </w:p>
    <w:p>
      <w:pPr>
        <w:pStyle w:val="ListParagraph"/>
        <w:numPr>
          <w:ilvl w:val="0"/>
          <w:numId w:val="1"/>
        </w:numPr>
        <w:tabs>
          <w:tab w:pos="2109" w:val="left" w:leader="none"/>
        </w:tabs>
        <w:spacing w:line="480" w:lineRule="auto" w:before="0" w:after="0"/>
        <w:ind w:left="2108" w:right="681" w:hanging="360"/>
        <w:jc w:val="both"/>
        <w:rPr>
          <w:sz w:val="24"/>
        </w:rPr>
      </w:pPr>
      <w:r>
        <w:rPr>
          <w:sz w:val="24"/>
        </w:rPr>
        <w:t>dr. Hendra Sutysna, M.Biomed, AIFO-K selaku Ketua Program Studi Pendidikan</w:t>
      </w:r>
      <w:r>
        <w:rPr>
          <w:spacing w:val="-1"/>
          <w:sz w:val="24"/>
        </w:rPr>
        <w:t> </w:t>
      </w:r>
      <w:r>
        <w:rPr>
          <w:sz w:val="24"/>
        </w:rPr>
        <w:t>Dokter.</w:t>
      </w:r>
    </w:p>
    <w:p>
      <w:pPr>
        <w:pStyle w:val="ListParagraph"/>
        <w:numPr>
          <w:ilvl w:val="0"/>
          <w:numId w:val="1"/>
        </w:numPr>
        <w:tabs>
          <w:tab w:pos="2109" w:val="left" w:leader="none"/>
        </w:tabs>
        <w:spacing w:line="480" w:lineRule="auto" w:before="0" w:after="0"/>
        <w:ind w:left="2108" w:right="681" w:hanging="360"/>
        <w:jc w:val="both"/>
        <w:rPr>
          <w:sz w:val="24"/>
        </w:rPr>
      </w:pPr>
      <w:r>
        <w:rPr>
          <w:sz w:val="24"/>
        </w:rPr>
        <w:t>Dr.dr. Nurfadly, MKT selaku dosen pembimbing, yang telah mengarahkan dan memberikan bimbingan, terutama selama penelitian dan penyelesaian skripsi ini.</w:t>
      </w:r>
    </w:p>
    <w:p>
      <w:pPr>
        <w:pStyle w:val="ListParagraph"/>
        <w:numPr>
          <w:ilvl w:val="0"/>
          <w:numId w:val="1"/>
        </w:numPr>
        <w:tabs>
          <w:tab w:pos="2109" w:val="left" w:leader="none"/>
        </w:tabs>
        <w:spacing w:line="480" w:lineRule="auto" w:before="0" w:after="0"/>
        <w:ind w:left="2108" w:right="683" w:hanging="360"/>
        <w:jc w:val="both"/>
        <w:rPr>
          <w:sz w:val="24"/>
        </w:rPr>
      </w:pPr>
      <w:r>
        <w:rPr>
          <w:sz w:val="24"/>
        </w:rPr>
        <w:t>dr. Nelli Murlina, MKT yang telah bersedia menjadi dosen penguji satu dan memberi banyak masukan untuk penyelesaian skripsi</w:t>
      </w:r>
      <w:r>
        <w:rPr>
          <w:spacing w:val="-2"/>
          <w:sz w:val="24"/>
        </w:rPr>
        <w:t> </w:t>
      </w:r>
      <w:r>
        <w:rPr>
          <w:sz w:val="24"/>
        </w:rPr>
        <w:t>ini.</w:t>
      </w:r>
    </w:p>
    <w:p>
      <w:pPr>
        <w:pStyle w:val="ListParagraph"/>
        <w:numPr>
          <w:ilvl w:val="0"/>
          <w:numId w:val="1"/>
        </w:numPr>
        <w:tabs>
          <w:tab w:pos="2109" w:val="left" w:leader="none"/>
        </w:tabs>
        <w:spacing w:line="480" w:lineRule="auto" w:before="0" w:after="0"/>
        <w:ind w:left="2108" w:right="680" w:hanging="360"/>
        <w:jc w:val="both"/>
        <w:rPr>
          <w:sz w:val="24"/>
        </w:rPr>
      </w:pPr>
      <w:r>
        <w:rPr>
          <w:sz w:val="24"/>
        </w:rPr>
        <w:t>dr. Nita Andrini, M.Ked (DV), sp.DV yang telah bersedia menjadi dosen penguji dua dan memberi banyak masukan untuk penyelesaian skripsi</w:t>
      </w:r>
      <w:r>
        <w:rPr>
          <w:spacing w:val="-8"/>
          <w:sz w:val="24"/>
        </w:rPr>
        <w:t> </w:t>
      </w:r>
      <w:r>
        <w:rPr>
          <w:sz w:val="24"/>
        </w:rPr>
        <w:t>ini.</w:t>
      </w:r>
    </w:p>
    <w:p>
      <w:pPr>
        <w:pStyle w:val="ListParagraph"/>
        <w:numPr>
          <w:ilvl w:val="0"/>
          <w:numId w:val="1"/>
        </w:numPr>
        <w:tabs>
          <w:tab w:pos="2109" w:val="left" w:leader="none"/>
        </w:tabs>
        <w:spacing w:line="480" w:lineRule="auto" w:before="0" w:after="0"/>
        <w:ind w:left="2108" w:right="676" w:hanging="360"/>
        <w:jc w:val="both"/>
        <w:rPr>
          <w:sz w:val="24"/>
        </w:rPr>
      </w:pPr>
      <w:r>
        <w:rPr>
          <w:sz w:val="24"/>
        </w:rPr>
        <w:t>Orangtua dan keluarga tercinta, Ayah saya Ahmad Suaib Harianja, Mama saya Nelliani Lubis yang selalu memberikan banyak dukungan terutama do’a dan kasih sayang yang luar</w:t>
      </w:r>
      <w:r>
        <w:rPr>
          <w:spacing w:val="-5"/>
          <w:sz w:val="24"/>
        </w:rPr>
        <w:t> </w:t>
      </w:r>
      <w:r>
        <w:rPr>
          <w:sz w:val="24"/>
        </w:rPr>
        <w:t>biasa.</w:t>
      </w:r>
    </w:p>
    <w:p>
      <w:pPr>
        <w:spacing w:after="0" w:line="480" w:lineRule="auto"/>
        <w:jc w:val="both"/>
        <w:rPr>
          <w:sz w:val="24"/>
        </w:rPr>
        <w:sectPr>
          <w:headerReference w:type="default" r:id="rId21"/>
          <w:footerReference w:type="default" r:id="rId22"/>
          <w:pgSz w:w="11910" w:h="16850"/>
          <w:pgMar w:header="0" w:footer="1199" w:top="1600" w:bottom="1380" w:left="880" w:right="1020"/>
          <w:pgNumType w:start="5"/>
        </w:sectPr>
      </w:pPr>
    </w:p>
    <w:p>
      <w:pPr>
        <w:pStyle w:val="BodyText"/>
        <w:rPr>
          <w:sz w:val="20"/>
        </w:rPr>
      </w:pPr>
    </w:p>
    <w:p>
      <w:pPr>
        <w:pStyle w:val="BodyText"/>
        <w:spacing w:before="8"/>
        <w:rPr>
          <w:sz w:val="29"/>
        </w:rPr>
      </w:pPr>
    </w:p>
    <w:p>
      <w:pPr>
        <w:pStyle w:val="ListParagraph"/>
        <w:numPr>
          <w:ilvl w:val="0"/>
          <w:numId w:val="1"/>
        </w:numPr>
        <w:tabs>
          <w:tab w:pos="2109" w:val="left" w:leader="none"/>
        </w:tabs>
        <w:spacing w:line="480" w:lineRule="auto" w:before="90" w:after="0"/>
        <w:ind w:left="2108" w:right="677" w:hanging="360"/>
        <w:jc w:val="both"/>
        <w:rPr>
          <w:sz w:val="24"/>
        </w:rPr>
      </w:pPr>
      <w:r>
        <w:rPr>
          <w:sz w:val="24"/>
        </w:rPr>
        <w:t>Senior saya kakanda Tania yang mendukung saya berupa doa dan  memberi semangat selama menjalankan penelitian ini.</w:t>
      </w:r>
    </w:p>
    <w:p>
      <w:pPr>
        <w:pStyle w:val="ListParagraph"/>
        <w:numPr>
          <w:ilvl w:val="0"/>
          <w:numId w:val="1"/>
        </w:numPr>
        <w:tabs>
          <w:tab w:pos="2109" w:val="left" w:leader="none"/>
        </w:tabs>
        <w:spacing w:line="480" w:lineRule="auto" w:before="0" w:after="0"/>
        <w:ind w:left="2108" w:right="676" w:hanging="360"/>
        <w:jc w:val="both"/>
        <w:rPr>
          <w:sz w:val="24"/>
        </w:rPr>
      </w:pPr>
      <w:r>
        <w:rPr>
          <w:sz w:val="24"/>
        </w:rPr>
        <w:t>Teman-teman saya terutama Ahwani annisa, Dwi Windi, Cut Shanaz Dhiyah, yang selalu memberi dukungan dan doa selama menjalankan penelitian</w:t>
      </w:r>
      <w:r>
        <w:rPr>
          <w:spacing w:val="-1"/>
          <w:sz w:val="24"/>
        </w:rPr>
        <w:t> </w:t>
      </w:r>
      <w:r>
        <w:rPr>
          <w:sz w:val="24"/>
        </w:rPr>
        <w:t>ini.</w:t>
      </w:r>
    </w:p>
    <w:p>
      <w:pPr>
        <w:pStyle w:val="ListParagraph"/>
        <w:numPr>
          <w:ilvl w:val="0"/>
          <w:numId w:val="1"/>
        </w:numPr>
        <w:tabs>
          <w:tab w:pos="2109" w:val="left" w:leader="none"/>
        </w:tabs>
        <w:spacing w:line="480" w:lineRule="auto" w:before="1" w:after="0"/>
        <w:ind w:left="2108" w:right="680" w:hanging="360"/>
        <w:jc w:val="both"/>
        <w:rPr>
          <w:sz w:val="24"/>
        </w:rPr>
      </w:pPr>
      <w:r>
        <w:rPr>
          <w:sz w:val="24"/>
        </w:rPr>
        <w:t>Kepada pihak Puskesmas Siabu yang bersedia berpartisipasi dalam penelitian</w:t>
      </w:r>
      <w:r>
        <w:rPr>
          <w:spacing w:val="-1"/>
          <w:sz w:val="24"/>
        </w:rPr>
        <w:t> </w:t>
      </w:r>
      <w:r>
        <w:rPr>
          <w:sz w:val="24"/>
        </w:rPr>
        <w:t>ini.</w:t>
      </w:r>
    </w:p>
    <w:p>
      <w:pPr>
        <w:pStyle w:val="BodyText"/>
        <w:spacing w:line="480" w:lineRule="auto"/>
        <w:ind w:left="1388" w:right="679" w:firstLine="720"/>
        <w:jc w:val="both"/>
      </w:pPr>
      <w:r>
        <w:rPr/>
        <w:t>Akhir kata, saya berharap Allah SWT berkenan membalas segala kebaikan semua pihak yang telah membantu. Semoga skripsi ini membawa manfaat bagi pengembangan ilmu.</w:t>
      </w:r>
    </w:p>
    <w:p>
      <w:pPr>
        <w:pStyle w:val="BodyText"/>
        <w:tabs>
          <w:tab w:pos="8896" w:val="right" w:leader="dot"/>
        </w:tabs>
        <w:ind w:left="6429"/>
        <w:jc w:val="both"/>
      </w:pPr>
      <w:r>
        <w:rPr/>
        <w:t>Medan,</w:t>
        <w:tab/>
        <w:t>2021</w:t>
      </w:r>
    </w:p>
    <w:p>
      <w:pPr>
        <w:pStyle w:val="BodyText"/>
        <w:spacing w:before="277"/>
        <w:ind w:right="2147"/>
        <w:jc w:val="right"/>
      </w:pPr>
      <w:r>
        <w:rPr/>
        <w:t>Penulis</w:t>
      </w:r>
    </w:p>
    <w:p>
      <w:pPr>
        <w:pStyle w:val="BodyText"/>
        <w:spacing w:before="828"/>
        <w:ind w:left="6669"/>
      </w:pPr>
      <w:r>
        <w:rPr/>
        <w:t>Miftah Khoiriah</w:t>
      </w:r>
    </w:p>
    <w:p>
      <w:pPr>
        <w:spacing w:after="0"/>
        <w:sectPr>
          <w:headerReference w:type="default" r:id="rId23"/>
          <w:footerReference w:type="default" r:id="rId24"/>
          <w:pgSz w:w="11910" w:h="16850"/>
          <w:pgMar w:header="0" w:footer="1199" w:top="1600" w:bottom="1380" w:left="880" w:right="1020"/>
          <w:pgNumType w:start="6"/>
        </w:sectPr>
      </w:pPr>
    </w:p>
    <w:p>
      <w:pPr>
        <w:pStyle w:val="BodyText"/>
        <w:rPr>
          <w:sz w:val="26"/>
        </w:rPr>
      </w:pPr>
    </w:p>
    <w:p>
      <w:pPr>
        <w:pStyle w:val="BodyText"/>
        <w:spacing w:before="11"/>
        <w:rPr>
          <w:sz w:val="31"/>
        </w:rPr>
      </w:pPr>
    </w:p>
    <w:p>
      <w:pPr>
        <w:pStyle w:val="Heading3"/>
        <w:spacing w:line="360" w:lineRule="auto"/>
        <w:ind w:left="2980" w:right="1895" w:firstLine="122"/>
      </w:pPr>
      <w:r>
        <w:rPr/>
        <w:t>PERNYATAAN PERSETUJUAN PUBLIKASI SKRIPSI UNTUK KEPENTINGAN AKADEMIS</w:t>
      </w:r>
    </w:p>
    <w:p>
      <w:pPr>
        <w:pStyle w:val="BodyText"/>
        <w:spacing w:before="5"/>
        <w:rPr>
          <w:b/>
          <w:sz w:val="35"/>
        </w:rPr>
      </w:pPr>
    </w:p>
    <w:p>
      <w:pPr>
        <w:pStyle w:val="BodyText"/>
        <w:spacing w:line="360" w:lineRule="auto" w:before="1"/>
        <w:ind w:left="1388" w:right="1683"/>
        <w:jc w:val="both"/>
      </w:pPr>
      <w:r>
        <w:rPr/>
        <w:t>Sebagai sivitas akademika Universitas Muhammadiyah Sumatera Utara, Saya yang bertanda tangan di bawah ini :</w:t>
      </w:r>
    </w:p>
    <w:p>
      <w:pPr>
        <w:pStyle w:val="BodyText"/>
        <w:tabs>
          <w:tab w:pos="2828" w:val="left" w:leader="none"/>
        </w:tabs>
        <w:ind w:left="1388"/>
      </w:pPr>
      <w:r>
        <w:rPr/>
        <w:t>Nama</w:t>
        <w:tab/>
        <w:t>: Miftah</w:t>
      </w:r>
      <w:r>
        <w:rPr>
          <w:spacing w:val="-1"/>
        </w:rPr>
        <w:t> </w:t>
      </w:r>
      <w:r>
        <w:rPr/>
        <w:t>Khoiriah</w:t>
      </w:r>
    </w:p>
    <w:p>
      <w:pPr>
        <w:pStyle w:val="BodyText"/>
        <w:tabs>
          <w:tab w:pos="2956" w:val="left" w:leader="none"/>
        </w:tabs>
        <w:spacing w:before="139"/>
        <w:ind w:left="1388"/>
      </w:pPr>
      <w:r>
        <w:rPr/>
        <w:t>NPM</w:t>
        <w:tab/>
        <w:t>1708260092</w:t>
      </w:r>
    </w:p>
    <w:p>
      <w:pPr>
        <w:pStyle w:val="BodyText"/>
        <w:tabs>
          <w:tab w:pos="2828" w:val="left" w:leader="none"/>
        </w:tabs>
        <w:spacing w:before="137"/>
        <w:ind w:left="1388"/>
      </w:pPr>
      <w:r>
        <w:rPr/>
        <w:t>Fakultas</w:t>
        <w:tab/>
        <w:t>: Fakultas</w:t>
      </w:r>
      <w:r>
        <w:rPr>
          <w:spacing w:val="-1"/>
        </w:rPr>
        <w:t> </w:t>
      </w:r>
      <w:r>
        <w:rPr/>
        <w:t>Kedokteran</w:t>
      </w:r>
    </w:p>
    <w:p>
      <w:pPr>
        <w:pStyle w:val="BodyText"/>
        <w:rPr>
          <w:sz w:val="26"/>
        </w:rPr>
      </w:pPr>
    </w:p>
    <w:p>
      <w:pPr>
        <w:pStyle w:val="BodyText"/>
        <w:rPr>
          <w:sz w:val="22"/>
        </w:rPr>
      </w:pPr>
    </w:p>
    <w:p>
      <w:pPr>
        <w:pStyle w:val="BodyText"/>
        <w:spacing w:line="360" w:lineRule="auto"/>
        <w:ind w:left="1388" w:right="682" w:firstLine="720"/>
        <w:jc w:val="both"/>
      </w:pPr>
      <w:r>
        <w:rPr/>
        <w:t>Demi pengembangan ilmu pengetahuan, menyetujui untuk memberikan kepada Fakultas Kedokteran Universitas Muhammadiyah Sumatera Utara Hak Bebas Royalti Noneksklusif atas skripsi saya yang berjudul :</w:t>
      </w:r>
    </w:p>
    <w:p>
      <w:pPr>
        <w:pStyle w:val="Heading3"/>
        <w:spacing w:line="360" w:lineRule="auto" w:before="6"/>
        <w:ind w:left="1388" w:right="1639" w:firstLine="0"/>
        <w:jc w:val="both"/>
      </w:pPr>
      <w:r>
        <w:rPr/>
        <w:t>Karakteristik Pasien Malaria di Puskesmas Siabu Kecamatan Siabu Kabupaten Mandailing Natal Tahun 2019</w:t>
      </w:r>
    </w:p>
    <w:p>
      <w:pPr>
        <w:pStyle w:val="BodyText"/>
        <w:spacing w:line="360" w:lineRule="auto"/>
        <w:ind w:left="1388" w:right="674"/>
        <w:jc w:val="both"/>
      </w:pPr>
      <w:r>
        <w:rPr/>
        <w:t>Beserta perangkat yang ada (jika diperlukan). Dengan Hak Bebas Royalti Noneksklusifini Universitas Muhammadiyah Sumatera Utara berhak menyimpan, mengalih media/formatkan, mengelola dalam bentuk pangkalan data (</w:t>
      </w:r>
      <w:r>
        <w:rPr>
          <w:i/>
        </w:rPr>
        <w:t>database</w:t>
      </w:r>
      <w:r>
        <w:rPr/>
        <w:t>), merawat, dan mempublikasikan tugas akhir saya selama tetap mencantumkan nama saya sebagai penulis/pencipta dan sebagai pemilik Hak Cipta.</w:t>
      </w:r>
    </w:p>
    <w:p>
      <w:pPr>
        <w:pStyle w:val="BodyText"/>
        <w:spacing w:line="275" w:lineRule="exact"/>
        <w:ind w:left="1388"/>
        <w:jc w:val="both"/>
      </w:pPr>
      <w:r>
        <w:rPr/>
        <w:t>Demikian pernyataan ini saya buat dengan sebenarnya.</w:t>
      </w:r>
    </w:p>
    <w:p>
      <w:pPr>
        <w:pStyle w:val="BodyText"/>
        <w:rPr>
          <w:sz w:val="26"/>
        </w:rPr>
      </w:pPr>
    </w:p>
    <w:p>
      <w:pPr>
        <w:pStyle w:val="BodyText"/>
        <w:spacing w:before="7"/>
        <w:rPr>
          <w:sz w:val="21"/>
        </w:rPr>
      </w:pPr>
    </w:p>
    <w:p>
      <w:pPr>
        <w:pStyle w:val="BodyText"/>
        <w:tabs>
          <w:tab w:pos="7149" w:val="left" w:leader="none"/>
        </w:tabs>
        <w:ind w:left="5709"/>
      </w:pPr>
      <w:r>
        <w:rPr/>
        <w:t>Dibuat</w:t>
      </w:r>
      <w:r>
        <w:rPr>
          <w:spacing w:val="-1"/>
        </w:rPr>
        <w:t> </w:t>
      </w:r>
      <w:r>
        <w:rPr/>
        <w:t>di</w:t>
        <w:tab/>
        <w:t>: Medan</w:t>
      </w:r>
    </w:p>
    <w:p>
      <w:pPr>
        <w:pStyle w:val="BodyText"/>
        <w:tabs>
          <w:tab w:pos="7149" w:val="left" w:leader="none"/>
          <w:tab w:pos="8477" w:val="left" w:leader="dot"/>
        </w:tabs>
        <w:spacing w:before="140"/>
        <w:ind w:left="5709"/>
      </w:pPr>
      <w:r>
        <w:rPr/>
        <w:t>Pada</w:t>
      </w:r>
      <w:r>
        <w:rPr>
          <w:spacing w:val="-3"/>
        </w:rPr>
        <w:t> </w:t>
      </w:r>
      <w:r>
        <w:rPr/>
        <w:t>tanggal</w:t>
        <w:tab/>
        <w:t>:</w:t>
        <w:tab/>
        <w:t>2021</w:t>
      </w:r>
    </w:p>
    <w:p>
      <w:pPr>
        <w:pStyle w:val="BodyText"/>
        <w:spacing w:before="137"/>
        <w:ind w:left="6489"/>
      </w:pPr>
      <w:r>
        <w:rPr/>
        <w:t>Yang menyatakan,</w:t>
      </w:r>
    </w:p>
    <w:p>
      <w:pPr>
        <w:pStyle w:val="BodyText"/>
        <w:rPr>
          <w:sz w:val="26"/>
        </w:rPr>
      </w:pPr>
    </w:p>
    <w:p>
      <w:pPr>
        <w:pStyle w:val="BodyText"/>
        <w:rPr>
          <w:sz w:val="26"/>
        </w:rPr>
      </w:pPr>
    </w:p>
    <w:p>
      <w:pPr>
        <w:pStyle w:val="BodyText"/>
        <w:spacing w:before="1"/>
        <w:rPr>
          <w:sz w:val="32"/>
        </w:rPr>
      </w:pPr>
    </w:p>
    <w:p>
      <w:pPr>
        <w:pStyle w:val="BodyText"/>
        <w:ind w:left="6609"/>
      </w:pPr>
      <w:r>
        <w:rPr/>
        <w:t>(Miftah Khoiriah)</w:t>
      </w:r>
    </w:p>
    <w:p>
      <w:pPr>
        <w:spacing w:after="0"/>
        <w:sectPr>
          <w:headerReference w:type="default" r:id="rId25"/>
          <w:footerReference w:type="default" r:id="rId26"/>
          <w:pgSz w:w="11910" w:h="16850"/>
          <w:pgMar w:header="0" w:footer="1199" w:top="1600" w:bottom="1380" w:left="880" w:right="1020"/>
          <w:pgNumType w:start="7"/>
        </w:sectPr>
      </w:pPr>
    </w:p>
    <w:p>
      <w:pPr>
        <w:pStyle w:val="BodyText"/>
        <w:spacing w:before="1"/>
        <w:rPr>
          <w:sz w:val="9"/>
        </w:rPr>
      </w:pPr>
    </w:p>
    <w:p>
      <w:pPr>
        <w:pStyle w:val="BodyText"/>
        <w:spacing w:before="90"/>
        <w:ind w:left="1388" w:right="667"/>
        <w:jc w:val="both"/>
      </w:pPr>
      <w:r>
        <w:rPr>
          <w:b/>
        </w:rPr>
        <w:t>Latar belakang: </w:t>
      </w:r>
      <w:r>
        <w:rPr/>
        <w:t>Malaria merupakan salah satu penyakit yang disebabkan oleh Plasmodium yang ditularkan melalui perantara nyamuk </w:t>
      </w:r>
      <w:r>
        <w:rPr>
          <w:i/>
        </w:rPr>
        <w:t>Anopheles </w:t>
      </w:r>
      <w:r>
        <w:rPr/>
        <w:t>betina sebagai vektornya. Malaria masih menjadi masalah kesehatan masyarakat di dunia termasuk Indonesia dengan angka kesakitan dan kematian yang cukup tinggi. Karakterisitik pasien malaria bisa dilihat berdasarkan usia, jenis kelamin, pekerjaan, tingkat pendidikan, jenis Plasmodium. </w:t>
      </w:r>
      <w:r>
        <w:rPr>
          <w:b/>
        </w:rPr>
        <w:t>Tujuan: </w:t>
      </w:r>
      <w:r>
        <w:rPr/>
        <w:t>Mengetahui karakteristik pasien malaria di Puskesmas Siabu Kecamatan Siabu Kabupaten Mandailing Natal Tahun 2019. </w:t>
      </w:r>
      <w:r>
        <w:rPr>
          <w:b/>
        </w:rPr>
        <w:t>Metode: </w:t>
      </w:r>
      <w:r>
        <w:rPr/>
        <w:t>Penelitian ini merupakan penelitian observasional deskriptif dengan merode potong lintang (</w:t>
      </w:r>
      <w:r>
        <w:rPr>
          <w:i/>
        </w:rPr>
        <w:t>cross sectional</w:t>
      </w:r>
      <w:r>
        <w:rPr/>
        <w:t>). Populasi pada penelitian ini adalah seluruh data pasien yang tercatat terdiagnosa malaria di Puskesmas Siabu Kecamatan Siabu Kabupaten Mandailing Natal Tahun 2019. Teknik pengambilan sampel menggunakan metode total sampling. Pengambilan data penelitian dengan mengambil seluruh data rekam medik pasien malaria di Puskesmas Siabu Kecamatan Siabu Kabupaten Mandailing Natal Tahun 2019. </w:t>
      </w:r>
      <w:r>
        <w:rPr>
          <w:b/>
        </w:rPr>
        <w:t>Hasil: </w:t>
      </w:r>
      <w:r>
        <w:rPr/>
        <w:t>Hasil penelitian ini didapatkan 174 orang yang terdiagnosa malaria pada tahun 2019. Kelompok usia yang tertinggi adalah usia &lt;20 tahun sebanyak 81 orang (46.6%). Jenis kelamin yang terbanyak pada pasien malaria adalah laki-laki sebanyak 108 orang (62.1%). Pekerjaan yang terbanyak pada pasien malaria adalah petani sebanyak 66 orang (37.9%). Tingkat pendidikan yang terbanyak pada pasien malaria adalah SD sejumlah 102 orang (58.6%). Jenis </w:t>
      </w:r>
      <w:r>
        <w:rPr>
          <w:i/>
        </w:rPr>
        <w:t>Plasmodium </w:t>
      </w:r>
      <w:r>
        <w:rPr/>
        <w:t>yang terbanyak pada pasien malaria adalah </w:t>
      </w:r>
      <w:r>
        <w:rPr>
          <w:i/>
        </w:rPr>
        <w:t>Plasmodium falciparum </w:t>
      </w:r>
      <w:r>
        <w:rPr/>
        <w:t>sebanyak 132 (75.9%). </w:t>
      </w:r>
      <w:r>
        <w:rPr>
          <w:b/>
        </w:rPr>
        <w:t>Kesimpulan: </w:t>
      </w:r>
      <w:r>
        <w:rPr/>
        <w:t>Pasien malaria di Puskesmas Siabu Kecamatan Siabu Kabupaten Mandailing Natal Tahun 2019 banyak dijumpai pada usia &lt;20 tahun, jenis kelamin terbanyak adalah laki-laki, pekerjaan terbanyak adalah petani, tingkat pendidikan terbanyak adalah SD, Jenis </w:t>
      </w:r>
      <w:r>
        <w:rPr>
          <w:i/>
        </w:rPr>
        <w:t>Plasmodium </w:t>
      </w:r>
      <w:r>
        <w:rPr/>
        <w:t>terbanyak adalah </w:t>
      </w:r>
      <w:r>
        <w:rPr>
          <w:i/>
        </w:rPr>
        <w:t>Plasmodium</w:t>
      </w:r>
      <w:r>
        <w:rPr>
          <w:i/>
          <w:spacing w:val="-1"/>
        </w:rPr>
        <w:t> </w:t>
      </w:r>
      <w:r>
        <w:rPr>
          <w:i/>
        </w:rPr>
        <w:t>falcifarum</w:t>
      </w:r>
      <w:r>
        <w:rPr/>
        <w:t>.</w:t>
      </w:r>
    </w:p>
    <w:p>
      <w:pPr>
        <w:pStyle w:val="BodyText"/>
        <w:rPr>
          <w:sz w:val="26"/>
        </w:rPr>
      </w:pPr>
    </w:p>
    <w:p>
      <w:pPr>
        <w:spacing w:before="182"/>
        <w:ind w:left="1388" w:right="0" w:firstLine="0"/>
        <w:jc w:val="both"/>
        <w:rPr>
          <w:b/>
          <w:i/>
          <w:sz w:val="24"/>
        </w:rPr>
      </w:pPr>
      <w:r>
        <w:rPr>
          <w:b/>
          <w:sz w:val="24"/>
        </w:rPr>
        <w:t>Kata kunci: Malaria, Karakteristik, </w:t>
      </w:r>
      <w:r>
        <w:rPr>
          <w:b/>
          <w:i/>
          <w:sz w:val="24"/>
        </w:rPr>
        <w:t>Plasmodium</w:t>
      </w:r>
    </w:p>
    <w:p>
      <w:pPr>
        <w:spacing w:after="0"/>
        <w:jc w:val="both"/>
        <w:rPr>
          <w:sz w:val="24"/>
        </w:rPr>
        <w:sectPr>
          <w:headerReference w:type="default" r:id="rId27"/>
          <w:footerReference w:type="default" r:id="rId28"/>
          <w:pgSz w:w="11910" w:h="16850"/>
          <w:pgMar w:header="2278" w:footer="1199" w:top="2540" w:bottom="1380" w:left="880" w:right="1020"/>
          <w:pgNumType w:start="8"/>
        </w:sectPr>
      </w:pPr>
    </w:p>
    <w:p>
      <w:pPr>
        <w:pStyle w:val="BodyText"/>
        <w:spacing w:before="1"/>
        <w:rPr>
          <w:b/>
          <w:i/>
          <w:sz w:val="9"/>
        </w:rPr>
      </w:pPr>
    </w:p>
    <w:p>
      <w:pPr>
        <w:spacing w:before="90"/>
        <w:ind w:left="1388" w:right="675" w:firstLine="0"/>
        <w:jc w:val="both"/>
        <w:rPr>
          <w:i/>
          <w:sz w:val="24"/>
        </w:rPr>
      </w:pPr>
      <w:r>
        <w:rPr>
          <w:b/>
          <w:i/>
          <w:sz w:val="24"/>
        </w:rPr>
        <w:t>Background:</w:t>
      </w:r>
      <w:r>
        <w:rPr>
          <w:i/>
          <w:sz w:val="24"/>
        </w:rPr>
        <w:t>Malaria is a disease caused by Plasmodium which is transmitted </w:t>
      </w:r>
      <w:r>
        <w:rPr>
          <w:i/>
          <w:sz w:val="24"/>
        </w:rPr>
        <w:t>through female Anopheles mosquitoes as a vector. Malaria is still a public health problem in the world, including Indonesia, with high morbidity and mortality rates. The characteristics of malaria patients can be seen based on age, sex, occupation, level of education, and type of Plasmodium. </w:t>
      </w:r>
      <w:r>
        <w:rPr>
          <w:b/>
          <w:i/>
          <w:sz w:val="24"/>
        </w:rPr>
        <w:t>Objective: </w:t>
      </w:r>
      <w:r>
        <w:rPr>
          <w:i/>
          <w:sz w:val="24"/>
        </w:rPr>
        <w:t>To determine </w:t>
      </w:r>
      <w:r>
        <w:rPr>
          <w:i/>
          <w:sz w:val="24"/>
        </w:rPr>
        <w:t>the characteristics of malaria patients at the Siabu Public Health Center, Siabu District, Mandailing Natal District in 2019. </w:t>
      </w:r>
      <w:r>
        <w:rPr>
          <w:b/>
          <w:i/>
          <w:sz w:val="24"/>
        </w:rPr>
        <w:t>Methods: </w:t>
      </w:r>
      <w:r>
        <w:rPr>
          <w:i/>
          <w:sz w:val="24"/>
        </w:rPr>
        <w:t>This study was a </w:t>
      </w:r>
      <w:r>
        <w:rPr>
          <w:i/>
          <w:sz w:val="24"/>
        </w:rPr>
        <w:t>descriptive observational study with a cross sectional method. The population in this study was all patient data who were diagnosed with malaria at the Siabu Public Health Center, Siabu District, Mandailing Natal District in 2019. The sampling technique used the total sampling method. Retrieval of research data by taking all medical record data of malaria patients at the Siabu Public Health Center, Siabu District, Mandailing Natal District in 2019. </w:t>
      </w:r>
      <w:r>
        <w:rPr>
          <w:b/>
          <w:i/>
          <w:sz w:val="24"/>
        </w:rPr>
        <w:t>Results: </w:t>
      </w:r>
      <w:r>
        <w:rPr>
          <w:i/>
          <w:sz w:val="24"/>
        </w:rPr>
        <w:t>The results of </w:t>
      </w:r>
      <w:r>
        <w:rPr>
          <w:i/>
          <w:sz w:val="24"/>
        </w:rPr>
        <w:t>this study obtained 174 people diagnosed with malaria in 2019. The highest age group was aged &lt;20 years, as many as 81 people ( 46.6%). Most of the sexes in malaria patients were male as many as 108 people (62.1%). Most jobs for  malaria patients are farmers, as many as 68 people (39.1%). The highest level of education among malaria patients is SD, amounting to 102 people (58.6%). The most Plasmodium type in malaria patients was Plasmodium falciparum as much as 132 (75.8%). </w:t>
      </w:r>
      <w:r>
        <w:rPr>
          <w:b/>
          <w:i/>
          <w:sz w:val="24"/>
        </w:rPr>
        <w:t>Conclusion: </w:t>
      </w:r>
      <w:r>
        <w:rPr>
          <w:i/>
          <w:sz w:val="24"/>
        </w:rPr>
        <w:t>Malaria patients at the Siabu Public Health Center, </w:t>
      </w:r>
      <w:r>
        <w:rPr>
          <w:i/>
          <w:sz w:val="24"/>
        </w:rPr>
        <w:t>Siabu District, Mandailing Natal District, in 2019, were mostly found at &lt;20 years old, most of the sexes were men, the most occupations were farmers, the highest education level was elementary school, the most Plasmodium type was Plasmodium falcifarum.</w:t>
      </w:r>
    </w:p>
    <w:p>
      <w:pPr>
        <w:pStyle w:val="BodyText"/>
        <w:rPr>
          <w:i/>
          <w:sz w:val="26"/>
        </w:rPr>
      </w:pPr>
    </w:p>
    <w:p>
      <w:pPr>
        <w:pStyle w:val="BodyText"/>
        <w:spacing w:before="4"/>
        <w:rPr>
          <w:i/>
          <w:sz w:val="33"/>
        </w:rPr>
      </w:pPr>
    </w:p>
    <w:p>
      <w:pPr>
        <w:spacing w:before="0"/>
        <w:ind w:left="1388" w:right="0" w:firstLine="0"/>
        <w:jc w:val="both"/>
        <w:rPr>
          <w:b/>
          <w:i/>
          <w:sz w:val="24"/>
        </w:rPr>
      </w:pPr>
      <w:r>
        <w:rPr>
          <w:b/>
          <w:i/>
          <w:sz w:val="24"/>
        </w:rPr>
        <w:t>Keywords :Malaria, Characteristics, Plasmodium</w:t>
      </w:r>
    </w:p>
    <w:p>
      <w:pPr>
        <w:spacing w:after="0"/>
        <w:jc w:val="both"/>
        <w:rPr>
          <w:sz w:val="24"/>
        </w:rPr>
        <w:sectPr>
          <w:headerReference w:type="default" r:id="rId29"/>
          <w:footerReference w:type="default" r:id="rId30"/>
          <w:pgSz w:w="11910" w:h="16850"/>
          <w:pgMar w:header="2278" w:footer="1199" w:top="2540" w:bottom="1380" w:left="880" w:right="1020"/>
          <w:pgNumType w:start="9"/>
        </w:sectPr>
      </w:pPr>
    </w:p>
    <w:p>
      <w:pPr>
        <w:pStyle w:val="BodyText"/>
        <w:rPr>
          <w:b/>
          <w:i/>
          <w:sz w:val="20"/>
        </w:rPr>
      </w:pPr>
    </w:p>
    <w:p>
      <w:pPr>
        <w:pStyle w:val="BodyText"/>
        <w:rPr>
          <w:b/>
          <w:i/>
          <w:sz w:val="20"/>
        </w:rPr>
      </w:pPr>
    </w:p>
    <w:p>
      <w:pPr>
        <w:pStyle w:val="Heading1"/>
        <w:spacing w:before="208"/>
        <w:ind w:left="706"/>
        <w:jc w:val="center"/>
      </w:pPr>
      <w:bookmarkStart w:name="_TOC_250041" w:id="4"/>
      <w:bookmarkEnd w:id="4"/>
      <w:r>
        <w:rPr/>
        <w:t>DAFTAR ISI</w:t>
      </w:r>
    </w:p>
    <w:p>
      <w:pPr>
        <w:spacing w:after="0"/>
        <w:jc w:val="center"/>
        <w:sectPr>
          <w:headerReference w:type="default" r:id="rId31"/>
          <w:footerReference w:type="default" r:id="rId32"/>
          <w:pgSz w:w="11910" w:h="16850"/>
          <w:pgMar w:header="0" w:footer="1199" w:top="1600" w:bottom="789" w:left="880" w:right="1020"/>
          <w:pgNumType w:start="10"/>
        </w:sectPr>
      </w:pPr>
    </w:p>
    <w:sdt>
      <w:sdtPr>
        <w:docPartObj>
          <w:docPartGallery w:val="Table of Contents"/>
          <w:docPartUnique/>
        </w:docPartObj>
      </w:sdtPr>
      <w:sdtEndPr/>
      <w:sdtContent>
        <w:p>
          <w:pPr>
            <w:pStyle w:val="TOC1"/>
            <w:tabs>
              <w:tab w:pos="9393" w:val="right" w:leader="dot"/>
            </w:tabs>
            <w:spacing w:before="812"/>
            <w:rPr>
              <w:b w:val="0"/>
            </w:rPr>
          </w:pPr>
          <w:r>
            <w:rPr/>
            <w:t>HALAMAN</w:t>
          </w:r>
          <w:r>
            <w:rPr>
              <w:spacing w:val="-2"/>
            </w:rPr>
            <w:t> </w:t>
          </w:r>
          <w:r>
            <w:rPr/>
            <w:t>JUDUL</w:t>
            <w:tab/>
          </w:r>
          <w:r>
            <w:rPr>
              <w:b w:val="0"/>
            </w:rPr>
            <w:t>i</w:t>
          </w:r>
        </w:p>
        <w:p>
          <w:pPr>
            <w:pStyle w:val="TOC1"/>
            <w:tabs>
              <w:tab w:pos="9461" w:val="right" w:leader="dot"/>
            </w:tabs>
            <w:rPr>
              <w:b w:val="0"/>
            </w:rPr>
          </w:pPr>
          <w:hyperlink w:history="true" w:anchor="_TOC_250044">
            <w:r>
              <w:rPr/>
              <w:t>LEMBAR</w:t>
            </w:r>
            <w:r>
              <w:rPr>
                <w:spacing w:val="-2"/>
              </w:rPr>
              <w:t> </w:t>
            </w:r>
            <w:r>
              <w:rPr/>
              <w:t>PERSETUJUAN</w:t>
            </w:r>
            <w:r>
              <w:rPr>
                <w:spacing w:val="1"/>
              </w:rPr>
              <w:t> </w:t>
            </w:r>
            <w:r>
              <w:rPr/>
              <w:t>PEMBIMBING</w:t>
              <w:tab/>
            </w:r>
            <w:r>
              <w:rPr>
                <w:b w:val="0"/>
              </w:rPr>
              <w:t>ii</w:t>
            </w:r>
          </w:hyperlink>
        </w:p>
        <w:p>
          <w:pPr>
            <w:pStyle w:val="TOC1"/>
            <w:tabs>
              <w:tab w:pos="9528" w:val="right" w:leader="dot"/>
            </w:tabs>
            <w:spacing w:before="43"/>
            <w:rPr>
              <w:b w:val="0"/>
            </w:rPr>
          </w:pPr>
          <w:hyperlink w:history="true" w:anchor="_TOC_250043">
            <w:r>
              <w:rPr/>
              <w:t>HALAMAN PERNYATAAN ORISINALITAS</w:t>
              <w:tab/>
            </w:r>
            <w:r>
              <w:rPr>
                <w:b w:val="0"/>
              </w:rPr>
              <w:t>iii</w:t>
            </w:r>
          </w:hyperlink>
        </w:p>
        <w:p>
          <w:pPr>
            <w:pStyle w:val="TOC1"/>
            <w:tabs>
              <w:tab w:pos="9514" w:val="right" w:leader="dot"/>
            </w:tabs>
            <w:rPr>
              <w:b w:val="0"/>
            </w:rPr>
          </w:pPr>
          <w:r>
            <w:rPr/>
            <w:t>HALAMAN PENGESAHAN</w:t>
            <w:tab/>
          </w:r>
          <w:r>
            <w:rPr>
              <w:b w:val="0"/>
            </w:rPr>
            <w:t>iv</w:t>
          </w:r>
        </w:p>
        <w:p>
          <w:pPr>
            <w:pStyle w:val="TOC1"/>
            <w:tabs>
              <w:tab w:pos="9446" w:val="right" w:leader="dot"/>
            </w:tabs>
            <w:spacing w:before="40"/>
            <w:rPr>
              <w:b w:val="0"/>
            </w:rPr>
          </w:pPr>
          <w:hyperlink w:history="true" w:anchor="_TOC_250042">
            <w:r>
              <w:rPr/>
              <w:t>KATA PENGANTAR</w:t>
              <w:tab/>
            </w:r>
            <w:r>
              <w:rPr>
                <w:b w:val="0"/>
              </w:rPr>
              <w:t>v</w:t>
            </w:r>
          </w:hyperlink>
        </w:p>
        <w:p>
          <w:pPr>
            <w:pStyle w:val="TOC1"/>
            <w:tabs>
              <w:tab w:pos="9580" w:val="right" w:leader="dot"/>
            </w:tabs>
            <w:spacing w:before="42"/>
            <w:rPr>
              <w:b w:val="0"/>
            </w:rPr>
          </w:pPr>
          <w:r>
            <w:rPr/>
            <w:t>PERNYATAAN PERSETUJUAN</w:t>
          </w:r>
          <w:r>
            <w:rPr>
              <w:spacing w:val="-1"/>
            </w:rPr>
            <w:t> </w:t>
          </w:r>
          <w:r>
            <w:rPr/>
            <w:t>PUBLIKASI</w:t>
            <w:tab/>
          </w:r>
          <w:r>
            <w:rPr>
              <w:b w:val="0"/>
            </w:rPr>
            <w:t>vii</w:t>
          </w:r>
        </w:p>
        <w:p>
          <w:pPr>
            <w:pStyle w:val="TOC3"/>
            <w:tabs>
              <w:tab w:pos="9647" w:val="right" w:leader="dot"/>
            </w:tabs>
            <w:spacing w:before="43"/>
            <w:rPr>
              <w:b w:val="0"/>
              <w:i w:val="0"/>
              <w:sz w:val="24"/>
            </w:rPr>
          </w:pPr>
          <w:r>
            <w:rPr>
              <w:i w:val="0"/>
              <w:sz w:val="24"/>
            </w:rPr>
            <w:t>ABSTRAK</w:t>
            <w:tab/>
          </w:r>
          <w:r>
            <w:rPr>
              <w:b w:val="0"/>
              <w:i w:val="0"/>
              <w:sz w:val="24"/>
            </w:rPr>
            <w:t>viii</w:t>
          </w:r>
        </w:p>
        <w:p>
          <w:pPr>
            <w:pStyle w:val="TOC1"/>
            <w:tabs>
              <w:tab w:pos="9446" w:val="right" w:leader="dot"/>
            </w:tabs>
            <w:rPr>
              <w:b w:val="0"/>
            </w:rPr>
          </w:pPr>
          <w:hyperlink w:history="true" w:anchor="_TOC_250041">
            <w:r>
              <w:rPr/>
              <w:t>DAFTAR</w:t>
            </w:r>
            <w:r>
              <w:rPr>
                <w:spacing w:val="-2"/>
              </w:rPr>
              <w:t> </w:t>
            </w:r>
            <w:r>
              <w:rPr/>
              <w:t>ISI</w:t>
              <w:tab/>
            </w:r>
            <w:r>
              <w:rPr>
                <w:b w:val="0"/>
              </w:rPr>
              <w:t>x</w:t>
            </w:r>
          </w:hyperlink>
        </w:p>
        <w:p>
          <w:pPr>
            <w:pStyle w:val="TOC1"/>
            <w:tabs>
              <w:tab w:pos="9582" w:val="right" w:leader="dot"/>
            </w:tabs>
            <w:rPr>
              <w:b w:val="0"/>
            </w:rPr>
          </w:pPr>
          <w:hyperlink w:history="true" w:anchor="_TOC_250040">
            <w:r>
              <w:rPr/>
              <w:t>DAFTAR</w:t>
            </w:r>
            <w:r>
              <w:rPr>
                <w:spacing w:val="-1"/>
              </w:rPr>
              <w:t> </w:t>
            </w:r>
            <w:r>
              <w:rPr/>
              <w:t>TABEL</w:t>
              <w:tab/>
            </w:r>
            <w:r>
              <w:rPr>
                <w:b w:val="0"/>
              </w:rPr>
              <w:t>xii</w:t>
            </w:r>
          </w:hyperlink>
        </w:p>
        <w:p>
          <w:pPr>
            <w:pStyle w:val="TOC3"/>
            <w:tabs>
              <w:tab w:pos="9647" w:val="right" w:leader="dot"/>
            </w:tabs>
            <w:rPr>
              <w:b w:val="0"/>
              <w:i w:val="0"/>
              <w:sz w:val="24"/>
            </w:rPr>
          </w:pPr>
          <w:hyperlink w:history="true" w:anchor="_TOC_250039">
            <w:r>
              <w:rPr>
                <w:i w:val="0"/>
                <w:sz w:val="24"/>
              </w:rPr>
              <w:t>DAFTAR</w:t>
            </w:r>
            <w:r>
              <w:rPr>
                <w:i w:val="0"/>
                <w:spacing w:val="-2"/>
                <w:sz w:val="24"/>
              </w:rPr>
              <w:t> </w:t>
            </w:r>
            <w:r>
              <w:rPr>
                <w:i w:val="0"/>
                <w:sz w:val="24"/>
              </w:rPr>
              <w:t>GAMBAR</w:t>
              <w:tab/>
            </w:r>
            <w:r>
              <w:rPr>
                <w:b w:val="0"/>
                <w:i w:val="0"/>
                <w:sz w:val="24"/>
              </w:rPr>
              <w:t>xiii</w:t>
            </w:r>
          </w:hyperlink>
        </w:p>
        <w:p>
          <w:pPr>
            <w:pStyle w:val="TOC1"/>
            <w:tabs>
              <w:tab w:pos="9647" w:val="right" w:leader="dot"/>
            </w:tabs>
            <w:spacing w:before="43"/>
            <w:rPr>
              <w:b w:val="0"/>
            </w:rPr>
          </w:pPr>
          <w:r>
            <w:rPr/>
            <w:t>DAFTAR</w:t>
          </w:r>
          <w:r>
            <w:rPr>
              <w:spacing w:val="-2"/>
            </w:rPr>
            <w:t> </w:t>
          </w:r>
          <w:r>
            <w:rPr/>
            <w:t>LAMPIRAN</w:t>
            <w:tab/>
          </w:r>
          <w:r>
            <w:rPr>
              <w:b w:val="0"/>
            </w:rPr>
            <w:t>xiii</w:t>
          </w:r>
        </w:p>
        <w:p>
          <w:pPr>
            <w:pStyle w:val="TOC1"/>
            <w:tabs>
              <w:tab w:pos="9446" w:val="right" w:leader="dot"/>
            </w:tabs>
            <w:rPr>
              <w:b w:val="0"/>
            </w:rPr>
          </w:pPr>
          <w:hyperlink w:history="true" w:anchor="_TOC_250038">
            <w:r>
              <w:rPr/>
              <w:t>BAB</w:t>
            </w:r>
            <w:r>
              <w:rPr>
                <w:spacing w:val="-1"/>
              </w:rPr>
              <w:t> </w:t>
            </w:r>
            <w:r>
              <w:rPr/>
              <w:t>I PENDAHULUAN</w:t>
              <w:tab/>
            </w:r>
            <w:r>
              <w:rPr>
                <w:b w:val="0"/>
              </w:rPr>
              <w:t>1</w:t>
            </w:r>
          </w:hyperlink>
        </w:p>
        <w:p>
          <w:pPr>
            <w:pStyle w:val="TOC2"/>
            <w:numPr>
              <w:ilvl w:val="1"/>
              <w:numId w:val="2"/>
            </w:numPr>
            <w:tabs>
              <w:tab w:pos="1751" w:val="left" w:leader="none"/>
              <w:tab w:pos="9446" w:val="right" w:leader="dot"/>
            </w:tabs>
            <w:spacing w:line="240" w:lineRule="auto" w:before="40" w:after="0"/>
            <w:ind w:left="1750" w:right="0" w:hanging="363"/>
            <w:jc w:val="left"/>
          </w:pPr>
          <w:hyperlink w:history="true" w:anchor="_TOC_250037">
            <w:r>
              <w:rPr/>
              <w:t>Latar Belakang</w:t>
              <w:tab/>
              <w:t>1</w:t>
            </w:r>
          </w:hyperlink>
        </w:p>
        <w:p>
          <w:pPr>
            <w:pStyle w:val="TOC2"/>
            <w:numPr>
              <w:ilvl w:val="1"/>
              <w:numId w:val="2"/>
            </w:numPr>
            <w:tabs>
              <w:tab w:pos="1749" w:val="left" w:leader="none"/>
              <w:tab w:pos="9446" w:val="right" w:leader="dot"/>
            </w:tabs>
            <w:spacing w:line="240" w:lineRule="auto" w:before="41" w:after="0"/>
            <w:ind w:left="1748" w:right="0" w:hanging="361"/>
            <w:jc w:val="left"/>
          </w:pPr>
          <w:hyperlink w:history="true" w:anchor="_TOC_250036">
            <w:r>
              <w:rPr/>
              <w:t>Rumusan</w:t>
            </w:r>
            <w:r>
              <w:rPr>
                <w:spacing w:val="-1"/>
              </w:rPr>
              <w:t> </w:t>
            </w:r>
            <w:r>
              <w:rPr/>
              <w:t>Masalah</w:t>
              <w:tab/>
              <w:t>4</w:t>
            </w:r>
          </w:hyperlink>
        </w:p>
        <w:p>
          <w:pPr>
            <w:pStyle w:val="TOC2"/>
            <w:numPr>
              <w:ilvl w:val="1"/>
              <w:numId w:val="2"/>
            </w:numPr>
            <w:tabs>
              <w:tab w:pos="1749" w:val="left" w:leader="none"/>
              <w:tab w:pos="9446" w:val="right" w:leader="dot"/>
            </w:tabs>
            <w:spacing w:line="240" w:lineRule="auto" w:before="43" w:after="0"/>
            <w:ind w:left="1748" w:right="0" w:hanging="361"/>
            <w:jc w:val="left"/>
          </w:pPr>
          <w:hyperlink w:history="true" w:anchor="_TOC_250035">
            <w:r>
              <w:rPr/>
              <w:t>Tujuan</w:t>
            </w:r>
            <w:r>
              <w:rPr>
                <w:spacing w:val="-2"/>
              </w:rPr>
              <w:t> </w:t>
            </w:r>
            <w:r>
              <w:rPr/>
              <w:t>Penelitian</w:t>
              <w:tab/>
              <w:t>4</w:t>
            </w:r>
          </w:hyperlink>
        </w:p>
        <w:p>
          <w:pPr>
            <w:pStyle w:val="TOC4"/>
            <w:numPr>
              <w:ilvl w:val="2"/>
              <w:numId w:val="2"/>
            </w:numPr>
            <w:tabs>
              <w:tab w:pos="2212" w:val="left" w:leader="none"/>
              <w:tab w:pos="9446" w:val="right" w:leader="dot"/>
            </w:tabs>
            <w:spacing w:line="240" w:lineRule="auto" w:before="42" w:after="0"/>
            <w:ind w:left="2211" w:right="0" w:hanging="541"/>
            <w:jc w:val="left"/>
          </w:pPr>
          <w:hyperlink w:history="true" w:anchor="_TOC_250034">
            <w:r>
              <w:rPr/>
              <w:t>Tujuan</w:t>
            </w:r>
            <w:r>
              <w:rPr>
                <w:spacing w:val="-1"/>
              </w:rPr>
              <w:t> </w:t>
            </w:r>
            <w:r>
              <w:rPr/>
              <w:t>Umum</w:t>
              <w:tab/>
              <w:t>4</w:t>
            </w:r>
          </w:hyperlink>
        </w:p>
        <w:p>
          <w:pPr>
            <w:pStyle w:val="TOC4"/>
            <w:numPr>
              <w:ilvl w:val="2"/>
              <w:numId w:val="2"/>
            </w:numPr>
            <w:tabs>
              <w:tab w:pos="2212" w:val="left" w:leader="none"/>
              <w:tab w:pos="9446" w:val="right" w:leader="dot"/>
            </w:tabs>
            <w:spacing w:line="240" w:lineRule="auto" w:before="40" w:after="0"/>
            <w:ind w:left="2211" w:right="0" w:hanging="541"/>
            <w:jc w:val="left"/>
          </w:pPr>
          <w:hyperlink w:history="true" w:anchor="_TOC_250033">
            <w:r>
              <w:rPr/>
              <w:t>Tujuan</w:t>
            </w:r>
            <w:r>
              <w:rPr>
                <w:spacing w:val="-1"/>
              </w:rPr>
              <w:t> </w:t>
            </w:r>
            <w:r>
              <w:rPr/>
              <w:t>Khusus</w:t>
              <w:tab/>
              <w:t>4</w:t>
            </w:r>
          </w:hyperlink>
        </w:p>
        <w:p>
          <w:pPr>
            <w:pStyle w:val="TOC2"/>
            <w:numPr>
              <w:ilvl w:val="1"/>
              <w:numId w:val="2"/>
            </w:numPr>
            <w:tabs>
              <w:tab w:pos="1749" w:val="left" w:leader="none"/>
              <w:tab w:pos="9446" w:val="right" w:leader="dot"/>
            </w:tabs>
            <w:spacing w:line="240" w:lineRule="auto" w:before="41" w:after="0"/>
            <w:ind w:left="1748" w:right="0" w:hanging="361"/>
            <w:jc w:val="left"/>
          </w:pPr>
          <w:hyperlink w:history="true" w:anchor="_TOC_250032">
            <w:r>
              <w:rPr/>
              <w:t>Manfaat</w:t>
            </w:r>
            <w:r>
              <w:rPr>
                <w:spacing w:val="-1"/>
              </w:rPr>
              <w:t> </w:t>
            </w:r>
            <w:r>
              <w:rPr/>
              <w:t>Penelitian</w:t>
              <w:tab/>
              <w:t>4</w:t>
            </w:r>
          </w:hyperlink>
        </w:p>
        <w:p>
          <w:pPr>
            <w:pStyle w:val="TOC4"/>
            <w:numPr>
              <w:ilvl w:val="2"/>
              <w:numId w:val="2"/>
            </w:numPr>
            <w:tabs>
              <w:tab w:pos="2272" w:val="left" w:leader="none"/>
              <w:tab w:pos="9446" w:val="right" w:leader="dot"/>
            </w:tabs>
            <w:spacing w:line="240" w:lineRule="auto" w:before="44" w:after="0"/>
            <w:ind w:left="2271" w:right="0" w:hanging="601"/>
            <w:jc w:val="left"/>
          </w:pPr>
          <w:r>
            <w:rPr/>
            <w:t>Bagi</w:t>
          </w:r>
          <w:r>
            <w:rPr>
              <w:spacing w:val="-1"/>
            </w:rPr>
            <w:t> </w:t>
          </w:r>
          <w:r>
            <w:rPr/>
            <w:t>Peneliti</w:t>
            <w:tab/>
            <w:t>4</w:t>
          </w:r>
        </w:p>
        <w:p>
          <w:pPr>
            <w:pStyle w:val="TOC4"/>
            <w:numPr>
              <w:ilvl w:val="2"/>
              <w:numId w:val="2"/>
            </w:numPr>
            <w:tabs>
              <w:tab w:pos="2272" w:val="left" w:leader="none"/>
              <w:tab w:pos="9446" w:val="right" w:leader="dot"/>
            </w:tabs>
            <w:spacing w:line="240" w:lineRule="auto" w:before="40" w:after="0"/>
            <w:ind w:left="2271" w:right="0" w:hanging="601"/>
            <w:jc w:val="left"/>
          </w:pPr>
          <w:r>
            <w:rPr/>
            <w:t>Bagi</w:t>
          </w:r>
          <w:r>
            <w:rPr>
              <w:spacing w:val="2"/>
            </w:rPr>
            <w:t> </w:t>
          </w:r>
          <w:r>
            <w:rPr/>
            <w:t>Institusi</w:t>
          </w:r>
          <w:r>
            <w:rPr>
              <w:spacing w:val="1"/>
            </w:rPr>
            <w:t> </w:t>
          </w:r>
          <w:r>
            <w:rPr/>
            <w:t>Pendidikan</w:t>
            <w:tab/>
            <w:t>5</w:t>
          </w:r>
        </w:p>
        <w:p>
          <w:pPr>
            <w:pStyle w:val="TOC4"/>
            <w:numPr>
              <w:ilvl w:val="2"/>
              <w:numId w:val="2"/>
            </w:numPr>
            <w:tabs>
              <w:tab w:pos="2272" w:val="left" w:leader="none"/>
              <w:tab w:pos="9446" w:val="right" w:leader="dot"/>
            </w:tabs>
            <w:spacing w:line="240" w:lineRule="auto" w:before="41" w:after="0"/>
            <w:ind w:left="2271" w:right="0" w:hanging="601"/>
            <w:jc w:val="left"/>
          </w:pPr>
          <w:r>
            <w:rPr/>
            <w:t>Bagi</w:t>
          </w:r>
          <w:r>
            <w:rPr>
              <w:spacing w:val="-1"/>
            </w:rPr>
            <w:t> </w:t>
          </w:r>
          <w:r>
            <w:rPr/>
            <w:t>Tenaga</w:t>
          </w:r>
          <w:r>
            <w:rPr>
              <w:spacing w:val="-1"/>
            </w:rPr>
            <w:t> </w:t>
          </w:r>
          <w:r>
            <w:rPr/>
            <w:t>Kesehatan</w:t>
            <w:tab/>
            <w:t>5</w:t>
          </w:r>
        </w:p>
        <w:p>
          <w:pPr>
            <w:pStyle w:val="TOC1"/>
            <w:tabs>
              <w:tab w:pos="9446" w:val="right" w:leader="dot"/>
            </w:tabs>
            <w:rPr>
              <w:b w:val="0"/>
            </w:rPr>
          </w:pPr>
          <w:hyperlink w:history="true" w:anchor="_TOC_250031">
            <w:r>
              <w:rPr/>
              <w:t>BAB II</w:t>
            </w:r>
            <w:r>
              <w:rPr>
                <w:spacing w:val="-1"/>
              </w:rPr>
              <w:t> </w:t>
            </w:r>
            <w:r>
              <w:rPr/>
              <w:t>TINJAUAN PUSTAKA</w:t>
              <w:tab/>
            </w:r>
            <w:r>
              <w:rPr>
                <w:b w:val="0"/>
              </w:rPr>
              <w:t>6</w:t>
            </w:r>
          </w:hyperlink>
        </w:p>
        <w:p>
          <w:pPr>
            <w:pStyle w:val="TOC2"/>
            <w:numPr>
              <w:ilvl w:val="1"/>
              <w:numId w:val="3"/>
            </w:numPr>
            <w:tabs>
              <w:tab w:pos="1749" w:val="left" w:leader="none"/>
              <w:tab w:pos="9446" w:val="right" w:leader="dot"/>
            </w:tabs>
            <w:spacing w:line="240" w:lineRule="auto" w:before="41" w:after="0"/>
            <w:ind w:left="1748" w:right="0" w:hanging="361"/>
            <w:jc w:val="left"/>
          </w:pPr>
          <w:hyperlink w:history="true" w:anchor="_TOC_250030">
            <w:r>
              <w:rPr/>
              <w:t>Malaria</w:t>
              <w:tab/>
              <w:t>6</w:t>
            </w:r>
          </w:hyperlink>
        </w:p>
        <w:p>
          <w:pPr>
            <w:pStyle w:val="TOC4"/>
            <w:numPr>
              <w:ilvl w:val="2"/>
              <w:numId w:val="3"/>
            </w:numPr>
            <w:tabs>
              <w:tab w:pos="2212" w:val="left" w:leader="none"/>
              <w:tab w:pos="9446" w:val="right" w:leader="dot"/>
            </w:tabs>
            <w:spacing w:line="240" w:lineRule="auto" w:before="43" w:after="0"/>
            <w:ind w:left="2211" w:right="0" w:hanging="541"/>
            <w:jc w:val="left"/>
          </w:pPr>
          <w:hyperlink w:history="true" w:anchor="_TOC_250029">
            <w:r>
              <w:rPr/>
              <w:t>Definisi</w:t>
              <w:tab/>
              <w:t>6</w:t>
            </w:r>
          </w:hyperlink>
        </w:p>
        <w:p>
          <w:pPr>
            <w:pStyle w:val="TOC4"/>
            <w:numPr>
              <w:ilvl w:val="2"/>
              <w:numId w:val="3"/>
            </w:numPr>
            <w:tabs>
              <w:tab w:pos="2212" w:val="left" w:leader="none"/>
              <w:tab w:pos="9446" w:val="right" w:leader="dot"/>
            </w:tabs>
            <w:spacing w:line="240" w:lineRule="auto" w:before="41" w:after="0"/>
            <w:ind w:left="2211" w:right="0" w:hanging="541"/>
            <w:jc w:val="left"/>
          </w:pPr>
          <w:hyperlink w:history="true" w:anchor="_TOC_250028">
            <w:r>
              <w:rPr/>
              <w:t>Etiologi</w:t>
              <w:tab/>
              <w:t>6</w:t>
            </w:r>
          </w:hyperlink>
        </w:p>
        <w:p>
          <w:pPr>
            <w:pStyle w:val="TOC4"/>
            <w:numPr>
              <w:ilvl w:val="2"/>
              <w:numId w:val="3"/>
            </w:numPr>
            <w:tabs>
              <w:tab w:pos="2212" w:val="left" w:leader="none"/>
              <w:tab w:pos="9446" w:val="right" w:leader="dot"/>
            </w:tabs>
            <w:spacing w:line="240" w:lineRule="auto" w:before="41" w:after="0"/>
            <w:ind w:left="2211" w:right="0" w:hanging="541"/>
            <w:jc w:val="left"/>
          </w:pPr>
          <w:hyperlink w:history="true" w:anchor="_TOC_250027">
            <w:r>
              <w:rPr/>
              <w:t>Faktor</w:t>
            </w:r>
            <w:r>
              <w:rPr>
                <w:spacing w:val="-1"/>
              </w:rPr>
              <w:t> </w:t>
            </w:r>
            <w:r>
              <w:rPr/>
              <w:t>Risiko</w:t>
              <w:tab/>
              <w:t>7</w:t>
            </w:r>
          </w:hyperlink>
        </w:p>
        <w:p>
          <w:pPr>
            <w:pStyle w:val="TOC4"/>
            <w:numPr>
              <w:ilvl w:val="2"/>
              <w:numId w:val="3"/>
            </w:numPr>
            <w:tabs>
              <w:tab w:pos="2212" w:val="left" w:leader="none"/>
              <w:tab w:pos="9446" w:val="right" w:leader="dot"/>
            </w:tabs>
            <w:spacing w:line="240" w:lineRule="auto" w:before="41" w:after="0"/>
            <w:ind w:left="2211" w:right="0" w:hanging="541"/>
            <w:jc w:val="left"/>
          </w:pPr>
          <w:hyperlink w:history="true" w:anchor="_TOC_250026">
            <w:r>
              <w:rPr/>
              <w:t>Karakteristik</w:t>
            </w:r>
            <w:r>
              <w:rPr>
                <w:spacing w:val="-1"/>
              </w:rPr>
              <w:t> </w:t>
            </w:r>
            <w:r>
              <w:rPr/>
              <w:t>Pasien</w:t>
              <w:tab/>
              <w:t>7</w:t>
            </w:r>
          </w:hyperlink>
        </w:p>
        <w:p>
          <w:pPr>
            <w:pStyle w:val="TOC4"/>
            <w:numPr>
              <w:ilvl w:val="2"/>
              <w:numId w:val="3"/>
            </w:numPr>
            <w:tabs>
              <w:tab w:pos="2212" w:val="left" w:leader="none"/>
              <w:tab w:pos="9446" w:val="right" w:leader="dot"/>
            </w:tabs>
            <w:spacing w:line="240" w:lineRule="auto" w:before="43" w:after="0"/>
            <w:ind w:left="2211" w:right="0" w:hanging="541"/>
            <w:jc w:val="left"/>
          </w:pPr>
          <w:r>
            <w:rPr/>
            <w:t>Penularan</w:t>
            <w:tab/>
            <w:t>8</w:t>
          </w:r>
        </w:p>
        <w:p>
          <w:pPr>
            <w:pStyle w:val="TOC4"/>
            <w:numPr>
              <w:ilvl w:val="2"/>
              <w:numId w:val="3"/>
            </w:numPr>
            <w:tabs>
              <w:tab w:pos="2212" w:val="left" w:leader="none"/>
              <w:tab w:pos="9446" w:val="right" w:leader="dot"/>
            </w:tabs>
            <w:spacing w:line="240" w:lineRule="auto" w:before="41" w:after="0"/>
            <w:ind w:left="2211" w:right="0" w:hanging="541"/>
            <w:jc w:val="left"/>
          </w:pPr>
          <w:hyperlink w:history="true" w:anchor="_TOC_250025">
            <w:r>
              <w:rPr/>
              <w:t>Siklus Hidup</w:t>
              <w:tab/>
              <w:t>8</w:t>
            </w:r>
          </w:hyperlink>
        </w:p>
        <w:p>
          <w:pPr>
            <w:pStyle w:val="TOC6"/>
            <w:numPr>
              <w:ilvl w:val="3"/>
              <w:numId w:val="3"/>
            </w:numPr>
            <w:tabs>
              <w:tab w:pos="2829" w:val="left" w:leader="none"/>
              <w:tab w:pos="9446" w:val="right" w:leader="dot"/>
            </w:tabs>
            <w:spacing w:line="240" w:lineRule="auto" w:before="41" w:after="0"/>
            <w:ind w:left="2829" w:right="0" w:hanging="721"/>
            <w:jc w:val="left"/>
          </w:pPr>
          <w:hyperlink w:history="true" w:anchor="_TOC_250024">
            <w:r>
              <w:rPr/>
              <w:t>Siklus</w:t>
            </w:r>
            <w:r>
              <w:rPr>
                <w:spacing w:val="-1"/>
              </w:rPr>
              <w:t> </w:t>
            </w:r>
            <w:r>
              <w:rPr/>
              <w:t>Aseksual</w:t>
              <w:tab/>
              <w:t>9</w:t>
            </w:r>
          </w:hyperlink>
        </w:p>
        <w:p>
          <w:pPr>
            <w:pStyle w:val="TOC6"/>
            <w:numPr>
              <w:ilvl w:val="3"/>
              <w:numId w:val="3"/>
            </w:numPr>
            <w:tabs>
              <w:tab w:pos="2817" w:val="left" w:leader="none"/>
              <w:tab w:pos="9446" w:val="right" w:leader="dot"/>
            </w:tabs>
            <w:spacing w:line="240" w:lineRule="auto" w:before="41" w:after="0"/>
            <w:ind w:left="2816" w:right="0" w:hanging="721"/>
            <w:jc w:val="left"/>
          </w:pPr>
          <w:hyperlink w:history="true" w:anchor="_TOC_250023">
            <w:r>
              <w:rPr/>
              <w:t>Siklus</w:t>
            </w:r>
            <w:r>
              <w:rPr>
                <w:spacing w:val="-1"/>
              </w:rPr>
              <w:t> </w:t>
            </w:r>
            <w:r>
              <w:rPr/>
              <w:t>Seksual</w:t>
              <w:tab/>
              <w:t>9</w:t>
            </w:r>
          </w:hyperlink>
        </w:p>
        <w:p>
          <w:pPr>
            <w:pStyle w:val="TOC4"/>
            <w:numPr>
              <w:ilvl w:val="2"/>
              <w:numId w:val="3"/>
            </w:numPr>
            <w:tabs>
              <w:tab w:pos="2212" w:val="left" w:leader="none"/>
              <w:tab w:pos="9566" w:val="right" w:leader="dot"/>
            </w:tabs>
            <w:spacing w:line="240" w:lineRule="auto" w:before="43" w:after="0"/>
            <w:ind w:left="2211" w:right="0" w:hanging="541"/>
            <w:jc w:val="left"/>
          </w:pPr>
          <w:hyperlink w:history="true" w:anchor="_TOC_250022">
            <w:r>
              <w:rPr/>
              <w:t>Patofisiologi</w:t>
              <w:tab/>
              <w:t>10</w:t>
            </w:r>
          </w:hyperlink>
        </w:p>
        <w:p>
          <w:pPr>
            <w:pStyle w:val="TOC4"/>
            <w:numPr>
              <w:ilvl w:val="2"/>
              <w:numId w:val="3"/>
            </w:numPr>
            <w:tabs>
              <w:tab w:pos="2212" w:val="left" w:leader="none"/>
              <w:tab w:pos="9566" w:val="right" w:leader="dot"/>
            </w:tabs>
            <w:spacing w:line="240" w:lineRule="auto" w:before="41" w:after="0"/>
            <w:ind w:left="2211" w:right="0" w:hanging="541"/>
            <w:jc w:val="left"/>
          </w:pPr>
          <w:r>
            <w:rPr/>
            <w:t>Gejala</w:t>
          </w:r>
          <w:r>
            <w:rPr>
              <w:spacing w:val="-2"/>
            </w:rPr>
            <w:t> </w:t>
          </w:r>
          <w:r>
            <w:rPr/>
            <w:t>Klinis</w:t>
            <w:tab/>
            <w:t>11</w:t>
          </w:r>
        </w:p>
        <w:p>
          <w:pPr>
            <w:pStyle w:val="TOC2"/>
            <w:numPr>
              <w:ilvl w:val="1"/>
              <w:numId w:val="3"/>
            </w:numPr>
            <w:tabs>
              <w:tab w:pos="1749" w:val="left" w:leader="none"/>
              <w:tab w:pos="9566" w:val="right" w:leader="dot"/>
            </w:tabs>
            <w:spacing w:line="240" w:lineRule="auto" w:before="41" w:after="0"/>
            <w:ind w:left="1748" w:right="0" w:hanging="361"/>
            <w:jc w:val="left"/>
          </w:pPr>
          <w:r>
            <w:rPr/>
            <w:t>Penegakan</w:t>
          </w:r>
          <w:r>
            <w:rPr>
              <w:spacing w:val="-1"/>
            </w:rPr>
            <w:t> </w:t>
          </w:r>
          <w:r>
            <w:rPr/>
            <w:t>Diagnosis</w:t>
            <w:tab/>
            <w:t>12</w:t>
          </w:r>
        </w:p>
        <w:p>
          <w:pPr>
            <w:pStyle w:val="TOC2"/>
            <w:numPr>
              <w:ilvl w:val="1"/>
              <w:numId w:val="3"/>
            </w:numPr>
            <w:tabs>
              <w:tab w:pos="1749" w:val="left" w:leader="none"/>
              <w:tab w:pos="9566" w:val="right" w:leader="dot"/>
            </w:tabs>
            <w:spacing w:line="240" w:lineRule="auto" w:before="41" w:after="0"/>
            <w:ind w:left="1748" w:right="0" w:hanging="361"/>
            <w:jc w:val="left"/>
          </w:pPr>
          <w:r>
            <w:rPr/>
            <w:t>Tatalaksana</w:t>
            <w:tab/>
            <w:t>14</w:t>
          </w:r>
        </w:p>
        <w:p>
          <w:pPr>
            <w:pStyle w:val="TOC2"/>
            <w:numPr>
              <w:ilvl w:val="1"/>
              <w:numId w:val="3"/>
            </w:numPr>
            <w:tabs>
              <w:tab w:pos="1749" w:val="left" w:leader="none"/>
              <w:tab w:pos="9566" w:val="right" w:leader="dot"/>
            </w:tabs>
            <w:spacing w:line="240" w:lineRule="auto" w:before="43" w:after="0"/>
            <w:ind w:left="1748" w:right="0" w:hanging="361"/>
            <w:jc w:val="left"/>
          </w:pPr>
          <w:r>
            <w:rPr/>
            <w:t>Komplikasi</w:t>
            <w:tab/>
            <w:t>15</w:t>
          </w:r>
        </w:p>
        <w:p>
          <w:pPr>
            <w:pStyle w:val="TOC2"/>
            <w:numPr>
              <w:ilvl w:val="1"/>
              <w:numId w:val="3"/>
            </w:numPr>
            <w:tabs>
              <w:tab w:pos="1749" w:val="left" w:leader="none"/>
              <w:tab w:pos="9566" w:val="right" w:leader="dot"/>
            </w:tabs>
            <w:spacing w:line="240" w:lineRule="auto" w:before="41" w:after="240"/>
            <w:ind w:left="1748" w:right="0" w:hanging="361"/>
            <w:jc w:val="left"/>
          </w:pPr>
          <w:r>
            <w:rPr/>
            <w:t>Prognosis</w:t>
            <w:tab/>
            <w:t>15</w:t>
          </w:r>
        </w:p>
        <w:p>
          <w:pPr>
            <w:pStyle w:val="TOC2"/>
            <w:numPr>
              <w:ilvl w:val="1"/>
              <w:numId w:val="3"/>
            </w:numPr>
            <w:tabs>
              <w:tab w:pos="1749" w:val="left" w:leader="none"/>
              <w:tab w:pos="9326" w:val="left" w:leader="dot"/>
            </w:tabs>
            <w:spacing w:line="240" w:lineRule="auto" w:before="662" w:after="0"/>
            <w:ind w:left="1748" w:right="0" w:hanging="361"/>
            <w:jc w:val="left"/>
          </w:pPr>
          <w:r>
            <w:rPr/>
            <w:t>Pencegahan</w:t>
            <w:tab/>
            <w:t>16</w:t>
          </w:r>
        </w:p>
        <w:p>
          <w:pPr>
            <w:pStyle w:val="TOC2"/>
            <w:numPr>
              <w:ilvl w:val="1"/>
              <w:numId w:val="3"/>
            </w:numPr>
            <w:tabs>
              <w:tab w:pos="1749" w:val="left" w:leader="none"/>
              <w:tab w:pos="9326" w:val="left" w:leader="dot"/>
            </w:tabs>
            <w:spacing w:line="240" w:lineRule="auto" w:before="40" w:after="0"/>
            <w:ind w:left="1748" w:right="0" w:hanging="361"/>
            <w:jc w:val="left"/>
          </w:pPr>
          <w:r>
            <w:rPr/>
            <w:t>Kerangka</w:t>
          </w:r>
          <w:r>
            <w:rPr>
              <w:spacing w:val="-2"/>
            </w:rPr>
            <w:t> </w:t>
          </w:r>
          <w:r>
            <w:rPr/>
            <w:t>Teori</w:t>
            <w:tab/>
            <w:t>17</w:t>
          </w:r>
        </w:p>
        <w:p>
          <w:pPr>
            <w:pStyle w:val="TOC2"/>
            <w:numPr>
              <w:ilvl w:val="1"/>
              <w:numId w:val="3"/>
            </w:numPr>
            <w:tabs>
              <w:tab w:pos="1749" w:val="left" w:leader="none"/>
              <w:tab w:pos="9326" w:val="left" w:leader="dot"/>
            </w:tabs>
            <w:spacing w:line="240" w:lineRule="auto" w:before="41" w:after="0"/>
            <w:ind w:left="1748" w:right="0" w:hanging="361"/>
            <w:jc w:val="left"/>
          </w:pPr>
          <w:r>
            <w:rPr/>
            <w:t>Kerangka</w:t>
          </w:r>
          <w:r>
            <w:rPr>
              <w:spacing w:val="-3"/>
            </w:rPr>
            <w:t> </w:t>
          </w:r>
          <w:r>
            <w:rPr/>
            <w:t>Konsep</w:t>
            <w:tab/>
            <w:t>18</w:t>
          </w:r>
        </w:p>
        <w:p>
          <w:pPr>
            <w:pStyle w:val="TOC1"/>
            <w:tabs>
              <w:tab w:pos="9326" w:val="left" w:leader="dot"/>
            </w:tabs>
            <w:spacing w:before="44"/>
            <w:rPr>
              <w:b w:val="0"/>
            </w:rPr>
          </w:pPr>
          <w:hyperlink w:history="true" w:anchor="_TOC_250021">
            <w:r>
              <w:rPr/>
              <w:t>BAB III</w:t>
            </w:r>
            <w:r>
              <w:rPr>
                <w:spacing w:val="-2"/>
              </w:rPr>
              <w:t> </w:t>
            </w:r>
            <w:r>
              <w:rPr/>
              <w:t>METODE</w:t>
            </w:r>
            <w:r>
              <w:rPr>
                <w:spacing w:val="-1"/>
              </w:rPr>
              <w:t> </w:t>
            </w:r>
            <w:r>
              <w:rPr/>
              <w:t>PENELITIAN</w:t>
              <w:tab/>
            </w:r>
            <w:r>
              <w:rPr>
                <w:b w:val="0"/>
              </w:rPr>
              <w:t>19</w:t>
            </w:r>
          </w:hyperlink>
        </w:p>
        <w:p>
          <w:pPr>
            <w:pStyle w:val="TOC2"/>
            <w:numPr>
              <w:ilvl w:val="1"/>
              <w:numId w:val="4"/>
            </w:numPr>
            <w:tabs>
              <w:tab w:pos="1816" w:val="left" w:leader="none"/>
              <w:tab w:pos="9326" w:val="left" w:leader="dot"/>
            </w:tabs>
            <w:spacing w:line="240" w:lineRule="auto" w:before="40" w:after="0"/>
            <w:ind w:left="1815" w:right="0" w:hanging="428"/>
            <w:jc w:val="left"/>
          </w:pPr>
          <w:hyperlink w:history="true" w:anchor="_TOC_250020">
            <w:r>
              <w:rPr/>
              <w:t>Definisi</w:t>
            </w:r>
            <w:r>
              <w:rPr>
                <w:spacing w:val="-2"/>
              </w:rPr>
              <w:t> </w:t>
            </w:r>
            <w:r>
              <w:rPr/>
              <w:t>Operasional</w:t>
              <w:tab/>
              <w:t>19</w:t>
            </w:r>
          </w:hyperlink>
        </w:p>
        <w:p>
          <w:pPr>
            <w:pStyle w:val="TOC2"/>
            <w:numPr>
              <w:ilvl w:val="1"/>
              <w:numId w:val="4"/>
            </w:numPr>
            <w:tabs>
              <w:tab w:pos="1816" w:val="left" w:leader="none"/>
              <w:tab w:pos="9326" w:val="left" w:leader="dot"/>
            </w:tabs>
            <w:spacing w:line="240" w:lineRule="auto" w:before="41" w:after="0"/>
            <w:ind w:left="1815" w:right="0" w:hanging="428"/>
            <w:jc w:val="left"/>
          </w:pPr>
          <w:hyperlink w:history="true" w:anchor="_TOC_250019">
            <w:r>
              <w:rPr/>
              <w:t>Jenis</w:t>
            </w:r>
            <w:r>
              <w:rPr>
                <w:spacing w:val="-1"/>
              </w:rPr>
              <w:t> </w:t>
            </w:r>
            <w:r>
              <w:rPr/>
              <w:t>Penelitian</w:t>
              <w:tab/>
              <w:t>21</w:t>
            </w:r>
          </w:hyperlink>
        </w:p>
        <w:p>
          <w:pPr>
            <w:pStyle w:val="TOC2"/>
            <w:numPr>
              <w:ilvl w:val="1"/>
              <w:numId w:val="4"/>
            </w:numPr>
            <w:tabs>
              <w:tab w:pos="1816" w:val="left" w:leader="none"/>
              <w:tab w:pos="9326" w:val="left" w:leader="dot"/>
            </w:tabs>
            <w:spacing w:line="240" w:lineRule="auto" w:before="41" w:after="0"/>
            <w:ind w:left="1815" w:right="0" w:hanging="428"/>
            <w:jc w:val="left"/>
          </w:pPr>
          <w:hyperlink w:history="true" w:anchor="_TOC_250018">
            <w:r>
              <w:rPr/>
              <w:t>Waktu dan</w:t>
            </w:r>
            <w:r>
              <w:rPr>
                <w:spacing w:val="-1"/>
              </w:rPr>
              <w:t> </w:t>
            </w:r>
            <w:r>
              <w:rPr/>
              <w:t>Tempat Penelitian</w:t>
              <w:tab/>
              <w:t>22</w:t>
            </w:r>
          </w:hyperlink>
        </w:p>
        <w:p>
          <w:pPr>
            <w:pStyle w:val="TOC4"/>
            <w:numPr>
              <w:ilvl w:val="2"/>
              <w:numId w:val="4"/>
            </w:numPr>
            <w:tabs>
              <w:tab w:pos="2241" w:val="left" w:leader="none"/>
              <w:tab w:pos="9314" w:val="left" w:leader="dot"/>
            </w:tabs>
            <w:spacing w:line="240" w:lineRule="auto" w:before="43" w:after="0"/>
            <w:ind w:left="2240" w:right="0" w:hanging="570"/>
            <w:jc w:val="left"/>
          </w:pPr>
          <w:hyperlink w:history="true" w:anchor="_TOC_250017">
            <w:r>
              <w:rPr/>
              <w:t>Waktu</w:t>
            </w:r>
            <w:r>
              <w:rPr>
                <w:spacing w:val="-1"/>
              </w:rPr>
              <w:t> </w:t>
            </w:r>
            <w:r>
              <w:rPr/>
              <w:t>Penelitian</w:t>
              <w:tab/>
              <w:t>22</w:t>
            </w:r>
          </w:hyperlink>
        </w:p>
        <w:p>
          <w:pPr>
            <w:pStyle w:val="TOC4"/>
            <w:numPr>
              <w:ilvl w:val="2"/>
              <w:numId w:val="4"/>
            </w:numPr>
            <w:tabs>
              <w:tab w:pos="2241" w:val="left" w:leader="none"/>
              <w:tab w:pos="9326" w:val="left" w:leader="dot"/>
            </w:tabs>
            <w:spacing w:line="240" w:lineRule="auto" w:before="42" w:after="0"/>
            <w:ind w:left="2240" w:right="0" w:hanging="570"/>
            <w:jc w:val="left"/>
          </w:pPr>
          <w:hyperlink w:history="true" w:anchor="_TOC_250016">
            <w:r>
              <w:rPr/>
              <w:t>Tempat</w:t>
            </w:r>
            <w:r>
              <w:rPr>
                <w:spacing w:val="-2"/>
              </w:rPr>
              <w:t> </w:t>
            </w:r>
            <w:r>
              <w:rPr/>
              <w:t>Penelitian</w:t>
              <w:tab/>
              <w:t>22</w:t>
            </w:r>
          </w:hyperlink>
        </w:p>
        <w:p>
          <w:pPr>
            <w:pStyle w:val="TOC2"/>
            <w:numPr>
              <w:ilvl w:val="1"/>
              <w:numId w:val="4"/>
            </w:numPr>
            <w:tabs>
              <w:tab w:pos="1749" w:val="left" w:leader="none"/>
              <w:tab w:pos="9326" w:val="left" w:leader="dot"/>
            </w:tabs>
            <w:spacing w:line="240" w:lineRule="auto" w:before="40" w:after="0"/>
            <w:ind w:left="1748" w:right="0" w:hanging="361"/>
            <w:jc w:val="left"/>
          </w:pPr>
          <w:hyperlink w:history="true" w:anchor="_TOC_250015">
            <w:r>
              <w:rPr/>
              <w:t>Populasi dan</w:t>
            </w:r>
            <w:r>
              <w:rPr>
                <w:spacing w:val="-2"/>
              </w:rPr>
              <w:t> </w:t>
            </w:r>
            <w:r>
              <w:rPr/>
              <w:t>Sampel</w:t>
            </w:r>
            <w:r>
              <w:rPr>
                <w:spacing w:val="-1"/>
              </w:rPr>
              <w:t> </w:t>
            </w:r>
            <w:r>
              <w:rPr/>
              <w:t>Penelitian</w:t>
              <w:tab/>
              <w:t>22</w:t>
            </w:r>
          </w:hyperlink>
        </w:p>
        <w:p>
          <w:pPr>
            <w:pStyle w:val="TOC4"/>
            <w:numPr>
              <w:ilvl w:val="2"/>
              <w:numId w:val="4"/>
            </w:numPr>
            <w:tabs>
              <w:tab w:pos="2212" w:val="left" w:leader="none"/>
              <w:tab w:pos="9326" w:val="left" w:leader="dot"/>
            </w:tabs>
            <w:spacing w:line="240" w:lineRule="auto" w:before="41" w:after="0"/>
            <w:ind w:left="2211" w:right="0" w:hanging="541"/>
            <w:jc w:val="left"/>
          </w:pPr>
          <w:hyperlink w:history="true" w:anchor="_TOC_250014">
            <w:r>
              <w:rPr/>
              <w:t>Populasi</w:t>
            </w:r>
            <w:r>
              <w:rPr>
                <w:spacing w:val="-1"/>
              </w:rPr>
              <w:t> </w:t>
            </w:r>
            <w:r>
              <w:rPr/>
              <w:t>Penelitian</w:t>
              <w:tab/>
              <w:t>22</w:t>
            </w:r>
          </w:hyperlink>
        </w:p>
        <w:p>
          <w:pPr>
            <w:pStyle w:val="TOC4"/>
            <w:numPr>
              <w:ilvl w:val="2"/>
              <w:numId w:val="4"/>
            </w:numPr>
            <w:tabs>
              <w:tab w:pos="2241" w:val="left" w:leader="none"/>
              <w:tab w:pos="9326" w:val="left" w:leader="dot"/>
            </w:tabs>
            <w:spacing w:line="240" w:lineRule="auto" w:before="43" w:after="0"/>
            <w:ind w:left="2240" w:right="0" w:hanging="570"/>
            <w:jc w:val="left"/>
          </w:pPr>
          <w:hyperlink w:history="true" w:anchor="_TOC_250013">
            <w:r>
              <w:rPr/>
              <w:t>Sampel</w:t>
            </w:r>
            <w:r>
              <w:rPr>
                <w:spacing w:val="-2"/>
              </w:rPr>
              <w:t> </w:t>
            </w:r>
            <w:r>
              <w:rPr/>
              <w:t>Penelitian</w:t>
              <w:tab/>
              <w:t>23</w:t>
            </w:r>
          </w:hyperlink>
        </w:p>
        <w:p>
          <w:pPr>
            <w:pStyle w:val="TOC2"/>
            <w:numPr>
              <w:ilvl w:val="1"/>
              <w:numId w:val="4"/>
            </w:numPr>
            <w:tabs>
              <w:tab w:pos="1749" w:val="left" w:leader="none"/>
              <w:tab w:pos="9326" w:val="left" w:leader="dot"/>
            </w:tabs>
            <w:spacing w:line="240" w:lineRule="auto" w:before="41" w:after="0"/>
            <w:ind w:left="1748" w:right="0" w:hanging="361"/>
            <w:jc w:val="left"/>
          </w:pPr>
          <w:hyperlink w:history="true" w:anchor="_TOC_250012">
            <w:r>
              <w:rPr/>
              <w:t>Teknik</w:t>
            </w:r>
            <w:r>
              <w:rPr>
                <w:spacing w:val="-1"/>
              </w:rPr>
              <w:t> </w:t>
            </w:r>
            <w:r>
              <w:rPr/>
              <w:t>Pengambilan</w:t>
            </w:r>
            <w:r>
              <w:rPr>
                <w:spacing w:val="-1"/>
              </w:rPr>
              <w:t> </w:t>
            </w:r>
            <w:r>
              <w:rPr/>
              <w:t>Sampel</w:t>
              <w:tab/>
              <w:t>23</w:t>
            </w:r>
          </w:hyperlink>
        </w:p>
        <w:p>
          <w:pPr>
            <w:pStyle w:val="TOC2"/>
            <w:numPr>
              <w:ilvl w:val="1"/>
              <w:numId w:val="4"/>
            </w:numPr>
            <w:tabs>
              <w:tab w:pos="1749" w:val="left" w:leader="none"/>
              <w:tab w:pos="9326" w:val="left" w:leader="dot"/>
            </w:tabs>
            <w:spacing w:line="240" w:lineRule="auto" w:before="41" w:after="0"/>
            <w:ind w:left="1748" w:right="0" w:hanging="361"/>
            <w:jc w:val="left"/>
          </w:pPr>
          <w:hyperlink w:history="true" w:anchor="_TOC_250011">
            <w:r>
              <w:rPr/>
              <w:t>Teknik</w:t>
            </w:r>
            <w:r>
              <w:rPr>
                <w:spacing w:val="-2"/>
              </w:rPr>
              <w:t> </w:t>
            </w:r>
            <w:r>
              <w:rPr/>
              <w:t>Pengambilan</w:t>
            </w:r>
            <w:r>
              <w:rPr>
                <w:spacing w:val="-1"/>
              </w:rPr>
              <w:t> </w:t>
            </w:r>
            <w:r>
              <w:rPr/>
              <w:t>Data</w:t>
              <w:tab/>
              <w:t>23</w:t>
            </w:r>
          </w:hyperlink>
        </w:p>
        <w:p>
          <w:pPr>
            <w:pStyle w:val="TOC2"/>
            <w:numPr>
              <w:ilvl w:val="1"/>
              <w:numId w:val="4"/>
            </w:numPr>
            <w:tabs>
              <w:tab w:pos="1749" w:val="left" w:leader="none"/>
              <w:tab w:pos="9326" w:val="left" w:leader="dot"/>
            </w:tabs>
            <w:spacing w:line="240" w:lineRule="auto" w:before="41" w:after="0"/>
            <w:ind w:left="1748" w:right="0" w:hanging="361"/>
            <w:jc w:val="left"/>
          </w:pPr>
          <w:hyperlink w:history="true" w:anchor="_TOC_250010">
            <w:r>
              <w:rPr/>
              <w:t>Pengolahan dan</w:t>
            </w:r>
            <w:r>
              <w:rPr>
                <w:spacing w:val="-3"/>
              </w:rPr>
              <w:t> </w:t>
            </w:r>
            <w:r>
              <w:rPr/>
              <w:t>Analisis</w:t>
            </w:r>
            <w:r>
              <w:rPr>
                <w:spacing w:val="-2"/>
              </w:rPr>
              <w:t> </w:t>
            </w:r>
            <w:r>
              <w:rPr/>
              <w:t>Data</w:t>
              <w:tab/>
              <w:t>23</w:t>
            </w:r>
          </w:hyperlink>
        </w:p>
        <w:p>
          <w:pPr>
            <w:pStyle w:val="TOC4"/>
            <w:numPr>
              <w:ilvl w:val="2"/>
              <w:numId w:val="4"/>
            </w:numPr>
            <w:tabs>
              <w:tab w:pos="2212" w:val="left" w:leader="none"/>
              <w:tab w:pos="9326" w:val="left" w:leader="dot"/>
            </w:tabs>
            <w:spacing w:line="240" w:lineRule="auto" w:before="43" w:after="0"/>
            <w:ind w:left="2211" w:right="0" w:hanging="541"/>
            <w:jc w:val="left"/>
          </w:pPr>
          <w:hyperlink w:history="true" w:anchor="_TOC_250009">
            <w:r>
              <w:rPr/>
              <w:t>Pengolahan</w:t>
            </w:r>
            <w:r>
              <w:rPr>
                <w:spacing w:val="-2"/>
              </w:rPr>
              <w:t> </w:t>
            </w:r>
            <w:r>
              <w:rPr/>
              <w:t>Data</w:t>
              <w:tab/>
              <w:t>23</w:t>
            </w:r>
          </w:hyperlink>
        </w:p>
        <w:p>
          <w:pPr>
            <w:pStyle w:val="TOC4"/>
            <w:numPr>
              <w:ilvl w:val="2"/>
              <w:numId w:val="4"/>
            </w:numPr>
            <w:tabs>
              <w:tab w:pos="2212" w:val="left" w:leader="none"/>
              <w:tab w:pos="9326" w:val="left" w:leader="dot"/>
            </w:tabs>
            <w:spacing w:line="240" w:lineRule="auto" w:before="41" w:after="0"/>
            <w:ind w:left="2211" w:right="0" w:hanging="541"/>
            <w:jc w:val="left"/>
          </w:pPr>
          <w:hyperlink w:history="true" w:anchor="_TOC_250008">
            <w:r>
              <w:rPr/>
              <w:t>Analisis</w:t>
            </w:r>
            <w:r>
              <w:rPr>
                <w:spacing w:val="-2"/>
              </w:rPr>
              <w:t> </w:t>
            </w:r>
            <w:r>
              <w:rPr/>
              <w:t>Data</w:t>
              <w:tab/>
              <w:t>24</w:t>
            </w:r>
          </w:hyperlink>
        </w:p>
        <w:p>
          <w:pPr>
            <w:pStyle w:val="TOC2"/>
            <w:numPr>
              <w:ilvl w:val="1"/>
              <w:numId w:val="4"/>
            </w:numPr>
            <w:tabs>
              <w:tab w:pos="1749" w:val="left" w:leader="none"/>
              <w:tab w:pos="9326" w:val="left" w:leader="dot"/>
            </w:tabs>
            <w:spacing w:line="240" w:lineRule="auto" w:before="41" w:after="0"/>
            <w:ind w:left="1748" w:right="0" w:hanging="361"/>
            <w:jc w:val="left"/>
          </w:pPr>
          <w:hyperlink w:history="true" w:anchor="_TOC_250007">
            <w:r>
              <w:rPr/>
              <w:t>Alur</w:t>
            </w:r>
            <w:r>
              <w:rPr>
                <w:spacing w:val="-2"/>
              </w:rPr>
              <w:t> </w:t>
            </w:r>
            <w:r>
              <w:rPr/>
              <w:t>Penelitian</w:t>
              <w:tab/>
              <w:t>25</w:t>
            </w:r>
          </w:hyperlink>
        </w:p>
        <w:p>
          <w:pPr>
            <w:pStyle w:val="TOC1"/>
            <w:tabs>
              <w:tab w:pos="9326" w:val="left" w:leader="dot"/>
            </w:tabs>
            <w:rPr>
              <w:b w:val="0"/>
            </w:rPr>
          </w:pPr>
          <w:r>
            <w:rPr/>
            <w:t>BAB IV HASIL</w:t>
          </w:r>
          <w:r>
            <w:rPr>
              <w:spacing w:val="-2"/>
            </w:rPr>
            <w:t> </w:t>
          </w:r>
          <w:r>
            <w:rPr/>
            <w:t>DAN</w:t>
          </w:r>
          <w:r>
            <w:rPr>
              <w:spacing w:val="-1"/>
            </w:rPr>
            <w:t> </w:t>
          </w:r>
          <w:r>
            <w:rPr/>
            <w:t>PEMBAHASAN</w:t>
            <w:tab/>
          </w:r>
          <w:r>
            <w:rPr>
              <w:b w:val="0"/>
            </w:rPr>
            <w:t>26</w:t>
          </w:r>
        </w:p>
        <w:p>
          <w:pPr>
            <w:pStyle w:val="TOC2"/>
            <w:numPr>
              <w:ilvl w:val="1"/>
              <w:numId w:val="5"/>
            </w:numPr>
            <w:tabs>
              <w:tab w:pos="1816" w:val="left" w:leader="none"/>
              <w:tab w:pos="9326" w:val="left" w:leader="dot"/>
            </w:tabs>
            <w:spacing w:line="240" w:lineRule="auto" w:before="43" w:after="0"/>
            <w:ind w:left="1815" w:right="0" w:hanging="428"/>
            <w:jc w:val="left"/>
          </w:pPr>
          <w:hyperlink w:history="true" w:anchor="_TOC_250006">
            <w:r>
              <w:rPr/>
              <w:t>Deskripsi</w:t>
            </w:r>
            <w:r>
              <w:rPr>
                <w:spacing w:val="-2"/>
              </w:rPr>
              <w:t> </w:t>
            </w:r>
            <w:r>
              <w:rPr/>
              <w:t>Penelitian</w:t>
              <w:tab/>
              <w:t>26</w:t>
            </w:r>
          </w:hyperlink>
        </w:p>
        <w:p>
          <w:pPr>
            <w:pStyle w:val="TOC2"/>
            <w:numPr>
              <w:ilvl w:val="1"/>
              <w:numId w:val="5"/>
            </w:numPr>
            <w:tabs>
              <w:tab w:pos="1816" w:val="left" w:leader="none"/>
              <w:tab w:pos="9326" w:val="left" w:leader="dot"/>
            </w:tabs>
            <w:spacing w:line="240" w:lineRule="auto" w:before="41" w:after="0"/>
            <w:ind w:left="1815" w:right="0" w:hanging="428"/>
            <w:jc w:val="left"/>
          </w:pPr>
          <w:hyperlink w:history="true" w:anchor="_TOC_250005">
            <w:r>
              <w:rPr/>
              <w:t>Hasil</w:t>
            </w:r>
            <w:r>
              <w:rPr>
                <w:spacing w:val="-2"/>
              </w:rPr>
              <w:t> </w:t>
            </w:r>
            <w:r>
              <w:rPr/>
              <w:t>Penelitian</w:t>
              <w:tab/>
              <w:t>26</w:t>
            </w:r>
          </w:hyperlink>
        </w:p>
        <w:p>
          <w:pPr>
            <w:pStyle w:val="TOC5"/>
            <w:numPr>
              <w:ilvl w:val="2"/>
              <w:numId w:val="5"/>
            </w:numPr>
            <w:tabs>
              <w:tab w:pos="2379" w:val="left" w:leader="none"/>
              <w:tab w:pos="2380" w:val="left" w:leader="none"/>
              <w:tab w:pos="9333" w:val="left" w:leader="dot"/>
            </w:tabs>
            <w:spacing w:line="276" w:lineRule="auto" w:before="41" w:after="0"/>
            <w:ind w:left="2379" w:right="449" w:hanging="708"/>
            <w:jc w:val="left"/>
          </w:pPr>
          <w:r>
            <w:rPr/>
            <w:t>Distribusi Pasien Malaria di Puskesmas Siabu Kabupaten Mandailing Natal Tahun 2019</w:t>
          </w:r>
          <w:r>
            <w:rPr>
              <w:spacing w:val="-2"/>
            </w:rPr>
            <w:t> </w:t>
          </w:r>
          <w:r>
            <w:rPr/>
            <w:t>Berdasarkan Usia</w:t>
            <w:tab/>
          </w:r>
          <w:r>
            <w:rPr>
              <w:spacing w:val="-9"/>
            </w:rPr>
            <w:t>26</w:t>
          </w:r>
        </w:p>
        <w:p>
          <w:pPr>
            <w:pStyle w:val="TOC5"/>
            <w:numPr>
              <w:ilvl w:val="2"/>
              <w:numId w:val="5"/>
            </w:numPr>
            <w:tabs>
              <w:tab w:pos="2379" w:val="left" w:leader="none"/>
              <w:tab w:pos="2380" w:val="left" w:leader="none"/>
              <w:tab w:pos="9314" w:val="left" w:leader="dot"/>
            </w:tabs>
            <w:spacing w:line="278" w:lineRule="auto" w:before="0" w:after="0"/>
            <w:ind w:left="2379" w:right="449" w:hanging="708"/>
            <w:jc w:val="left"/>
            <w:rPr>
              <w:sz w:val="24"/>
            </w:rPr>
          </w:pPr>
          <w:r>
            <w:rPr>
              <w:sz w:val="24"/>
            </w:rPr>
            <w:t>D</w:t>
          </w:r>
          <w:r>
            <w:rPr/>
            <w:t>istribusi Pasien Malaria di Puskesmas Siabu Kabupaten Mandailing Natal Tahun 2019 Berdasarkan</w:t>
          </w:r>
          <w:r>
            <w:rPr>
              <w:spacing w:val="-5"/>
            </w:rPr>
            <w:t> </w:t>
          </w:r>
          <w:r>
            <w:rPr/>
            <w:t>Jenis</w:t>
          </w:r>
          <w:r>
            <w:rPr>
              <w:spacing w:val="-3"/>
            </w:rPr>
            <w:t> </w:t>
          </w:r>
          <w:r>
            <w:rPr/>
            <w:t>Kelamin</w:t>
            <w:tab/>
          </w:r>
          <w:r>
            <w:rPr>
              <w:spacing w:val="-9"/>
              <w:sz w:val="24"/>
            </w:rPr>
            <w:t>27</w:t>
          </w:r>
        </w:p>
        <w:p>
          <w:pPr>
            <w:pStyle w:val="TOC5"/>
            <w:numPr>
              <w:ilvl w:val="2"/>
              <w:numId w:val="5"/>
            </w:numPr>
            <w:tabs>
              <w:tab w:pos="2379" w:val="left" w:leader="none"/>
              <w:tab w:pos="2380" w:val="left" w:leader="none"/>
              <w:tab w:pos="9333" w:val="left" w:leader="dot"/>
            </w:tabs>
            <w:spacing w:line="276" w:lineRule="auto" w:before="0" w:after="0"/>
            <w:ind w:left="2379" w:right="449" w:hanging="708"/>
            <w:jc w:val="left"/>
          </w:pPr>
          <w:r>
            <w:rPr/>
            <w:t>Distribusi Pasien Malaria di Puskesmas Siabu Kabupaten Mandailing Natal Tahun 2019</w:t>
          </w:r>
          <w:r>
            <w:rPr>
              <w:spacing w:val="-3"/>
            </w:rPr>
            <w:t> </w:t>
          </w:r>
          <w:r>
            <w:rPr/>
            <w:t>Berdasarkan</w:t>
          </w:r>
          <w:r>
            <w:rPr>
              <w:spacing w:val="-2"/>
            </w:rPr>
            <w:t> </w:t>
          </w:r>
          <w:r>
            <w:rPr/>
            <w:t>Pekerjaan</w:t>
            <w:tab/>
          </w:r>
          <w:r>
            <w:rPr>
              <w:spacing w:val="-9"/>
            </w:rPr>
            <w:t>27</w:t>
          </w:r>
        </w:p>
        <w:p>
          <w:pPr>
            <w:pStyle w:val="TOC5"/>
            <w:numPr>
              <w:ilvl w:val="2"/>
              <w:numId w:val="5"/>
            </w:numPr>
            <w:tabs>
              <w:tab w:pos="2379" w:val="left" w:leader="none"/>
              <w:tab w:pos="2380" w:val="left" w:leader="none"/>
              <w:tab w:pos="9333" w:val="left" w:leader="dot"/>
            </w:tabs>
            <w:spacing w:line="276" w:lineRule="auto" w:before="0" w:after="0"/>
            <w:ind w:left="2379" w:right="449" w:hanging="708"/>
            <w:jc w:val="left"/>
          </w:pPr>
          <w:r>
            <w:rPr/>
            <w:t>Distribusi Pasien Malaria di Puskesmas Siabu Kabupaten Mandailing Natal Tahun 2019 Berdasarkan</w:t>
          </w:r>
          <w:r>
            <w:rPr>
              <w:spacing w:val="-8"/>
            </w:rPr>
            <w:t> </w:t>
          </w:r>
          <w:r>
            <w:rPr/>
            <w:t>Tingkat</w:t>
          </w:r>
          <w:r>
            <w:rPr>
              <w:spacing w:val="-1"/>
            </w:rPr>
            <w:t> </w:t>
          </w:r>
          <w:r>
            <w:rPr/>
            <w:t>Pendidikan</w:t>
            <w:tab/>
          </w:r>
          <w:r>
            <w:rPr>
              <w:spacing w:val="-9"/>
            </w:rPr>
            <w:t>28</w:t>
          </w:r>
        </w:p>
        <w:p>
          <w:pPr>
            <w:pStyle w:val="TOC5"/>
            <w:numPr>
              <w:ilvl w:val="2"/>
              <w:numId w:val="5"/>
            </w:numPr>
            <w:tabs>
              <w:tab w:pos="2381" w:val="left" w:leader="none"/>
              <w:tab w:pos="2382" w:val="left" w:leader="none"/>
              <w:tab w:pos="9333" w:val="left" w:leader="dot"/>
            </w:tabs>
            <w:spacing w:line="276" w:lineRule="auto" w:before="0" w:after="0"/>
            <w:ind w:left="2382" w:right="449" w:hanging="711"/>
            <w:jc w:val="left"/>
          </w:pPr>
          <w:r>
            <w:rPr/>
            <w:t>Distribusi Pasien Malaria di Puskesmas Siabu Kabupaten Mandailing Natal Tahun 2019 Berdasarkan</w:t>
          </w:r>
          <w:r>
            <w:rPr>
              <w:spacing w:val="-5"/>
            </w:rPr>
            <w:t> </w:t>
          </w:r>
          <w:r>
            <w:rPr/>
            <w:t>Jenis </w:t>
          </w:r>
          <w:r>
            <w:rPr>
              <w:i/>
            </w:rPr>
            <w:t>Plasmodium</w:t>
            <w:tab/>
          </w:r>
          <w:r>
            <w:rPr>
              <w:spacing w:val="-9"/>
            </w:rPr>
            <w:t>29</w:t>
          </w:r>
        </w:p>
        <w:p>
          <w:pPr>
            <w:pStyle w:val="TOC2"/>
            <w:numPr>
              <w:ilvl w:val="1"/>
              <w:numId w:val="5"/>
            </w:numPr>
            <w:tabs>
              <w:tab w:pos="1816" w:val="left" w:leader="none"/>
              <w:tab w:pos="9326" w:val="left" w:leader="dot"/>
            </w:tabs>
            <w:spacing w:line="275" w:lineRule="exact" w:before="0" w:after="0"/>
            <w:ind w:left="1815" w:right="0" w:hanging="428"/>
            <w:jc w:val="left"/>
          </w:pPr>
          <w:hyperlink w:history="true" w:anchor="_TOC_250004">
            <w:r>
              <w:rPr/>
              <w:t>Pembahasan</w:t>
              <w:tab/>
              <w:t>29</w:t>
            </w:r>
          </w:hyperlink>
        </w:p>
        <w:p>
          <w:pPr>
            <w:pStyle w:val="TOC1"/>
            <w:tabs>
              <w:tab w:pos="9326" w:val="left" w:leader="dot"/>
            </w:tabs>
            <w:spacing w:before="38"/>
            <w:rPr>
              <w:b w:val="0"/>
            </w:rPr>
          </w:pPr>
          <w:hyperlink w:history="true" w:anchor="_TOC_250003">
            <w:r>
              <w:rPr/>
              <w:t>BAB V KESIMPULAN</w:t>
            </w:r>
            <w:r>
              <w:rPr>
                <w:spacing w:val="-3"/>
              </w:rPr>
              <w:t> </w:t>
            </w:r>
            <w:r>
              <w:rPr/>
              <w:t>DAN</w:t>
            </w:r>
            <w:r>
              <w:rPr>
                <w:spacing w:val="-1"/>
              </w:rPr>
              <w:t> </w:t>
            </w:r>
            <w:r>
              <w:rPr/>
              <w:t>SARAN</w:t>
              <w:tab/>
            </w:r>
            <w:r>
              <w:rPr>
                <w:b w:val="0"/>
              </w:rPr>
              <w:t>33</w:t>
            </w:r>
          </w:hyperlink>
        </w:p>
        <w:p>
          <w:pPr>
            <w:pStyle w:val="TOC2"/>
            <w:numPr>
              <w:ilvl w:val="1"/>
              <w:numId w:val="6"/>
            </w:numPr>
            <w:tabs>
              <w:tab w:pos="1749" w:val="left" w:leader="none"/>
              <w:tab w:pos="9326" w:val="left" w:leader="dot"/>
            </w:tabs>
            <w:spacing w:line="240" w:lineRule="auto" w:before="41" w:after="0"/>
            <w:ind w:left="1748" w:right="0" w:hanging="361"/>
            <w:jc w:val="left"/>
          </w:pPr>
          <w:hyperlink w:history="true" w:anchor="_TOC_250002">
            <w:r>
              <w:rPr/>
              <w:t>Kesimpulan</w:t>
              <w:tab/>
              <w:t>33</w:t>
            </w:r>
          </w:hyperlink>
        </w:p>
        <w:p>
          <w:pPr>
            <w:pStyle w:val="TOC2"/>
            <w:numPr>
              <w:ilvl w:val="1"/>
              <w:numId w:val="6"/>
            </w:numPr>
            <w:tabs>
              <w:tab w:pos="1749" w:val="left" w:leader="none"/>
              <w:tab w:pos="9326" w:val="left" w:leader="dot"/>
            </w:tabs>
            <w:spacing w:line="240" w:lineRule="auto" w:before="41" w:after="0"/>
            <w:ind w:left="1748" w:right="0" w:hanging="361"/>
            <w:jc w:val="left"/>
          </w:pPr>
          <w:hyperlink w:history="true" w:anchor="_TOC_250001">
            <w:r>
              <w:rPr/>
              <w:t>Saran</w:t>
              <w:tab/>
              <w:t>33</w:t>
            </w:r>
          </w:hyperlink>
        </w:p>
        <w:p>
          <w:pPr>
            <w:pStyle w:val="TOC1"/>
            <w:tabs>
              <w:tab w:pos="9326" w:val="left" w:leader="dot"/>
            </w:tabs>
            <w:spacing w:before="40"/>
            <w:rPr>
              <w:b w:val="0"/>
            </w:rPr>
          </w:pPr>
          <w:hyperlink w:history="true" w:anchor="_TOC_250000">
            <w:r>
              <w:rPr/>
              <w:t>DAFTAR</w:t>
            </w:r>
            <w:r>
              <w:rPr>
                <w:spacing w:val="-1"/>
              </w:rPr>
              <w:t> </w:t>
            </w:r>
            <w:r>
              <w:rPr/>
              <w:t>PUSTAKA</w:t>
              <w:tab/>
            </w:r>
            <w:r>
              <w:rPr>
                <w:b w:val="0"/>
              </w:rPr>
              <w:t>35</w:t>
            </w:r>
          </w:hyperlink>
        </w:p>
        <w:p>
          <w:pPr>
            <w:pStyle w:val="TOC1"/>
            <w:tabs>
              <w:tab w:pos="9326" w:val="left" w:leader="dot"/>
            </w:tabs>
            <w:spacing w:before="44"/>
            <w:rPr>
              <w:b w:val="0"/>
            </w:rPr>
          </w:pPr>
          <w:r>
            <w:rPr/>
            <w:t>LAMPIRAN</w:t>
            <w:tab/>
          </w:r>
          <w:r>
            <w:rPr>
              <w:b w:val="0"/>
            </w:rPr>
            <w:t>38</w:t>
          </w:r>
        </w:p>
      </w:sdtContent>
    </w:sdt>
    <w:p>
      <w:pPr>
        <w:spacing w:after="0"/>
        <w:sectPr>
          <w:type w:val="continuous"/>
          <w:pgSz w:w="11910" w:h="16850"/>
          <w:pgMar w:top="1609" w:bottom="789" w:left="880" w:right="1020"/>
        </w:sectPr>
      </w:pPr>
    </w:p>
    <w:p>
      <w:pPr>
        <w:pStyle w:val="BodyText"/>
        <w:rPr>
          <w:sz w:val="26"/>
        </w:rPr>
      </w:pPr>
    </w:p>
    <w:p>
      <w:pPr>
        <w:pStyle w:val="BodyText"/>
        <w:spacing w:before="11"/>
        <w:rPr>
          <w:sz w:val="31"/>
        </w:rPr>
      </w:pPr>
    </w:p>
    <w:p>
      <w:pPr>
        <w:pStyle w:val="Heading3"/>
        <w:ind w:left="1066" w:firstLine="0"/>
        <w:jc w:val="center"/>
      </w:pPr>
      <w:bookmarkStart w:name="_TOC_250040" w:id="5"/>
      <w:bookmarkEnd w:id="5"/>
      <w:r>
        <w:rPr/>
        <w:t>DAFTAR TABEL</w:t>
      </w:r>
    </w:p>
    <w:p>
      <w:pPr>
        <w:pStyle w:val="BodyText"/>
        <w:spacing w:before="8"/>
        <w:rPr>
          <w:b/>
          <w:sz w:val="30"/>
        </w:rPr>
      </w:pPr>
    </w:p>
    <w:p>
      <w:pPr>
        <w:pStyle w:val="BodyText"/>
        <w:tabs>
          <w:tab w:pos="9326" w:val="left" w:leader="dot"/>
        </w:tabs>
        <w:ind w:left="1388"/>
      </w:pPr>
      <w:r>
        <w:rPr/>
        <w:t>Tabel 3.1</w:t>
      </w:r>
      <w:r>
        <w:rPr>
          <w:spacing w:val="-2"/>
        </w:rPr>
        <w:t> </w:t>
      </w:r>
      <w:r>
        <w:rPr/>
        <w:t>Definisi</w:t>
      </w:r>
      <w:r>
        <w:rPr>
          <w:spacing w:val="-1"/>
        </w:rPr>
        <w:t> </w:t>
      </w:r>
      <w:r>
        <w:rPr/>
        <w:t>Operasional</w:t>
        <w:tab/>
        <w:t>19</w:t>
      </w:r>
    </w:p>
    <w:p>
      <w:pPr>
        <w:pStyle w:val="BodyText"/>
        <w:tabs>
          <w:tab w:pos="9326" w:val="left" w:leader="dot"/>
        </w:tabs>
        <w:spacing w:before="43"/>
        <w:ind w:left="1388"/>
      </w:pPr>
      <w:r>
        <w:rPr/>
        <w:t>Tabel 3.2</w:t>
      </w:r>
      <w:r>
        <w:rPr>
          <w:spacing w:val="-2"/>
        </w:rPr>
        <w:t> </w:t>
      </w:r>
      <w:r>
        <w:rPr/>
        <w:t>Waktu</w:t>
      </w:r>
      <w:r>
        <w:rPr>
          <w:spacing w:val="-1"/>
        </w:rPr>
        <w:t> </w:t>
      </w:r>
      <w:r>
        <w:rPr/>
        <w:t>Penelitian</w:t>
        <w:tab/>
        <w:t>22</w:t>
      </w:r>
    </w:p>
    <w:p>
      <w:pPr>
        <w:pStyle w:val="BodyText"/>
        <w:tabs>
          <w:tab w:pos="9326" w:val="left" w:leader="dot"/>
        </w:tabs>
        <w:spacing w:line="276" w:lineRule="auto" w:before="41"/>
        <w:ind w:left="2382" w:right="437" w:hanging="994"/>
      </w:pPr>
      <w:r>
        <w:rPr/>
        <w:t>Tabel 4.1 Distribusi Pasien Malaria di Puskesmas Siabu Kecamatan Siabu Kabupaten Mandailing Natal Tahun 2019</w:t>
      </w:r>
      <w:r>
        <w:rPr>
          <w:spacing w:val="-6"/>
        </w:rPr>
        <w:t> </w:t>
      </w:r>
      <w:r>
        <w:rPr/>
        <w:t>Berdasarkan</w:t>
      </w:r>
      <w:r>
        <w:rPr>
          <w:spacing w:val="-1"/>
        </w:rPr>
        <w:t> </w:t>
      </w:r>
      <w:r>
        <w:rPr/>
        <w:t>Usia</w:t>
        <w:tab/>
      </w:r>
      <w:r>
        <w:rPr>
          <w:spacing w:val="-9"/>
        </w:rPr>
        <w:t>26</w:t>
      </w:r>
    </w:p>
    <w:p>
      <w:pPr>
        <w:pStyle w:val="BodyText"/>
        <w:tabs>
          <w:tab w:pos="9326" w:val="left" w:leader="dot"/>
        </w:tabs>
        <w:spacing w:line="278" w:lineRule="auto"/>
        <w:ind w:left="2382" w:right="437" w:hanging="994"/>
      </w:pPr>
      <w:r>
        <w:rPr/>
        <w:t>Tabel 4.2 Distribusi Pasien Malaria di Puskesmas Siabu Kecamatan Siabu Kabupaten Mandailing Natal Tahun 2019 Berdasarkan</w:t>
      </w:r>
      <w:r>
        <w:rPr>
          <w:spacing w:val="-6"/>
        </w:rPr>
        <w:t> </w:t>
      </w:r>
      <w:r>
        <w:rPr/>
        <w:t>Jenis</w:t>
      </w:r>
      <w:r>
        <w:rPr>
          <w:spacing w:val="-1"/>
        </w:rPr>
        <w:t> </w:t>
      </w:r>
      <w:r>
        <w:rPr/>
        <w:t>Kelamin</w:t>
        <w:tab/>
      </w:r>
      <w:r>
        <w:rPr>
          <w:spacing w:val="-9"/>
        </w:rPr>
        <w:t>27</w:t>
      </w:r>
    </w:p>
    <w:p>
      <w:pPr>
        <w:pStyle w:val="BodyText"/>
        <w:tabs>
          <w:tab w:pos="9326" w:val="left" w:leader="dot"/>
        </w:tabs>
        <w:spacing w:line="276" w:lineRule="auto"/>
        <w:ind w:left="2382" w:right="437" w:hanging="994"/>
      </w:pPr>
      <w:r>
        <w:rPr/>
        <w:t>Tabel 4.3 Distribusi Pasien Malaria di Puskesmas Siabu Kecamatan Siabu Kabupaten Mandailing Natal Tahun 2019</w:t>
      </w:r>
      <w:r>
        <w:rPr>
          <w:spacing w:val="-7"/>
        </w:rPr>
        <w:t> </w:t>
      </w:r>
      <w:r>
        <w:rPr/>
        <w:t>Berdasarkan</w:t>
      </w:r>
      <w:r>
        <w:rPr>
          <w:spacing w:val="-2"/>
        </w:rPr>
        <w:t> </w:t>
      </w:r>
      <w:r>
        <w:rPr/>
        <w:t>Pekerjaan</w:t>
        <w:tab/>
      </w:r>
      <w:r>
        <w:rPr>
          <w:spacing w:val="-9"/>
        </w:rPr>
        <w:t>27</w:t>
      </w:r>
    </w:p>
    <w:p>
      <w:pPr>
        <w:pStyle w:val="BodyText"/>
        <w:tabs>
          <w:tab w:pos="9326" w:val="left" w:leader="dot"/>
        </w:tabs>
        <w:spacing w:line="276" w:lineRule="auto"/>
        <w:ind w:left="2382" w:right="437" w:hanging="994"/>
      </w:pPr>
      <w:r>
        <w:rPr/>
        <w:t>Tabel 4.4 Distribusi Pasien Malaria di Puskesmas Siabu Kecamatan Siabu Kabupaten Mandailing Natal Tahun 2019 Berdasarkan Tingkat Pendidikan</w:t>
        <w:tab/>
      </w:r>
      <w:r>
        <w:rPr>
          <w:spacing w:val="-9"/>
        </w:rPr>
        <w:t>28</w:t>
      </w:r>
    </w:p>
    <w:p>
      <w:pPr>
        <w:pStyle w:val="BodyText"/>
        <w:spacing w:line="276" w:lineRule="auto"/>
        <w:ind w:left="2382" w:right="1483" w:hanging="994"/>
      </w:pPr>
      <w:r>
        <w:rPr/>
        <w:t>Tabel 4.5 Distribusi Pasien Malaria di Puskesmas Siabu Kecamatan Siabu Kabupaten Mandailing Natal Tahun 2019 Berdasarkan Jenis</w:t>
      </w:r>
    </w:p>
    <w:p>
      <w:pPr>
        <w:tabs>
          <w:tab w:pos="9326" w:val="left" w:leader="dot"/>
        </w:tabs>
        <w:spacing w:before="0"/>
        <w:ind w:left="2382" w:right="0" w:firstLine="0"/>
        <w:jc w:val="left"/>
        <w:rPr>
          <w:sz w:val="24"/>
        </w:rPr>
      </w:pPr>
      <w:r>
        <w:rPr>
          <w:i/>
          <w:sz w:val="24"/>
        </w:rPr>
        <w:t>Plasmodium</w:t>
        <w:tab/>
      </w:r>
      <w:r>
        <w:rPr>
          <w:sz w:val="24"/>
        </w:rPr>
        <w:t>29</w:t>
      </w:r>
    </w:p>
    <w:p>
      <w:pPr>
        <w:spacing w:after="0"/>
        <w:jc w:val="left"/>
        <w:rPr>
          <w:sz w:val="24"/>
        </w:rPr>
        <w:sectPr>
          <w:headerReference w:type="default" r:id="rId33"/>
          <w:footerReference w:type="default" r:id="rId34"/>
          <w:pgSz w:w="11910" w:h="16850"/>
          <w:pgMar w:header="0" w:footer="1199" w:top="1600" w:bottom="1380" w:left="880" w:right="1020"/>
          <w:pgNumType w:start="12"/>
        </w:sectPr>
      </w:pPr>
    </w:p>
    <w:p>
      <w:pPr>
        <w:pStyle w:val="BodyText"/>
        <w:rPr>
          <w:sz w:val="20"/>
        </w:rPr>
      </w:pPr>
    </w:p>
    <w:p>
      <w:pPr>
        <w:pStyle w:val="BodyText"/>
        <w:rPr>
          <w:sz w:val="20"/>
        </w:rPr>
      </w:pPr>
    </w:p>
    <w:p>
      <w:pPr>
        <w:pStyle w:val="Heading3"/>
        <w:spacing w:before="206"/>
        <w:ind w:left="706" w:firstLine="0"/>
        <w:jc w:val="center"/>
      </w:pPr>
      <w:bookmarkStart w:name="_TOC_250039" w:id="6"/>
      <w:bookmarkEnd w:id="6"/>
      <w:r>
        <w:rPr/>
        <w:t>DAFTAR GAMBAR</w:t>
      </w:r>
    </w:p>
    <w:p>
      <w:pPr>
        <w:tabs>
          <w:tab w:pos="9566" w:val="right" w:leader="dot"/>
        </w:tabs>
        <w:spacing w:before="133"/>
        <w:ind w:left="1388" w:right="0" w:firstLine="0"/>
        <w:jc w:val="left"/>
        <w:rPr>
          <w:sz w:val="24"/>
        </w:rPr>
      </w:pPr>
      <w:r>
        <w:rPr>
          <w:sz w:val="24"/>
        </w:rPr>
        <w:t>Gambar 2.1 Siklus</w:t>
      </w:r>
      <w:r>
        <w:rPr>
          <w:spacing w:val="-3"/>
          <w:sz w:val="24"/>
        </w:rPr>
        <w:t> </w:t>
      </w:r>
      <w:r>
        <w:rPr>
          <w:sz w:val="24"/>
        </w:rPr>
        <w:t>Hidup</w:t>
      </w:r>
      <w:r>
        <w:rPr>
          <w:spacing w:val="1"/>
          <w:sz w:val="24"/>
        </w:rPr>
        <w:t> </w:t>
      </w:r>
      <w:r>
        <w:rPr>
          <w:i/>
          <w:sz w:val="24"/>
        </w:rPr>
        <w:t>Plasmodium</w:t>
        <w:tab/>
      </w:r>
      <w:r>
        <w:rPr>
          <w:sz w:val="24"/>
        </w:rPr>
        <w:t>10</w:t>
      </w:r>
    </w:p>
    <w:p>
      <w:pPr>
        <w:pStyle w:val="BodyText"/>
        <w:tabs>
          <w:tab w:pos="9566" w:val="right" w:leader="dot"/>
        </w:tabs>
        <w:spacing w:before="43"/>
        <w:ind w:left="1388"/>
      </w:pPr>
      <w:r>
        <w:rPr/>
        <w:t>Gambar 2.2</w:t>
      </w:r>
      <w:r>
        <w:rPr>
          <w:spacing w:val="-3"/>
        </w:rPr>
        <w:t> </w:t>
      </w:r>
      <w:r>
        <w:rPr/>
        <w:t>Kerangka</w:t>
      </w:r>
      <w:r>
        <w:rPr>
          <w:spacing w:val="-1"/>
        </w:rPr>
        <w:t> </w:t>
      </w:r>
      <w:r>
        <w:rPr/>
        <w:t>Teori</w:t>
        <w:tab/>
        <w:t>17</w:t>
      </w:r>
    </w:p>
    <w:p>
      <w:pPr>
        <w:pStyle w:val="BodyText"/>
        <w:tabs>
          <w:tab w:pos="9566" w:val="right" w:leader="dot"/>
        </w:tabs>
        <w:spacing w:before="41"/>
        <w:ind w:left="1388"/>
      </w:pPr>
      <w:r>
        <w:rPr/>
        <w:t>Gambar 2.3</w:t>
      </w:r>
      <w:r>
        <w:rPr>
          <w:spacing w:val="-3"/>
        </w:rPr>
        <w:t> </w:t>
      </w:r>
      <w:r>
        <w:rPr/>
        <w:t>Kerangka</w:t>
      </w:r>
      <w:r>
        <w:rPr>
          <w:spacing w:val="-1"/>
        </w:rPr>
        <w:t> </w:t>
      </w:r>
      <w:r>
        <w:rPr/>
        <w:t>Konsep</w:t>
        <w:tab/>
        <w:t>18</w:t>
      </w:r>
    </w:p>
    <w:p>
      <w:pPr>
        <w:pStyle w:val="BodyText"/>
        <w:tabs>
          <w:tab w:pos="9566" w:val="right" w:leader="dot"/>
        </w:tabs>
        <w:spacing w:before="43"/>
        <w:ind w:left="1388"/>
      </w:pPr>
      <w:r>
        <w:rPr/>
        <w:t>Gambar 3.1</w:t>
      </w:r>
      <w:r>
        <w:rPr>
          <w:spacing w:val="-3"/>
        </w:rPr>
        <w:t> </w:t>
      </w:r>
      <w:r>
        <w:rPr/>
        <w:t>Alur</w:t>
      </w:r>
      <w:r>
        <w:rPr>
          <w:spacing w:val="-1"/>
        </w:rPr>
        <w:t> </w:t>
      </w:r>
      <w:r>
        <w:rPr/>
        <w:t>Penelitian</w:t>
        <w:tab/>
        <w:t>25</w:t>
      </w:r>
    </w:p>
    <w:p>
      <w:pPr>
        <w:pStyle w:val="Heading3"/>
        <w:spacing w:before="247"/>
        <w:ind w:left="702" w:firstLine="0"/>
        <w:jc w:val="center"/>
      </w:pPr>
      <w:r>
        <w:rPr/>
        <w:t>DAFTAR LAMPIRAN</w:t>
      </w:r>
    </w:p>
    <w:p>
      <w:pPr>
        <w:pStyle w:val="BodyText"/>
        <w:tabs>
          <w:tab w:pos="9612" w:val="right" w:leader="dot"/>
        </w:tabs>
        <w:spacing w:before="233"/>
        <w:ind w:left="1386"/>
      </w:pPr>
      <w:r>
        <w:rPr/>
        <w:t>Lampiran 1.</w:t>
      </w:r>
      <w:r>
        <w:rPr>
          <w:spacing w:val="-1"/>
        </w:rPr>
        <w:t> </w:t>
      </w:r>
      <w:r>
        <w:rPr/>
        <w:t>Hasil SPSS</w:t>
        <w:tab/>
        <w:t>38</w:t>
      </w:r>
    </w:p>
    <w:p>
      <w:pPr>
        <w:pStyle w:val="BodyText"/>
        <w:tabs>
          <w:tab w:pos="9566" w:val="right" w:leader="dot"/>
        </w:tabs>
        <w:spacing w:before="140"/>
        <w:ind w:left="1386"/>
      </w:pPr>
      <w:r>
        <w:rPr/>
        <w:t>Lampiran 2. Hasil Rekam Medis</w:t>
      </w:r>
      <w:r>
        <w:rPr>
          <w:spacing w:val="1"/>
        </w:rPr>
        <w:t> </w:t>
      </w:r>
      <w:r>
        <w:rPr/>
        <w:t>Pasien</w:t>
      </w:r>
      <w:r>
        <w:rPr>
          <w:spacing w:val="-1"/>
        </w:rPr>
        <w:t> </w:t>
      </w:r>
      <w:r>
        <w:rPr/>
        <w:t>Malaria</w:t>
        <w:tab/>
        <w:t>40</w:t>
      </w:r>
    </w:p>
    <w:p>
      <w:pPr>
        <w:pStyle w:val="BodyText"/>
        <w:tabs>
          <w:tab w:pos="9566" w:val="right" w:leader="dot"/>
        </w:tabs>
        <w:spacing w:before="136"/>
        <w:ind w:left="1386"/>
      </w:pPr>
      <w:r>
        <w:rPr/>
        <w:t>Lampiran 3. Surat</w:t>
      </w:r>
      <w:r>
        <w:rPr>
          <w:spacing w:val="1"/>
        </w:rPr>
        <w:t> </w:t>
      </w:r>
      <w:r>
        <w:rPr/>
        <w:t>Izin Penelitian</w:t>
        <w:tab/>
        <w:t>46</w:t>
      </w:r>
    </w:p>
    <w:p>
      <w:pPr>
        <w:pStyle w:val="BodyText"/>
        <w:tabs>
          <w:tab w:pos="9566" w:val="right" w:leader="dot"/>
        </w:tabs>
        <w:spacing w:before="140"/>
        <w:ind w:left="1386"/>
      </w:pPr>
      <w:r>
        <w:rPr/>
        <w:t>Lampiran 4. Surat</w:t>
      </w:r>
      <w:r>
        <w:rPr>
          <w:spacing w:val="1"/>
        </w:rPr>
        <w:t> </w:t>
      </w:r>
      <w:r>
        <w:rPr/>
        <w:t>Balasan Penelitian</w:t>
        <w:tab/>
        <w:t>47</w:t>
      </w:r>
    </w:p>
    <w:p>
      <w:pPr>
        <w:pStyle w:val="BodyText"/>
        <w:tabs>
          <w:tab w:pos="9566" w:val="right" w:leader="dot"/>
        </w:tabs>
        <w:spacing w:before="137"/>
        <w:ind w:left="1386"/>
      </w:pPr>
      <w:r>
        <w:rPr/>
        <w:t>Lampiran 5.</w:t>
      </w:r>
      <w:r>
        <w:rPr>
          <w:spacing w:val="-1"/>
        </w:rPr>
        <w:t> </w:t>
      </w:r>
      <w:r>
        <w:rPr/>
        <w:t>Dokumentasi Penelitian</w:t>
        <w:tab/>
        <w:t>48</w:t>
      </w:r>
    </w:p>
    <w:p>
      <w:pPr>
        <w:pStyle w:val="BodyText"/>
        <w:tabs>
          <w:tab w:pos="9566" w:val="right" w:leader="dot"/>
        </w:tabs>
        <w:spacing w:before="139"/>
        <w:ind w:left="1386"/>
      </w:pPr>
      <w:r>
        <w:rPr/>
        <w:t>Lampiram 6. Daftar</w:t>
      </w:r>
      <w:r>
        <w:rPr>
          <w:spacing w:val="-1"/>
        </w:rPr>
        <w:t> </w:t>
      </w:r>
      <w:r>
        <w:rPr/>
        <w:t>Riwayat Hidup</w:t>
        <w:tab/>
        <w:t>50</w:t>
      </w:r>
    </w:p>
    <w:p>
      <w:pPr>
        <w:pStyle w:val="BodyText"/>
        <w:tabs>
          <w:tab w:pos="9566" w:val="right" w:leader="dot"/>
        </w:tabs>
        <w:spacing w:before="137"/>
        <w:ind w:left="1386"/>
      </w:pPr>
      <w:r>
        <w:rPr/>
        <w:t>Lampiran 7.</w:t>
      </w:r>
      <w:r>
        <w:rPr>
          <w:spacing w:val="-1"/>
        </w:rPr>
        <w:t> </w:t>
      </w:r>
      <w:r>
        <w:rPr/>
        <w:t>Artikel Penelitian</w:t>
        <w:tab/>
        <w:t>51</w:t>
      </w:r>
    </w:p>
    <w:p>
      <w:pPr>
        <w:spacing w:after="0"/>
        <w:sectPr>
          <w:headerReference w:type="default" r:id="rId35"/>
          <w:footerReference w:type="default" r:id="rId36"/>
          <w:pgSz w:w="11910" w:h="16850"/>
          <w:pgMar w:header="0" w:footer="1199" w:top="1600" w:bottom="1380" w:left="880" w:right="1020"/>
          <w:pgNumType w:start="13"/>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3"/>
        <w:numPr>
          <w:ilvl w:val="1"/>
          <w:numId w:val="7"/>
        </w:numPr>
        <w:tabs>
          <w:tab w:pos="1954" w:val="left" w:leader="none"/>
          <w:tab w:pos="1955" w:val="left" w:leader="none"/>
        </w:tabs>
        <w:spacing w:line="240" w:lineRule="auto" w:before="216" w:after="0"/>
        <w:ind w:left="1954" w:right="0" w:hanging="567"/>
        <w:jc w:val="left"/>
      </w:pPr>
      <w:bookmarkStart w:name="_TOC_250037" w:id="7"/>
      <w:r>
        <w:rPr/>
        <w:t>Latar</w:t>
      </w:r>
      <w:r>
        <w:rPr>
          <w:spacing w:val="3"/>
        </w:rPr>
        <w:t> </w:t>
      </w:r>
      <w:bookmarkEnd w:id="7"/>
      <w:r>
        <w:rPr>
          <w:spacing w:val="-3"/>
        </w:rPr>
        <w:t>Belakang</w:t>
      </w:r>
    </w:p>
    <w:p>
      <w:pPr>
        <w:pStyle w:val="BodyText"/>
        <w:rPr>
          <w:b/>
          <w:sz w:val="30"/>
        </w:rPr>
      </w:pPr>
      <w:r>
        <w:rPr/>
        <w:br w:type="column"/>
      </w:r>
      <w:r>
        <w:rPr>
          <w:b/>
          <w:sz w:val="30"/>
        </w:rPr>
      </w:r>
    </w:p>
    <w:p>
      <w:pPr>
        <w:pStyle w:val="BodyText"/>
        <w:spacing w:before="9"/>
        <w:rPr>
          <w:b/>
          <w:sz w:val="27"/>
        </w:rPr>
      </w:pPr>
    </w:p>
    <w:p>
      <w:pPr>
        <w:spacing w:line="388" w:lineRule="auto" w:before="1"/>
        <w:ind w:left="667" w:right="3543" w:firstLine="710"/>
        <w:jc w:val="left"/>
        <w:rPr>
          <w:b/>
          <w:sz w:val="28"/>
        </w:rPr>
      </w:pPr>
      <w:bookmarkStart w:name="_TOC_250038" w:id="8"/>
      <w:bookmarkEnd w:id="8"/>
      <w:r>
        <w:rPr>
          <w:b/>
          <w:sz w:val="28"/>
        </w:rPr>
        <w:t>BAB I PENDAHULUAN</w:t>
      </w:r>
    </w:p>
    <w:p>
      <w:pPr>
        <w:spacing w:after="0" w:line="388" w:lineRule="auto"/>
        <w:jc w:val="left"/>
        <w:rPr>
          <w:sz w:val="28"/>
        </w:rPr>
        <w:sectPr>
          <w:headerReference w:type="default" r:id="rId37"/>
          <w:footerReference w:type="default" r:id="rId38"/>
          <w:pgSz w:w="11910" w:h="16850"/>
          <w:pgMar w:header="0" w:footer="1012" w:top="1600" w:bottom="1200" w:left="880" w:right="1020"/>
          <w:cols w:num="2" w:equalWidth="0">
            <w:col w:w="3562" w:space="40"/>
            <w:col w:w="6408"/>
          </w:cols>
        </w:sectPr>
      </w:pPr>
    </w:p>
    <w:p>
      <w:pPr>
        <w:pStyle w:val="BodyText"/>
        <w:rPr>
          <w:b/>
          <w:sz w:val="20"/>
        </w:rPr>
      </w:pPr>
    </w:p>
    <w:p>
      <w:pPr>
        <w:pStyle w:val="BodyText"/>
        <w:spacing w:line="480" w:lineRule="auto" w:before="240"/>
        <w:ind w:left="1388" w:right="680" w:firstLine="566"/>
        <w:jc w:val="both"/>
      </w:pPr>
      <w:r>
        <w:rPr/>
        <w:t>Malaria merupakan salah satu penyakit menular yang masih menjadi masalah kesehatan masyarakat di dunia termasuk Indonesia dengan angka kesakitan dan kematian yang cukup tinggi dan berpotensi menimbulkan kejadian luar biasa (KLB). </w:t>
      </w:r>
      <w:r>
        <w:rPr>
          <w:vertAlign w:val="superscript"/>
        </w:rPr>
        <w:t>1</w:t>
      </w:r>
    </w:p>
    <w:p>
      <w:pPr>
        <w:pStyle w:val="BodyText"/>
        <w:spacing w:line="480" w:lineRule="auto" w:before="202"/>
        <w:ind w:left="1388" w:right="675" w:firstLine="566"/>
        <w:jc w:val="both"/>
      </w:pPr>
      <w:r>
        <w:rPr/>
        <w:t>Berdasarkan data </w:t>
      </w:r>
      <w:r>
        <w:rPr>
          <w:i/>
        </w:rPr>
        <w:t>World Health Organization </w:t>
      </w:r>
      <w:r>
        <w:rPr/>
        <w:t>(WHO) tahun 2018 bahwa kejadian malaria di seluruh dunia mencapai 228 juta kasus. Kasus malaria tertinggi pada tahun 2018 terjadi di Afrika 93%, Asia Tenggara 3,4% dan Mediterania Timur 2,1%. Angka kematian malaria secara global mencapai 405 ribu kasus. Kelompok yang paling rentan terkena malaria adalah anak-anak berusia dibawah 5 tahun dengan angka kematian</w:t>
      </w:r>
      <w:r>
        <w:rPr>
          <w:spacing w:val="-2"/>
        </w:rPr>
        <w:t> </w:t>
      </w:r>
      <w:r>
        <w:rPr/>
        <w:t>67%.</w:t>
      </w:r>
      <w:r>
        <w:rPr>
          <w:vertAlign w:val="superscript"/>
        </w:rPr>
        <w:t>3</w:t>
      </w:r>
    </w:p>
    <w:p>
      <w:pPr>
        <w:pStyle w:val="BodyText"/>
        <w:spacing w:line="480" w:lineRule="auto" w:before="200"/>
        <w:ind w:left="1388" w:right="677" w:firstLine="566"/>
        <w:jc w:val="both"/>
      </w:pPr>
      <w:r>
        <w:rPr/>
        <w:t>Di Indonesia terdapat 10,7 juta penduduk tinggal di daerah endemis menengah dan tinggi malaria, daerah tersebut meliputi Papua, Papua Barat dan NTT. Wilayah bebas malaria pada tahun 2017 sebesar 266 kabupaten/kota (52%) dari seluruh kabupaten dan kota, 172 kabupaten/kota (33%) endemis rendah, 37 kabupaten/kota (7%) endemis menengah, dan 39 kabupaten/kota (8%) endemis tinggi. Indonesia melalui Kementerian Kesehatan menargetkan eliminasi malaria pada tahun 2030.</w:t>
      </w:r>
      <w:r>
        <w:rPr>
          <w:vertAlign w:val="superscript"/>
        </w:rPr>
        <w:t>4</w:t>
      </w:r>
    </w:p>
    <w:p>
      <w:pPr>
        <w:pStyle w:val="BodyText"/>
        <w:spacing w:line="480" w:lineRule="auto" w:before="200"/>
        <w:ind w:left="1388" w:right="677" w:firstLine="566"/>
        <w:jc w:val="both"/>
      </w:pPr>
      <w:r>
        <w:rPr/>
        <w:t>Pada tahun 2016, kasus malaria tertinggi di Pulau Sumatera adalah Provinsi Sumatera Utara. Provinsi Sumatera Utara menduduki peringkat kelima kasus</w:t>
      </w:r>
    </w:p>
    <w:p>
      <w:pPr>
        <w:spacing w:after="0" w:line="480" w:lineRule="auto"/>
        <w:jc w:val="both"/>
        <w:sectPr>
          <w:type w:val="continuous"/>
          <w:pgSz w:w="11910" w:h="16850"/>
          <w:pgMar w:top="3620" w:bottom="28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line="480" w:lineRule="auto" w:before="90"/>
        <w:ind w:left="1388" w:right="679"/>
        <w:jc w:val="both"/>
      </w:pPr>
      <w:r>
        <w:rPr/>
        <w:t>malaria tertinggi di Indonesia setelah Provinsi Papua, NTT, Papua Barat dan Maluku. Kasus malaria di Provinsi. Sumatera Utara dilaporkan sebanyak 6.840 kasus yang dilaporkan.</w:t>
      </w:r>
      <w:r>
        <w:rPr>
          <w:vertAlign w:val="superscript"/>
        </w:rPr>
        <w:t>5</w:t>
      </w:r>
    </w:p>
    <w:p>
      <w:pPr>
        <w:pStyle w:val="BodyText"/>
        <w:spacing w:line="480" w:lineRule="auto" w:before="199"/>
        <w:ind w:left="1388" w:right="677" w:firstLine="566"/>
        <w:jc w:val="both"/>
      </w:pPr>
      <w:r>
        <w:rPr/>
        <w:t>Situasi endemisitas malaria di seluruh Indonesia dapat diukur dengan berbagai parameter. Pada analisis kajian ini, situasi endemisitas malaria diukur berdasarkan nilai API dan jumlah kasus malaria. Hasil kajian menunjukkan bahwa Provinsi Sumatera Utara pada tahun 2018 mempunyai angka </w:t>
      </w:r>
      <w:r>
        <w:rPr>
          <w:i/>
        </w:rPr>
        <w:t>Annual Parasite </w:t>
      </w:r>
      <w:r>
        <w:rPr>
          <w:i/>
        </w:rPr>
        <w:t>Incidence </w:t>
      </w:r>
      <w:r>
        <w:rPr/>
        <w:t>(API) sebesar 0,27 per 1000 penduduk dalam urutan ke lima belas angka API di Indonesia (Gambar 1). Berdasarkan jumlah kasus positif malaria, Provinsi Sumatera Utara pada tahun 2016 termasuk daerah penyumbang kelima terbanyak kasus malaria di Indonesia (3.807 penderita/tahun) setelah Provinsi Papua (147.066 penderita/tahun), Provinsi NTT (28.129 penderita/tahun),  Provinsi Maluku (6.780 penderita/tahun), dan Provinsi Papua Barat (6.063 penderita/tahun).</w:t>
      </w:r>
      <w:r>
        <w:rPr>
          <w:vertAlign w:val="superscript"/>
        </w:rPr>
        <w:t>6</w:t>
      </w:r>
    </w:p>
    <w:p>
      <w:pPr>
        <w:pStyle w:val="BodyText"/>
        <w:spacing w:line="480" w:lineRule="auto" w:before="201"/>
        <w:ind w:left="1388" w:right="678" w:firstLine="566"/>
        <w:jc w:val="both"/>
      </w:pPr>
      <w:r>
        <w:rPr>
          <w:i/>
        </w:rPr>
        <w:t>Angka Annual Parasite Incidence </w:t>
      </w:r>
      <w:r>
        <w:rPr/>
        <w:t>(API) di Provinsi Sumatera Utara dari data 2010-2016, angka API menurun dari 0,91 per 1000 penduduk pada tahun 2014 menjadi 0,27 per 1000 penduduk pada tahun 2018. Provinsi Sumatera Utara sejak tahun 2017 termasuk kategori endemis rendah (</w:t>
      </w:r>
      <w:r>
        <w:rPr>
          <w:i/>
        </w:rPr>
        <w:t>Low Case Incidence</w:t>
      </w:r>
      <w:r>
        <w:rPr/>
        <w:t>) dengan API 0,69 per 1.000</w:t>
      </w:r>
      <w:r>
        <w:rPr>
          <w:spacing w:val="-6"/>
        </w:rPr>
        <w:t> </w:t>
      </w:r>
      <w:r>
        <w:rPr/>
        <w:t>penduduk.</w:t>
      </w:r>
      <w:r>
        <w:rPr>
          <w:vertAlign w:val="superscript"/>
        </w:rPr>
        <w:t>7</w:t>
      </w:r>
    </w:p>
    <w:p>
      <w:pPr>
        <w:pStyle w:val="BodyText"/>
        <w:spacing w:line="480" w:lineRule="auto" w:before="203"/>
        <w:ind w:left="1388" w:right="679" w:firstLine="566"/>
        <w:jc w:val="both"/>
      </w:pPr>
      <w:r>
        <w:rPr/>
        <w:t>Berdasarkan data yang ditemukan, Puskesmas Siabu merupakan salah satu kecamatan di Kabupaten Mandailing Natal yang masuk daerah dengan tingkat endemisitas malaria yang tinggi, sehingga perlu diketahui bagaimana</w:t>
      </w:r>
    </w:p>
    <w:p>
      <w:pPr>
        <w:spacing w:after="0" w:line="480" w:lineRule="auto"/>
        <w:jc w:val="both"/>
        <w:sectPr>
          <w:headerReference w:type="default" r:id="rId39"/>
          <w:footerReference w:type="default" r:id="rId40"/>
          <w:pgSz w:w="11910" w:h="16850"/>
          <w:pgMar w:header="763" w:footer="912" w:top="980" w:bottom="1100" w:left="880" w:right="102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line="480" w:lineRule="auto" w:before="90"/>
        <w:ind w:left="1388" w:right="678"/>
        <w:jc w:val="both"/>
      </w:pPr>
      <w:r>
        <w:rPr/>
        <w:t>Karakteristik pada Pasien Malaria Di Puskesmas Siabu Kecamatan Siabu Kabupaten Mandailing Natal tahun 2019.</w:t>
      </w:r>
      <w:r>
        <w:rPr>
          <w:vertAlign w:val="superscript"/>
        </w:rPr>
        <w:t>6</w:t>
      </w:r>
    </w:p>
    <w:p>
      <w:pPr>
        <w:pStyle w:val="BodyText"/>
        <w:spacing w:line="480" w:lineRule="auto" w:before="199"/>
        <w:ind w:left="1388" w:right="675" w:firstLine="566"/>
        <w:jc w:val="both"/>
      </w:pPr>
      <w:r>
        <w:rPr/>
        <w:t>Beberapa penelitian yang telah dilakukan tentang karakteristik pasien malaria berdasarkan usia, jenis kelamin, pekerjaan, tingkat pendidikan. Hasil penelitian yang dilakukan di RSUD Dr. Rasidin Padang berdasarkan karakteristik usia, usia yang terbanyak adalah 15-25 tahun (30,3%), jenis kelamin perempuan (51,5%), dan jenis </w:t>
      </w:r>
      <w:r>
        <w:rPr>
          <w:i/>
        </w:rPr>
        <w:t>Plasmodium </w:t>
      </w:r>
      <w:r>
        <w:rPr/>
        <w:t>yang terbanyak adalah </w:t>
      </w:r>
      <w:r>
        <w:rPr>
          <w:i/>
        </w:rPr>
        <w:t>Plasmodium vivax </w:t>
      </w:r>
      <w:r>
        <w:rPr/>
        <w:t>(70,4%).</w:t>
      </w:r>
      <w:r>
        <w:rPr>
          <w:vertAlign w:val="superscript"/>
        </w:rPr>
        <w:t>8</w:t>
      </w:r>
      <w:r>
        <w:rPr>
          <w:vertAlign w:val="baseline"/>
        </w:rPr>
        <w:t> Hasil penelitian yang di lakukan di Provinsi Aceh berdasarkan karakteristik usia, usia yang terbanyak adalah di atas atau sama dengan 15 tahun (97,88%), dan jenis kelamin yang terbanyak adalah laki-laki (93,35%).</w:t>
      </w:r>
      <w:r>
        <w:rPr>
          <w:vertAlign w:val="superscript"/>
        </w:rPr>
        <w:t>9</w:t>
      </w:r>
      <w:r>
        <w:rPr>
          <w:vertAlign w:val="baseline"/>
        </w:rPr>
        <w:t> Hasil penelitian yang di lakukan di Desa Bontosunggu Kabupaten Bulukumba berdasarkan usia, usia yang terbanyak adalah &lt;30 tahun dan 40-49 tahun (11,1%), dan jenis kelamin yang terbanyak adalah laki-laki (55,65), pekerjaan petani, IRT, pegawai swasta (19,4%), tingkat pendidikan yang terbanyak adalah tamat SMA (50,0%).</w:t>
      </w:r>
      <w:r>
        <w:rPr>
          <w:vertAlign w:val="superscript"/>
        </w:rPr>
        <w:t>10</w:t>
      </w:r>
      <w:r>
        <w:rPr>
          <w:vertAlign w:val="baseline"/>
        </w:rPr>
        <w:t> Hasil penelitian yang di lakukan di Desa Lempasing berdasarkan usia, usia yang terbanyak adalah 26-45 tahun (46,6%), jenis kelamin yang terbanyak adalah laki-laki (56,7%), tingkat pendidikan SD (56,7%). </w:t>
      </w:r>
      <w:r>
        <w:rPr>
          <w:vertAlign w:val="superscript"/>
        </w:rPr>
        <w:t>11</w:t>
      </w:r>
    </w:p>
    <w:p>
      <w:pPr>
        <w:pStyle w:val="BodyText"/>
        <w:spacing w:line="480" w:lineRule="auto" w:before="202"/>
        <w:ind w:left="1388" w:right="677" w:firstLine="566"/>
        <w:jc w:val="both"/>
      </w:pPr>
      <w:r>
        <w:rPr/>
        <w:t>Berdasarkan latar belakang di atas dan hasil penelitian yang pernah diteliti sebelumnya, peneliti tertarik untuk melakukan penelitian mengenai karakteristik pasien malaria di Puskesmas Siabu Kecamatan Siabu Kabupaten Mandailing Natal tahun</w:t>
      </w:r>
      <w:r>
        <w:rPr>
          <w:spacing w:val="-1"/>
        </w:rPr>
        <w:t> </w:t>
      </w:r>
      <w:r>
        <w:rPr/>
        <w:t>2019</w:t>
      </w:r>
    </w:p>
    <w:p>
      <w:pPr>
        <w:spacing w:after="0" w:line="480" w:lineRule="auto"/>
        <w:jc w:val="both"/>
        <w:sectPr>
          <w:pgSz w:w="11910" w:h="16850"/>
          <w:pgMar w:header="763" w:footer="912" w:top="980" w:bottom="110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3"/>
        <w:numPr>
          <w:ilvl w:val="1"/>
          <w:numId w:val="7"/>
        </w:numPr>
        <w:tabs>
          <w:tab w:pos="1954" w:val="left" w:leader="none"/>
          <w:tab w:pos="1955" w:val="left" w:leader="none"/>
        </w:tabs>
        <w:spacing w:line="240" w:lineRule="auto" w:before="90" w:after="0"/>
        <w:ind w:left="1954" w:right="0" w:hanging="567"/>
        <w:jc w:val="left"/>
      </w:pPr>
      <w:bookmarkStart w:name="_TOC_250036" w:id="9"/>
      <w:r>
        <w:rPr/>
        <w:t>Rumusan</w:t>
      </w:r>
      <w:r>
        <w:rPr>
          <w:spacing w:val="-1"/>
        </w:rPr>
        <w:t> </w:t>
      </w:r>
      <w:bookmarkEnd w:id="9"/>
      <w:r>
        <w:rPr/>
        <w:t>Masalah</w:t>
      </w:r>
    </w:p>
    <w:p>
      <w:pPr>
        <w:pStyle w:val="BodyText"/>
        <w:rPr>
          <w:b/>
          <w:sz w:val="26"/>
        </w:rPr>
      </w:pPr>
    </w:p>
    <w:p>
      <w:pPr>
        <w:pStyle w:val="BodyText"/>
        <w:spacing w:line="480" w:lineRule="auto" w:before="171"/>
        <w:ind w:left="1388" w:right="998" w:firstLine="566"/>
      </w:pPr>
      <w:r>
        <w:rPr/>
        <w:t>Bagaimana karakteristik pasien malaria di Puskesmas Siabu Kecamatan Siabu Kabupaten Mandailing Natal tahun 2019?</w:t>
      </w:r>
    </w:p>
    <w:p>
      <w:pPr>
        <w:pStyle w:val="Heading3"/>
        <w:numPr>
          <w:ilvl w:val="1"/>
          <w:numId w:val="7"/>
        </w:numPr>
        <w:tabs>
          <w:tab w:pos="1954" w:val="left" w:leader="none"/>
          <w:tab w:pos="1955" w:val="left" w:leader="none"/>
        </w:tabs>
        <w:spacing w:line="240" w:lineRule="auto" w:before="207" w:after="0"/>
        <w:ind w:left="1954" w:right="0" w:hanging="567"/>
        <w:jc w:val="left"/>
      </w:pPr>
      <w:bookmarkStart w:name="_TOC_250035" w:id="10"/>
      <w:r>
        <w:rPr/>
        <w:t>Tujuan</w:t>
      </w:r>
      <w:r>
        <w:rPr>
          <w:spacing w:val="-1"/>
        </w:rPr>
        <w:t> </w:t>
      </w:r>
      <w:bookmarkEnd w:id="10"/>
      <w:r>
        <w:rPr/>
        <w:t>Penelitian</w:t>
      </w:r>
    </w:p>
    <w:p>
      <w:pPr>
        <w:pStyle w:val="BodyText"/>
        <w:rPr>
          <w:b/>
          <w:sz w:val="26"/>
        </w:rPr>
      </w:pPr>
    </w:p>
    <w:p>
      <w:pPr>
        <w:pStyle w:val="Heading3"/>
        <w:numPr>
          <w:ilvl w:val="2"/>
          <w:numId w:val="7"/>
        </w:numPr>
        <w:tabs>
          <w:tab w:pos="1955" w:val="left" w:leader="none"/>
        </w:tabs>
        <w:spacing w:line="240" w:lineRule="auto" w:before="177" w:after="0"/>
        <w:ind w:left="1954" w:right="0" w:hanging="567"/>
        <w:jc w:val="left"/>
      </w:pPr>
      <w:bookmarkStart w:name="_TOC_250034" w:id="11"/>
      <w:r>
        <w:rPr/>
        <w:t>Tujuan</w:t>
      </w:r>
      <w:r>
        <w:rPr>
          <w:spacing w:val="-1"/>
        </w:rPr>
        <w:t> </w:t>
      </w:r>
      <w:bookmarkEnd w:id="11"/>
      <w:r>
        <w:rPr/>
        <w:t>Umum</w:t>
      </w:r>
    </w:p>
    <w:p>
      <w:pPr>
        <w:pStyle w:val="BodyText"/>
        <w:rPr>
          <w:b/>
          <w:sz w:val="26"/>
        </w:rPr>
      </w:pPr>
    </w:p>
    <w:p>
      <w:pPr>
        <w:pStyle w:val="BodyText"/>
        <w:spacing w:line="480" w:lineRule="auto" w:before="171"/>
        <w:ind w:left="1388" w:right="998" w:firstLine="566"/>
      </w:pPr>
      <w:r>
        <w:rPr/>
        <w:t>Untuk mengetahui karakteristik pasien malaria di Puskesmas Siabu Kecamatan Siabu Kabupaten Mandailing Natal tahun 2019</w:t>
      </w:r>
    </w:p>
    <w:p>
      <w:pPr>
        <w:pStyle w:val="Heading3"/>
        <w:numPr>
          <w:ilvl w:val="2"/>
          <w:numId w:val="7"/>
        </w:numPr>
        <w:tabs>
          <w:tab w:pos="1955" w:val="left" w:leader="none"/>
        </w:tabs>
        <w:spacing w:line="240" w:lineRule="auto" w:before="207" w:after="0"/>
        <w:ind w:left="1954" w:right="0" w:hanging="567"/>
        <w:jc w:val="left"/>
      </w:pPr>
      <w:bookmarkStart w:name="_TOC_250033" w:id="12"/>
      <w:r>
        <w:rPr/>
        <w:t>Tujuan</w:t>
      </w:r>
      <w:r>
        <w:rPr>
          <w:spacing w:val="-1"/>
        </w:rPr>
        <w:t> </w:t>
      </w:r>
      <w:bookmarkEnd w:id="12"/>
      <w:r>
        <w:rPr/>
        <w:t>Khusus</w:t>
      </w:r>
    </w:p>
    <w:p>
      <w:pPr>
        <w:pStyle w:val="BodyText"/>
        <w:rPr>
          <w:b/>
          <w:sz w:val="26"/>
        </w:rPr>
      </w:pPr>
    </w:p>
    <w:p>
      <w:pPr>
        <w:pStyle w:val="ListParagraph"/>
        <w:numPr>
          <w:ilvl w:val="3"/>
          <w:numId w:val="7"/>
        </w:numPr>
        <w:tabs>
          <w:tab w:pos="2109" w:val="left" w:leader="none"/>
        </w:tabs>
        <w:spacing w:line="240" w:lineRule="auto" w:before="171" w:after="0"/>
        <w:ind w:left="2108" w:right="0" w:hanging="361"/>
        <w:jc w:val="left"/>
        <w:rPr>
          <w:sz w:val="24"/>
        </w:rPr>
      </w:pPr>
      <w:r>
        <w:rPr>
          <w:sz w:val="24"/>
        </w:rPr>
        <w:t>Untuk mengetahui karakteristik pasien malaria berdasarkan</w:t>
      </w:r>
      <w:r>
        <w:rPr>
          <w:spacing w:val="-4"/>
          <w:sz w:val="24"/>
        </w:rPr>
        <w:t> </w:t>
      </w:r>
      <w:r>
        <w:rPr>
          <w:sz w:val="24"/>
        </w:rPr>
        <w:t>usia</w:t>
      </w:r>
    </w:p>
    <w:p>
      <w:pPr>
        <w:pStyle w:val="BodyText"/>
      </w:pPr>
    </w:p>
    <w:p>
      <w:pPr>
        <w:pStyle w:val="ListParagraph"/>
        <w:numPr>
          <w:ilvl w:val="3"/>
          <w:numId w:val="7"/>
        </w:numPr>
        <w:tabs>
          <w:tab w:pos="2109" w:val="left" w:leader="none"/>
        </w:tabs>
        <w:spacing w:line="480" w:lineRule="auto" w:before="0" w:after="0"/>
        <w:ind w:left="2108" w:right="958" w:hanging="360"/>
        <w:jc w:val="left"/>
        <w:rPr>
          <w:sz w:val="24"/>
        </w:rPr>
      </w:pPr>
      <w:r>
        <w:rPr>
          <w:sz w:val="24"/>
        </w:rPr>
        <w:t>Untuk mengetahui karakteristik pasien malaria berdasarkan jenis kelamin</w:t>
      </w:r>
    </w:p>
    <w:p>
      <w:pPr>
        <w:pStyle w:val="ListParagraph"/>
        <w:numPr>
          <w:ilvl w:val="3"/>
          <w:numId w:val="7"/>
        </w:numPr>
        <w:tabs>
          <w:tab w:pos="2109" w:val="left" w:leader="none"/>
        </w:tabs>
        <w:spacing w:line="240" w:lineRule="auto" w:before="1" w:after="0"/>
        <w:ind w:left="2108" w:right="0" w:hanging="361"/>
        <w:jc w:val="left"/>
        <w:rPr>
          <w:sz w:val="24"/>
        </w:rPr>
      </w:pPr>
      <w:r>
        <w:rPr>
          <w:sz w:val="24"/>
        </w:rPr>
        <w:t>Untuk mengetahui karakteristik pasien malaria berdasarkan</w:t>
      </w:r>
      <w:r>
        <w:rPr>
          <w:spacing w:val="-5"/>
          <w:sz w:val="24"/>
        </w:rPr>
        <w:t> </w:t>
      </w:r>
      <w:r>
        <w:rPr>
          <w:sz w:val="24"/>
        </w:rPr>
        <w:t>pekerjaan</w:t>
      </w:r>
    </w:p>
    <w:p>
      <w:pPr>
        <w:pStyle w:val="BodyText"/>
        <w:spacing w:before="11"/>
        <w:rPr>
          <w:sz w:val="23"/>
        </w:rPr>
      </w:pPr>
    </w:p>
    <w:p>
      <w:pPr>
        <w:pStyle w:val="ListParagraph"/>
        <w:numPr>
          <w:ilvl w:val="3"/>
          <w:numId w:val="7"/>
        </w:numPr>
        <w:tabs>
          <w:tab w:pos="2109" w:val="left" w:leader="none"/>
        </w:tabs>
        <w:spacing w:line="480" w:lineRule="auto" w:before="0" w:after="0"/>
        <w:ind w:left="2108" w:right="960" w:hanging="360"/>
        <w:jc w:val="left"/>
        <w:rPr>
          <w:sz w:val="24"/>
        </w:rPr>
      </w:pPr>
      <w:r>
        <w:rPr>
          <w:sz w:val="24"/>
        </w:rPr>
        <w:t>Untuk mengetahui karakteristik pasien malaria berdasarkan tingkat pendidikan</w:t>
      </w:r>
    </w:p>
    <w:p>
      <w:pPr>
        <w:pStyle w:val="ListParagraph"/>
        <w:numPr>
          <w:ilvl w:val="3"/>
          <w:numId w:val="7"/>
        </w:numPr>
        <w:tabs>
          <w:tab w:pos="2109" w:val="left" w:leader="none"/>
        </w:tabs>
        <w:spacing w:line="240" w:lineRule="auto" w:before="0" w:after="0"/>
        <w:ind w:left="2108" w:right="0" w:hanging="361"/>
        <w:jc w:val="left"/>
        <w:rPr>
          <w:i/>
          <w:sz w:val="24"/>
        </w:rPr>
      </w:pPr>
      <w:r>
        <w:rPr>
          <w:sz w:val="24"/>
        </w:rPr>
        <w:t>Untuk mengetahui karakteristik pasein berdasarkan jenis </w:t>
      </w:r>
      <w:r>
        <w:rPr>
          <w:i/>
          <w:sz w:val="24"/>
        </w:rPr>
        <w:t>Plasmodium</w:t>
      </w:r>
    </w:p>
    <w:p>
      <w:pPr>
        <w:pStyle w:val="BodyText"/>
        <w:rPr>
          <w:i/>
          <w:sz w:val="26"/>
        </w:rPr>
      </w:pPr>
    </w:p>
    <w:p>
      <w:pPr>
        <w:pStyle w:val="Heading3"/>
        <w:numPr>
          <w:ilvl w:val="1"/>
          <w:numId w:val="7"/>
        </w:numPr>
        <w:tabs>
          <w:tab w:pos="1954" w:val="left" w:leader="none"/>
          <w:tab w:pos="1955" w:val="left" w:leader="none"/>
        </w:tabs>
        <w:spacing w:line="240" w:lineRule="auto" w:before="182" w:after="0"/>
        <w:ind w:left="1954" w:right="0" w:hanging="567"/>
        <w:jc w:val="left"/>
      </w:pPr>
      <w:bookmarkStart w:name="_TOC_250032" w:id="13"/>
      <w:r>
        <w:rPr/>
        <w:t>Manfaat</w:t>
      </w:r>
      <w:r>
        <w:rPr>
          <w:spacing w:val="-1"/>
        </w:rPr>
        <w:t> </w:t>
      </w:r>
      <w:bookmarkEnd w:id="13"/>
      <w:r>
        <w:rPr/>
        <w:t>Penelitian</w:t>
      </w:r>
    </w:p>
    <w:p>
      <w:pPr>
        <w:pStyle w:val="BodyText"/>
        <w:rPr>
          <w:b/>
          <w:sz w:val="26"/>
        </w:rPr>
      </w:pPr>
    </w:p>
    <w:p>
      <w:pPr>
        <w:pStyle w:val="ListParagraph"/>
        <w:numPr>
          <w:ilvl w:val="2"/>
          <w:numId w:val="7"/>
        </w:numPr>
        <w:tabs>
          <w:tab w:pos="1955" w:val="left" w:leader="none"/>
        </w:tabs>
        <w:spacing w:line="240" w:lineRule="auto" w:before="176" w:after="0"/>
        <w:ind w:left="1954" w:right="0" w:hanging="567"/>
        <w:jc w:val="left"/>
        <w:rPr>
          <w:b/>
          <w:sz w:val="24"/>
        </w:rPr>
      </w:pPr>
      <w:r>
        <w:rPr>
          <w:b/>
          <w:sz w:val="24"/>
        </w:rPr>
        <w:t>Manfaat bagi</w:t>
      </w:r>
      <w:r>
        <w:rPr>
          <w:b/>
          <w:spacing w:val="-1"/>
          <w:sz w:val="24"/>
        </w:rPr>
        <w:t> </w:t>
      </w:r>
      <w:r>
        <w:rPr>
          <w:b/>
          <w:sz w:val="24"/>
        </w:rPr>
        <w:t>Peneliti</w:t>
      </w:r>
    </w:p>
    <w:p>
      <w:pPr>
        <w:pStyle w:val="BodyText"/>
        <w:rPr>
          <w:b/>
          <w:sz w:val="26"/>
        </w:rPr>
      </w:pPr>
    </w:p>
    <w:p>
      <w:pPr>
        <w:pStyle w:val="BodyText"/>
        <w:spacing w:line="480" w:lineRule="auto" w:before="174"/>
        <w:ind w:left="1388" w:right="998" w:firstLine="566"/>
      </w:pPr>
      <w:r>
        <w:rPr/>
        <w:t>Penelitian ini diharapkan dapat menambah wawasan dan pengetahuan tentang penyakit malaria</w:t>
      </w:r>
    </w:p>
    <w:p>
      <w:pPr>
        <w:spacing w:after="0" w:line="480" w:lineRule="auto"/>
        <w:sectPr>
          <w:pgSz w:w="11910" w:h="16850"/>
          <w:pgMar w:header="763" w:footer="912" w:top="980" w:bottom="110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3"/>
        <w:numPr>
          <w:ilvl w:val="2"/>
          <w:numId w:val="7"/>
        </w:numPr>
        <w:tabs>
          <w:tab w:pos="1955" w:val="left" w:leader="none"/>
        </w:tabs>
        <w:spacing w:line="240" w:lineRule="auto" w:before="90" w:after="0"/>
        <w:ind w:left="1954" w:right="0" w:hanging="567"/>
        <w:jc w:val="both"/>
        <w:rPr>
          <w:sz w:val="22"/>
        </w:rPr>
      </w:pPr>
      <w:r>
        <w:rPr/>
        <w:t>Manfaat bagi Institusi</w:t>
      </w:r>
      <w:r>
        <w:rPr>
          <w:spacing w:val="-3"/>
        </w:rPr>
        <w:t> </w:t>
      </w:r>
      <w:r>
        <w:rPr/>
        <w:t>Penelitian</w:t>
      </w:r>
    </w:p>
    <w:p>
      <w:pPr>
        <w:pStyle w:val="BodyText"/>
        <w:rPr>
          <w:b/>
          <w:sz w:val="26"/>
        </w:rPr>
      </w:pPr>
    </w:p>
    <w:p>
      <w:pPr>
        <w:pStyle w:val="BodyText"/>
        <w:spacing w:line="480" w:lineRule="auto" w:before="171"/>
        <w:ind w:left="1388" w:right="681" w:firstLine="566"/>
        <w:jc w:val="both"/>
      </w:pPr>
      <w:r>
        <w:rPr/>
        <w:t>Penelitian ini diharapkan dapat memberikan informasi bagi peneliti lain yang akan melakukan penelitian tentang malaria dan kesempatan untuk menerapkan ilmu yang telah diperoleh selama perkuliahan di FK</w:t>
      </w:r>
      <w:r>
        <w:rPr>
          <w:spacing w:val="-3"/>
        </w:rPr>
        <w:t> </w:t>
      </w:r>
      <w:r>
        <w:rPr/>
        <w:t>UMSU</w:t>
      </w:r>
    </w:p>
    <w:p>
      <w:pPr>
        <w:pStyle w:val="Heading3"/>
        <w:numPr>
          <w:ilvl w:val="2"/>
          <w:numId w:val="7"/>
        </w:numPr>
        <w:tabs>
          <w:tab w:pos="1941" w:val="left" w:leader="none"/>
        </w:tabs>
        <w:spacing w:line="240" w:lineRule="auto" w:before="207" w:after="0"/>
        <w:ind w:left="1940" w:right="0" w:hanging="553"/>
        <w:jc w:val="both"/>
        <w:rPr>
          <w:sz w:val="22"/>
        </w:rPr>
      </w:pPr>
      <w:r>
        <w:rPr/>
        <w:t>Manfaat bagi Tenaga</w:t>
      </w:r>
      <w:r>
        <w:rPr>
          <w:spacing w:val="-5"/>
        </w:rPr>
        <w:t> </w:t>
      </w:r>
      <w:r>
        <w:rPr/>
        <w:t>Kesehatan</w:t>
      </w:r>
    </w:p>
    <w:p>
      <w:pPr>
        <w:pStyle w:val="BodyText"/>
        <w:rPr>
          <w:b/>
          <w:sz w:val="26"/>
        </w:rPr>
      </w:pPr>
    </w:p>
    <w:p>
      <w:pPr>
        <w:pStyle w:val="BodyText"/>
        <w:spacing w:line="480" w:lineRule="auto" w:before="172"/>
        <w:ind w:left="1388" w:right="680" w:firstLine="566"/>
        <w:jc w:val="both"/>
      </w:pPr>
      <w:r>
        <w:rPr/>
        <w:t>Sebagai masukan pada tenaga kesehaan di Puskesmas Siabu Kecamatan Siabu Kabupaten Mandailing Natal untuk menurunkan angka kejadian penyakit malaria.</w:t>
      </w:r>
    </w:p>
    <w:p>
      <w:pPr>
        <w:spacing w:after="0" w:line="480" w:lineRule="auto"/>
        <w:jc w:val="both"/>
        <w:sectPr>
          <w:pgSz w:w="11910" w:h="16850"/>
          <w:pgMar w:header="763" w:footer="912" w:top="980" w:bottom="1100" w:left="880" w:right="1020"/>
        </w:sectPr>
      </w:pPr>
    </w:p>
    <w:p>
      <w:pPr>
        <w:pStyle w:val="BodyText"/>
        <w:rPr>
          <w:sz w:val="20"/>
        </w:rPr>
      </w:pPr>
    </w:p>
    <w:p>
      <w:pPr>
        <w:pStyle w:val="BodyText"/>
        <w:rPr>
          <w:sz w:val="20"/>
        </w:rPr>
      </w:pPr>
    </w:p>
    <w:p>
      <w:pPr>
        <w:spacing w:after="0"/>
        <w:rPr>
          <w:sz w:val="20"/>
        </w:rPr>
        <w:sectPr>
          <w:headerReference w:type="default" r:id="rId41"/>
          <w:footerReference w:type="default" r:id="rId42"/>
          <w:pgSz w:w="11910" w:h="16850"/>
          <w:pgMar w:header="0" w:footer="0" w:top="1600" w:bottom="280" w:left="880" w:right="1020"/>
        </w:sectPr>
      </w:pPr>
    </w:p>
    <w:p>
      <w:pPr>
        <w:pStyle w:val="BodyText"/>
        <w:rPr>
          <w:sz w:val="26"/>
        </w:rPr>
      </w:pPr>
    </w:p>
    <w:p>
      <w:pPr>
        <w:pStyle w:val="BodyText"/>
        <w:rPr>
          <w:sz w:val="26"/>
        </w:rPr>
      </w:pPr>
    </w:p>
    <w:p>
      <w:pPr>
        <w:pStyle w:val="BodyText"/>
        <w:rPr>
          <w:sz w:val="26"/>
        </w:rPr>
      </w:pPr>
    </w:p>
    <w:p>
      <w:pPr>
        <w:pStyle w:val="BodyText"/>
        <w:spacing w:before="8"/>
        <w:rPr>
          <w:sz w:val="30"/>
        </w:rPr>
      </w:pPr>
    </w:p>
    <w:p>
      <w:pPr>
        <w:pStyle w:val="Heading3"/>
        <w:numPr>
          <w:ilvl w:val="1"/>
          <w:numId w:val="8"/>
        </w:numPr>
        <w:tabs>
          <w:tab w:pos="1954" w:val="left" w:leader="none"/>
          <w:tab w:pos="1955" w:val="left" w:leader="none"/>
        </w:tabs>
        <w:spacing w:line="240" w:lineRule="auto" w:before="1" w:after="0"/>
        <w:ind w:left="1954" w:right="0" w:hanging="567"/>
        <w:jc w:val="left"/>
        <w:rPr>
          <w:sz w:val="22"/>
        </w:rPr>
      </w:pPr>
      <w:bookmarkStart w:name="_TOC_250030" w:id="14"/>
      <w:bookmarkEnd w:id="14"/>
      <w:r>
        <w:rPr>
          <w:spacing w:val="-4"/>
        </w:rPr>
        <w:t>Malaria</w:t>
      </w:r>
    </w:p>
    <w:p>
      <w:pPr>
        <w:pStyle w:val="BodyText"/>
        <w:rPr>
          <w:b/>
          <w:sz w:val="26"/>
        </w:rPr>
      </w:pPr>
    </w:p>
    <w:p>
      <w:pPr>
        <w:pStyle w:val="Heading3"/>
        <w:numPr>
          <w:ilvl w:val="2"/>
          <w:numId w:val="8"/>
        </w:numPr>
        <w:tabs>
          <w:tab w:pos="1955" w:val="left" w:leader="none"/>
        </w:tabs>
        <w:spacing w:line="240" w:lineRule="auto" w:before="176" w:after="0"/>
        <w:ind w:left="1954" w:right="0" w:hanging="567"/>
        <w:jc w:val="left"/>
      </w:pPr>
      <w:bookmarkStart w:name="_TOC_250029" w:id="15"/>
      <w:bookmarkEnd w:id="15"/>
      <w:r>
        <w:rPr/>
        <w:t>Definisi</w:t>
      </w:r>
    </w:p>
    <w:p>
      <w:pPr>
        <w:spacing w:line="388" w:lineRule="auto" w:before="205"/>
        <w:ind w:left="1107" w:right="3207" w:firstLine="996"/>
        <w:jc w:val="left"/>
        <w:rPr>
          <w:b/>
          <w:sz w:val="28"/>
        </w:rPr>
      </w:pPr>
      <w:bookmarkStart w:name="_TOC_250031" w:id="16"/>
      <w:r>
        <w:rPr/>
        <w:br w:type="column"/>
      </w:r>
      <w:bookmarkEnd w:id="16"/>
      <w:r>
        <w:rPr>
          <w:b/>
          <w:sz w:val="28"/>
        </w:rPr>
        <w:t>BAB II TINJAUAN PUSTAKA</w:t>
      </w:r>
    </w:p>
    <w:p>
      <w:pPr>
        <w:spacing w:after="0" w:line="388" w:lineRule="auto"/>
        <w:jc w:val="left"/>
        <w:rPr>
          <w:sz w:val="28"/>
        </w:rPr>
        <w:sectPr>
          <w:type w:val="continuous"/>
          <w:pgSz w:w="11910" w:h="16850"/>
          <w:pgMar w:top="3620" w:bottom="280" w:left="880" w:right="1020"/>
          <w:cols w:num="2" w:equalWidth="0">
            <w:col w:w="2781" w:space="40"/>
            <w:col w:w="7189"/>
          </w:cols>
        </w:sectPr>
      </w:pPr>
    </w:p>
    <w:p>
      <w:pPr>
        <w:pStyle w:val="BodyText"/>
        <w:rPr>
          <w:b/>
          <w:sz w:val="20"/>
        </w:rPr>
      </w:pPr>
    </w:p>
    <w:p>
      <w:pPr>
        <w:pStyle w:val="BodyText"/>
        <w:spacing w:line="480" w:lineRule="auto" w:before="243"/>
        <w:ind w:left="1388" w:right="679" w:firstLine="566"/>
        <w:jc w:val="both"/>
      </w:pPr>
      <w:r>
        <w:rPr/>
        <w:t>Malaria merupakan penyakit infeksi yang disebabkan oleh parasit </w:t>
      </w:r>
      <w:r>
        <w:rPr>
          <w:i/>
        </w:rPr>
        <w:t>Plasmodium </w:t>
      </w:r>
      <w:r>
        <w:rPr/>
        <w:t>yang hidup dan berkembang biak dalam sel darah merah manusia yang ditularkan melalui perantara nyamuk </w:t>
      </w:r>
      <w:r>
        <w:rPr>
          <w:i/>
        </w:rPr>
        <w:t>Anopheles </w:t>
      </w:r>
      <w:r>
        <w:rPr/>
        <w:t>betina sebagai vektornya. Malaria menyebabkan kematian dan menurunya kualitas sumber daya manusia.</w:t>
      </w:r>
      <w:r>
        <w:rPr>
          <w:vertAlign w:val="superscript"/>
        </w:rPr>
        <w:t>12</w:t>
      </w:r>
    </w:p>
    <w:p>
      <w:pPr>
        <w:pStyle w:val="Heading3"/>
        <w:numPr>
          <w:ilvl w:val="2"/>
          <w:numId w:val="8"/>
        </w:numPr>
        <w:tabs>
          <w:tab w:pos="1955" w:val="left" w:leader="none"/>
        </w:tabs>
        <w:spacing w:line="240" w:lineRule="auto" w:before="204" w:after="0"/>
        <w:ind w:left="1954" w:right="0" w:hanging="567"/>
        <w:jc w:val="both"/>
      </w:pPr>
      <w:bookmarkStart w:name="_TOC_250028" w:id="17"/>
      <w:bookmarkEnd w:id="17"/>
      <w:r>
        <w:rPr/>
        <w:t>Etiologi</w:t>
      </w:r>
    </w:p>
    <w:p>
      <w:pPr>
        <w:pStyle w:val="BodyText"/>
        <w:rPr>
          <w:b/>
          <w:sz w:val="26"/>
        </w:rPr>
      </w:pPr>
    </w:p>
    <w:p>
      <w:pPr>
        <w:spacing w:line="480" w:lineRule="auto" w:before="172"/>
        <w:ind w:left="1388" w:right="674" w:firstLine="566"/>
        <w:jc w:val="both"/>
        <w:rPr>
          <w:sz w:val="24"/>
        </w:rPr>
      </w:pPr>
      <w:r>
        <w:rPr>
          <w:sz w:val="24"/>
        </w:rPr>
        <w:t>Malaria adalah penyakit protozoa yang disebabkan oleh salah satu dari 5 spesies </w:t>
      </w:r>
      <w:r>
        <w:rPr>
          <w:i/>
          <w:sz w:val="24"/>
        </w:rPr>
        <w:t>Plasmodium </w:t>
      </w:r>
      <w:r>
        <w:rPr>
          <w:sz w:val="24"/>
        </w:rPr>
        <w:t>yaitu </w:t>
      </w:r>
      <w:r>
        <w:rPr>
          <w:i/>
          <w:sz w:val="24"/>
        </w:rPr>
        <w:t>Plasmodium falciparum, Plasmodium vivax, </w:t>
      </w:r>
      <w:r>
        <w:rPr>
          <w:i/>
          <w:sz w:val="24"/>
        </w:rPr>
        <w:t>Plasmodium malariae, Plasmodium ovale, Plasmodium knowlesi. Plasmodium falsiparum </w:t>
      </w:r>
      <w:r>
        <w:rPr>
          <w:sz w:val="24"/>
        </w:rPr>
        <w:t>menyebabkan malaria </w:t>
      </w:r>
      <w:r>
        <w:rPr>
          <w:i/>
          <w:sz w:val="24"/>
        </w:rPr>
        <w:t>falciparum </w:t>
      </w:r>
      <w:r>
        <w:rPr>
          <w:sz w:val="24"/>
        </w:rPr>
        <w:t>(</w:t>
      </w:r>
      <w:r>
        <w:rPr>
          <w:i/>
          <w:sz w:val="24"/>
        </w:rPr>
        <w:t>tertian maligna</w:t>
      </w:r>
      <w:r>
        <w:rPr>
          <w:sz w:val="24"/>
        </w:rPr>
        <w:t>) dan menyebabkan anemia berat. </w:t>
      </w:r>
      <w:r>
        <w:rPr>
          <w:i/>
          <w:sz w:val="24"/>
        </w:rPr>
        <w:t>Plasmodium vivax </w:t>
      </w:r>
      <w:r>
        <w:rPr>
          <w:sz w:val="24"/>
        </w:rPr>
        <w:t>menyebabkan malaria </w:t>
      </w:r>
      <w:r>
        <w:rPr>
          <w:i/>
          <w:sz w:val="24"/>
        </w:rPr>
        <w:t>tertiana </w:t>
      </w:r>
      <w:r>
        <w:rPr>
          <w:sz w:val="24"/>
        </w:rPr>
        <w:t>(</w:t>
      </w:r>
      <w:r>
        <w:rPr>
          <w:i/>
          <w:sz w:val="24"/>
        </w:rPr>
        <w:t>tertian benign</w:t>
      </w:r>
      <w:r>
        <w:rPr>
          <w:sz w:val="24"/>
        </w:rPr>
        <w:t>), </w:t>
      </w:r>
      <w:r>
        <w:rPr>
          <w:i/>
          <w:sz w:val="24"/>
        </w:rPr>
        <w:t>Plasmodium malariae </w:t>
      </w:r>
      <w:r>
        <w:rPr>
          <w:sz w:val="24"/>
        </w:rPr>
        <w:t>menyebabkan malaria </w:t>
      </w:r>
      <w:r>
        <w:rPr>
          <w:i/>
          <w:sz w:val="24"/>
        </w:rPr>
        <w:t>quartana</w:t>
      </w:r>
      <w:r>
        <w:rPr>
          <w:sz w:val="24"/>
        </w:rPr>
        <w:t>, </w:t>
      </w:r>
      <w:r>
        <w:rPr>
          <w:i/>
          <w:sz w:val="24"/>
        </w:rPr>
        <w:t>Plasmodium ovale </w:t>
      </w:r>
      <w:r>
        <w:rPr>
          <w:sz w:val="24"/>
        </w:rPr>
        <w:t>pola demam dan gejala-gejala klinisnya berbeda yaitu melalui gigitan nyamuk betinadari genus </w:t>
      </w:r>
      <w:r>
        <w:rPr>
          <w:i/>
          <w:sz w:val="24"/>
        </w:rPr>
        <w:t>Anopheles </w:t>
      </w:r>
      <w:r>
        <w:rPr>
          <w:sz w:val="24"/>
        </w:rPr>
        <w:t>dari satu orang ke orang lain. </w:t>
      </w:r>
      <w:r>
        <w:rPr>
          <w:i/>
          <w:sz w:val="24"/>
        </w:rPr>
        <w:t>Plasmodium knowlesi </w:t>
      </w:r>
      <w:r>
        <w:rPr>
          <w:sz w:val="24"/>
        </w:rPr>
        <w:t>merupakan spesies yang menyebabkan malaria di antara monyet di kawasan hutan tertentu Asia Tenggara. Informasi saat ini menyebutkan bahwa </w:t>
      </w:r>
      <w:r>
        <w:rPr>
          <w:i/>
          <w:sz w:val="24"/>
        </w:rPr>
        <w:t>Plasmodium </w:t>
      </w:r>
      <w:r>
        <w:rPr>
          <w:i/>
          <w:sz w:val="24"/>
        </w:rPr>
        <w:t>knowlesi </w:t>
      </w:r>
      <w:r>
        <w:rPr>
          <w:sz w:val="24"/>
        </w:rPr>
        <w:t>tidak menyebar dari orang ke orang, melainkan terjadi pada orang-orang ketika nyamuk </w:t>
      </w:r>
      <w:r>
        <w:rPr>
          <w:i/>
          <w:sz w:val="24"/>
        </w:rPr>
        <w:t>Anopheles </w:t>
      </w:r>
      <w:r>
        <w:rPr>
          <w:sz w:val="24"/>
        </w:rPr>
        <w:t>yang terinfeksi oleh monyet kemudian menggigit dan</w:t>
      </w:r>
    </w:p>
    <w:p>
      <w:pPr>
        <w:pStyle w:val="BodyText"/>
        <w:rPr>
          <w:sz w:val="20"/>
        </w:rPr>
      </w:pPr>
    </w:p>
    <w:p>
      <w:pPr>
        <w:pStyle w:val="BodyText"/>
        <w:rPr>
          <w:sz w:val="20"/>
        </w:rPr>
      </w:pPr>
    </w:p>
    <w:p>
      <w:pPr>
        <w:pStyle w:val="BodyText"/>
        <w:rPr>
          <w:sz w:val="20"/>
        </w:rPr>
      </w:pPr>
    </w:p>
    <w:p>
      <w:pPr>
        <w:pStyle w:val="BodyText"/>
        <w:spacing w:before="3"/>
        <w:rPr>
          <w:sz w:val="21"/>
        </w:rPr>
      </w:pPr>
    </w:p>
    <w:p>
      <w:pPr>
        <w:spacing w:before="56"/>
        <w:ind w:left="707" w:right="0" w:firstLine="0"/>
        <w:jc w:val="center"/>
        <w:rPr>
          <w:rFonts w:ascii="Carlito"/>
          <w:sz w:val="22"/>
        </w:rPr>
      </w:pPr>
      <w:r>
        <w:rPr>
          <w:rFonts w:ascii="Carlito"/>
          <w:w w:val="100"/>
          <w:sz w:val="22"/>
        </w:rPr>
        <w:t>6</w:t>
      </w:r>
    </w:p>
    <w:p>
      <w:pPr>
        <w:spacing w:before="122"/>
        <w:ind w:left="0" w:right="270" w:firstLine="0"/>
        <w:jc w:val="right"/>
        <w:rPr>
          <w:rFonts w:ascii="Arial"/>
          <w:b/>
          <w:sz w:val="12"/>
        </w:rPr>
      </w:pPr>
      <w:r>
        <w:rPr>
          <w:rFonts w:ascii="Arial"/>
          <w:b/>
          <w:sz w:val="12"/>
        </w:rPr>
        <w:t>Universitas Muhammadiyah Sumatera Utara</w:t>
      </w:r>
    </w:p>
    <w:p>
      <w:pPr>
        <w:spacing w:after="0"/>
        <w:jc w:val="right"/>
        <w:rPr>
          <w:rFonts w:ascii="Arial"/>
          <w:sz w:val="12"/>
        </w:rPr>
        <w:sectPr>
          <w:type w:val="continuous"/>
          <w:pgSz w:w="11910" w:h="16850"/>
          <w:pgMar w:top="3620" w:bottom="280" w:left="880" w:right="102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1"/>
        </w:rPr>
      </w:pPr>
    </w:p>
    <w:p>
      <w:pPr>
        <w:pStyle w:val="BodyText"/>
        <w:spacing w:before="111"/>
        <w:ind w:left="1388"/>
      </w:pPr>
      <w:r>
        <w:rPr/>
        <w:t>menginfeksi manusia.</w:t>
      </w:r>
      <w:r>
        <w:rPr>
          <w:vertAlign w:val="superscript"/>
        </w:rPr>
        <w:t>13</w:t>
      </w:r>
    </w:p>
    <w:p>
      <w:pPr>
        <w:pStyle w:val="BodyText"/>
        <w:spacing w:before="5"/>
      </w:pPr>
    </w:p>
    <w:p>
      <w:pPr>
        <w:pStyle w:val="Heading3"/>
        <w:numPr>
          <w:ilvl w:val="2"/>
          <w:numId w:val="8"/>
        </w:numPr>
        <w:tabs>
          <w:tab w:pos="1996" w:val="left" w:leader="none"/>
        </w:tabs>
        <w:spacing w:line="240" w:lineRule="auto" w:before="0" w:after="0"/>
        <w:ind w:left="1995" w:right="0" w:hanging="608"/>
        <w:jc w:val="both"/>
        <w:rPr>
          <w:sz w:val="22"/>
        </w:rPr>
      </w:pPr>
      <w:bookmarkStart w:name="_TOC_250027" w:id="18"/>
      <w:r>
        <w:rPr/>
        <w:t>Faktor</w:t>
      </w:r>
      <w:r>
        <w:rPr>
          <w:spacing w:val="-3"/>
        </w:rPr>
        <w:t> </w:t>
      </w:r>
      <w:bookmarkEnd w:id="18"/>
      <w:r>
        <w:rPr/>
        <w:t>Risiko</w:t>
      </w:r>
    </w:p>
    <w:p>
      <w:pPr>
        <w:pStyle w:val="BodyText"/>
        <w:rPr>
          <w:b/>
          <w:sz w:val="26"/>
        </w:rPr>
      </w:pPr>
    </w:p>
    <w:p>
      <w:pPr>
        <w:pStyle w:val="ListParagraph"/>
        <w:numPr>
          <w:ilvl w:val="3"/>
          <w:numId w:val="8"/>
        </w:numPr>
        <w:tabs>
          <w:tab w:pos="1924" w:val="left" w:leader="none"/>
        </w:tabs>
        <w:spacing w:line="480" w:lineRule="auto" w:before="171" w:after="0"/>
        <w:ind w:left="1954" w:right="960" w:hanging="284"/>
        <w:jc w:val="both"/>
        <w:rPr>
          <w:sz w:val="24"/>
        </w:rPr>
      </w:pPr>
      <w:r>
        <w:rPr>
          <w:sz w:val="24"/>
        </w:rPr>
        <w:t>Air hujan yang menimbulkan genangan air merupakan tempat yang ideal untuk perindukan nyamuk malaria. Dengan bertambahnya tempat perindukan, populasi nyamuk malaria akan bertambah sehingga bertambah pula jumlah penularannya.</w:t>
      </w:r>
      <w:r>
        <w:rPr>
          <w:spacing w:val="1"/>
          <w:sz w:val="24"/>
        </w:rPr>
        <w:t> </w:t>
      </w:r>
      <w:r>
        <w:rPr>
          <w:sz w:val="24"/>
          <w:vertAlign w:val="superscript"/>
        </w:rPr>
        <w:t>6</w:t>
      </w:r>
    </w:p>
    <w:p>
      <w:pPr>
        <w:pStyle w:val="ListParagraph"/>
        <w:numPr>
          <w:ilvl w:val="3"/>
          <w:numId w:val="8"/>
        </w:numPr>
        <w:tabs>
          <w:tab w:pos="1979" w:val="left" w:leader="none"/>
        </w:tabs>
        <w:spacing w:line="480" w:lineRule="auto" w:before="1" w:after="0"/>
        <w:ind w:left="1954" w:right="956" w:hanging="284"/>
        <w:jc w:val="both"/>
        <w:rPr>
          <w:sz w:val="24"/>
        </w:rPr>
      </w:pPr>
      <w:r>
        <w:rPr>
          <w:sz w:val="24"/>
        </w:rPr>
        <w:t>Anak-anak lebih rentan dibandingkan orang dewasa terhadap infeksi parasit malaria karena daya tahan tubuhnya (sistem imun) lebih rendah dari pada orang dewasa. Anak uisa 1-4 tahun adalah kelompok terbanyak yang beresiko terhadap</w:t>
      </w:r>
      <w:r>
        <w:rPr>
          <w:spacing w:val="-2"/>
          <w:sz w:val="24"/>
        </w:rPr>
        <w:t> </w:t>
      </w:r>
      <w:r>
        <w:rPr>
          <w:sz w:val="24"/>
        </w:rPr>
        <w:t>malaria.</w:t>
      </w:r>
      <w:r>
        <w:rPr>
          <w:sz w:val="24"/>
          <w:vertAlign w:val="superscript"/>
        </w:rPr>
        <w:t>14</w:t>
      </w:r>
    </w:p>
    <w:p>
      <w:pPr>
        <w:pStyle w:val="ListParagraph"/>
        <w:numPr>
          <w:ilvl w:val="3"/>
          <w:numId w:val="8"/>
        </w:numPr>
        <w:tabs>
          <w:tab w:pos="1955" w:val="left" w:leader="none"/>
        </w:tabs>
        <w:spacing w:line="480" w:lineRule="auto" w:before="0" w:after="0"/>
        <w:ind w:left="1954" w:right="959" w:hanging="284"/>
        <w:jc w:val="both"/>
        <w:rPr>
          <w:sz w:val="24"/>
        </w:rPr>
      </w:pPr>
      <w:r>
        <w:rPr>
          <w:sz w:val="24"/>
        </w:rPr>
        <w:t>Tidak menggunakan kelambu dapat berisiko terinfeksi malaria melalui gigitan nyamuk saat tidur. </w:t>
      </w:r>
      <w:r>
        <w:rPr>
          <w:sz w:val="24"/>
          <w:vertAlign w:val="superscript"/>
        </w:rPr>
        <w:t>6</w:t>
      </w:r>
    </w:p>
    <w:p>
      <w:pPr>
        <w:pStyle w:val="Heading3"/>
        <w:numPr>
          <w:ilvl w:val="2"/>
          <w:numId w:val="8"/>
        </w:numPr>
        <w:tabs>
          <w:tab w:pos="2049" w:val="left" w:leader="none"/>
        </w:tabs>
        <w:spacing w:line="240" w:lineRule="auto" w:before="6" w:after="0"/>
        <w:ind w:left="2048" w:right="0" w:hanging="661"/>
        <w:jc w:val="both"/>
      </w:pPr>
      <w:bookmarkStart w:name="_TOC_250026" w:id="19"/>
      <w:bookmarkEnd w:id="19"/>
      <w:r>
        <w:rPr/>
        <w:t>Karakteristik Pasien</w:t>
      </w:r>
    </w:p>
    <w:p>
      <w:pPr>
        <w:pStyle w:val="BodyText"/>
        <w:spacing w:before="6"/>
        <w:rPr>
          <w:b/>
          <w:sz w:val="23"/>
        </w:rPr>
      </w:pPr>
    </w:p>
    <w:p>
      <w:pPr>
        <w:pStyle w:val="BodyText"/>
        <w:ind w:left="2096"/>
      </w:pPr>
      <w:r>
        <w:rPr/>
        <w:t>Karakteristik pasien</w:t>
      </w:r>
    </w:p>
    <w:p>
      <w:pPr>
        <w:pStyle w:val="BodyText"/>
      </w:pPr>
    </w:p>
    <w:p>
      <w:pPr>
        <w:pStyle w:val="ListParagraph"/>
        <w:numPr>
          <w:ilvl w:val="3"/>
          <w:numId w:val="8"/>
        </w:numPr>
        <w:tabs>
          <w:tab w:pos="2097" w:val="left" w:leader="none"/>
        </w:tabs>
        <w:spacing w:line="480" w:lineRule="auto" w:before="0" w:after="0"/>
        <w:ind w:left="2096" w:right="955" w:hanging="281"/>
        <w:jc w:val="both"/>
        <w:rPr>
          <w:sz w:val="24"/>
        </w:rPr>
      </w:pPr>
      <w:r>
        <w:rPr>
          <w:sz w:val="24"/>
        </w:rPr>
        <w:t>Usia menjadi salah satu karakteristik penting karena semua </w:t>
      </w:r>
      <w:r>
        <w:rPr>
          <w:i/>
          <w:sz w:val="24"/>
        </w:rPr>
        <w:t>rate </w:t>
      </w:r>
      <w:r>
        <w:rPr>
          <w:sz w:val="24"/>
        </w:rPr>
        <w:t>morbilitas dan mortalitas. Mortalitas tertinggi terjadi pada usia 0-5 tahun dan mortalitas terendah pada usia 15-25</w:t>
      </w:r>
      <w:r>
        <w:rPr>
          <w:spacing w:val="-3"/>
          <w:sz w:val="24"/>
        </w:rPr>
        <w:t> </w:t>
      </w:r>
      <w:r>
        <w:rPr>
          <w:sz w:val="24"/>
        </w:rPr>
        <w:t>tahun.</w:t>
      </w:r>
    </w:p>
    <w:p>
      <w:pPr>
        <w:pStyle w:val="ListParagraph"/>
        <w:numPr>
          <w:ilvl w:val="3"/>
          <w:numId w:val="8"/>
        </w:numPr>
        <w:tabs>
          <w:tab w:pos="2097" w:val="left" w:leader="none"/>
        </w:tabs>
        <w:spacing w:line="480" w:lineRule="auto" w:before="1" w:after="0"/>
        <w:ind w:left="2096" w:right="958" w:hanging="281"/>
        <w:jc w:val="both"/>
        <w:rPr>
          <w:sz w:val="24"/>
        </w:rPr>
      </w:pPr>
      <w:r>
        <w:rPr>
          <w:sz w:val="24"/>
        </w:rPr>
        <w:t>Jenis kelamin, bisa menyerang pria maupun perempuan. Tapi terdapat perbedaan frekuensi antara pria dan</w:t>
      </w:r>
      <w:r>
        <w:rPr>
          <w:spacing w:val="-5"/>
          <w:sz w:val="24"/>
        </w:rPr>
        <w:t> </w:t>
      </w:r>
      <w:r>
        <w:rPr>
          <w:sz w:val="24"/>
        </w:rPr>
        <w:t>perempuan.</w:t>
      </w:r>
    </w:p>
    <w:p>
      <w:pPr>
        <w:pStyle w:val="ListParagraph"/>
        <w:numPr>
          <w:ilvl w:val="3"/>
          <w:numId w:val="8"/>
        </w:numPr>
        <w:tabs>
          <w:tab w:pos="2097" w:val="left" w:leader="none"/>
        </w:tabs>
        <w:spacing w:line="480" w:lineRule="auto" w:before="0" w:after="0"/>
        <w:ind w:left="2096" w:right="960" w:hanging="281"/>
        <w:jc w:val="both"/>
        <w:rPr>
          <w:sz w:val="24"/>
        </w:rPr>
      </w:pPr>
      <w:r>
        <w:rPr>
          <w:sz w:val="24"/>
        </w:rPr>
        <w:t>Pekerjaan berbagai jenis penyakit yang timbul dalam keluarga sering berkaitan dengan jenis pekerjaan yang mempengaruhi pendapatan keluarga dan lingkungan rumah yang kumuh. Misalnya penyakit malaria, demam berdarah,</w:t>
      </w:r>
      <w:r>
        <w:rPr>
          <w:spacing w:val="-1"/>
          <w:sz w:val="24"/>
        </w:rPr>
        <w:t> </w:t>
      </w:r>
      <w:r>
        <w:rPr>
          <w:sz w:val="24"/>
        </w:rPr>
        <w:t>diare.</w:t>
      </w:r>
    </w:p>
    <w:p>
      <w:pPr>
        <w:spacing w:after="0" w:line="480" w:lineRule="auto"/>
        <w:jc w:val="both"/>
        <w:rPr>
          <w:sz w:val="24"/>
        </w:rPr>
        <w:sectPr>
          <w:headerReference w:type="default" r:id="rId43"/>
          <w:footerReference w:type="default" r:id="rId44"/>
          <w:pgSz w:w="11910" w:h="16850"/>
          <w:pgMar w:header="763" w:footer="912" w:top="980" w:bottom="1100" w:left="880" w:right="1020"/>
          <w:pgNumType w:start="7"/>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ListParagraph"/>
        <w:numPr>
          <w:ilvl w:val="3"/>
          <w:numId w:val="8"/>
        </w:numPr>
        <w:tabs>
          <w:tab w:pos="2097" w:val="left" w:leader="none"/>
        </w:tabs>
        <w:spacing w:line="480" w:lineRule="auto" w:before="90" w:after="0"/>
        <w:ind w:left="2096" w:right="959" w:hanging="281"/>
        <w:jc w:val="both"/>
        <w:rPr>
          <w:sz w:val="24"/>
        </w:rPr>
      </w:pPr>
      <w:r>
        <w:rPr>
          <w:sz w:val="24"/>
        </w:rPr>
        <w:t>Tingkat pendidikan berpengaruh terhadap kejadian penyakit dapat dilihat dari tingkat pengetahuan individu tentang pola hidup sehat, pengetahuan tentang berbagai penyakit meliputi bahaya suatu penyakit dan upaya</w:t>
      </w:r>
      <w:r>
        <w:rPr>
          <w:spacing w:val="-2"/>
          <w:sz w:val="24"/>
        </w:rPr>
        <w:t> </w:t>
      </w:r>
      <w:r>
        <w:rPr>
          <w:sz w:val="24"/>
        </w:rPr>
        <w:t>pencegahannya.</w:t>
      </w:r>
    </w:p>
    <w:p>
      <w:pPr>
        <w:pStyle w:val="ListParagraph"/>
        <w:numPr>
          <w:ilvl w:val="3"/>
          <w:numId w:val="8"/>
        </w:numPr>
        <w:tabs>
          <w:tab w:pos="2097" w:val="left" w:leader="none"/>
        </w:tabs>
        <w:spacing w:line="480" w:lineRule="auto" w:before="0" w:after="0"/>
        <w:ind w:left="2096" w:right="960" w:hanging="281"/>
        <w:jc w:val="both"/>
        <w:rPr>
          <w:sz w:val="24"/>
        </w:rPr>
      </w:pPr>
      <w:r>
        <w:rPr>
          <w:sz w:val="24"/>
        </w:rPr>
        <w:t>Jenis </w:t>
      </w:r>
      <w:r>
        <w:rPr>
          <w:i/>
          <w:sz w:val="24"/>
        </w:rPr>
        <w:t>Plasmodium </w:t>
      </w:r>
      <w:r>
        <w:rPr>
          <w:sz w:val="24"/>
        </w:rPr>
        <w:t>bisa dilihat dari gejala yang dirasakan pasien dan berapa lama onsetnya.</w:t>
      </w:r>
      <w:r>
        <w:rPr>
          <w:spacing w:val="-1"/>
          <w:sz w:val="24"/>
        </w:rPr>
        <w:t> </w:t>
      </w:r>
      <w:r>
        <w:rPr>
          <w:sz w:val="24"/>
          <w:vertAlign w:val="superscript"/>
        </w:rPr>
        <w:t>8</w:t>
      </w:r>
    </w:p>
    <w:p>
      <w:pPr>
        <w:pStyle w:val="Heading3"/>
        <w:numPr>
          <w:ilvl w:val="2"/>
          <w:numId w:val="8"/>
        </w:numPr>
        <w:tabs>
          <w:tab w:pos="2097" w:val="left" w:leader="none"/>
        </w:tabs>
        <w:spacing w:line="240" w:lineRule="auto" w:before="6" w:after="0"/>
        <w:ind w:left="2096" w:right="0" w:hanging="709"/>
        <w:jc w:val="both"/>
      </w:pPr>
      <w:r>
        <w:rPr/>
        <w:t>Penularan penyakit</w:t>
      </w:r>
      <w:r>
        <w:rPr>
          <w:spacing w:val="-1"/>
        </w:rPr>
        <w:t> </w:t>
      </w:r>
      <w:r>
        <w:rPr/>
        <w:t>Malaria</w:t>
      </w:r>
    </w:p>
    <w:p>
      <w:pPr>
        <w:pStyle w:val="BodyText"/>
        <w:spacing w:before="6"/>
        <w:rPr>
          <w:b/>
          <w:sz w:val="23"/>
        </w:rPr>
      </w:pPr>
    </w:p>
    <w:p>
      <w:pPr>
        <w:pStyle w:val="BodyText"/>
        <w:spacing w:line="480" w:lineRule="auto"/>
        <w:ind w:left="1954" w:right="962" w:firstLine="141"/>
        <w:jc w:val="both"/>
      </w:pPr>
      <w:r>
        <w:rPr/>
        <w:t>Penyakit malaria dapat ditularkan melalui dua cara yaitu cara alamiah dan non alamiah. </w:t>
      </w:r>
      <w:r>
        <w:rPr>
          <w:vertAlign w:val="superscript"/>
        </w:rPr>
        <w:t>15</w:t>
      </w:r>
    </w:p>
    <w:p>
      <w:pPr>
        <w:pStyle w:val="ListParagraph"/>
        <w:numPr>
          <w:ilvl w:val="3"/>
          <w:numId w:val="8"/>
        </w:numPr>
        <w:tabs>
          <w:tab w:pos="2109" w:val="left" w:leader="none"/>
        </w:tabs>
        <w:spacing w:line="480" w:lineRule="auto" w:before="1" w:after="0"/>
        <w:ind w:left="2108" w:right="958" w:hanging="360"/>
        <w:jc w:val="both"/>
        <w:rPr>
          <w:sz w:val="24"/>
        </w:rPr>
      </w:pPr>
      <w:r>
        <w:rPr>
          <w:sz w:val="24"/>
        </w:rPr>
        <w:t>Penularan secara alamiah (</w:t>
      </w:r>
      <w:r>
        <w:rPr>
          <w:i/>
          <w:sz w:val="24"/>
        </w:rPr>
        <w:t>natural infection</w:t>
      </w:r>
      <w:r>
        <w:rPr>
          <w:sz w:val="24"/>
        </w:rPr>
        <w:t>) terjadi melalui gigitan nyamuk </w:t>
      </w:r>
      <w:r>
        <w:rPr>
          <w:i/>
          <w:sz w:val="24"/>
        </w:rPr>
        <w:t>Anopheles</w:t>
      </w:r>
      <w:r>
        <w:rPr>
          <w:i/>
          <w:spacing w:val="-1"/>
          <w:sz w:val="24"/>
        </w:rPr>
        <w:t> </w:t>
      </w:r>
      <w:r>
        <w:rPr>
          <w:sz w:val="24"/>
        </w:rPr>
        <w:t>betina.</w:t>
      </w:r>
    </w:p>
    <w:p>
      <w:pPr>
        <w:pStyle w:val="ListParagraph"/>
        <w:numPr>
          <w:ilvl w:val="3"/>
          <w:numId w:val="8"/>
        </w:numPr>
        <w:tabs>
          <w:tab w:pos="2109" w:val="left" w:leader="none"/>
        </w:tabs>
        <w:spacing w:line="240" w:lineRule="auto" w:before="0" w:after="0"/>
        <w:ind w:left="2108" w:right="0" w:hanging="361"/>
        <w:jc w:val="both"/>
        <w:rPr>
          <w:sz w:val="24"/>
        </w:rPr>
      </w:pPr>
      <w:r>
        <w:rPr>
          <w:sz w:val="24"/>
        </w:rPr>
        <w:t>Penularan non alamiah, dibagi menurut cara penularannya</w:t>
      </w:r>
      <w:r>
        <w:rPr>
          <w:spacing w:val="-2"/>
          <w:sz w:val="24"/>
        </w:rPr>
        <w:t> </w:t>
      </w:r>
      <w:r>
        <w:rPr>
          <w:sz w:val="24"/>
        </w:rPr>
        <w:t>adalah</w:t>
      </w:r>
    </w:p>
    <w:p>
      <w:pPr>
        <w:pStyle w:val="BodyText"/>
      </w:pPr>
    </w:p>
    <w:p>
      <w:pPr>
        <w:pStyle w:val="ListParagraph"/>
        <w:numPr>
          <w:ilvl w:val="4"/>
          <w:numId w:val="8"/>
        </w:numPr>
        <w:tabs>
          <w:tab w:pos="2469" w:val="left" w:leader="none"/>
        </w:tabs>
        <w:spacing w:line="480" w:lineRule="auto" w:before="0" w:after="0"/>
        <w:ind w:left="2468" w:right="959" w:hanging="360"/>
        <w:jc w:val="both"/>
        <w:rPr>
          <w:sz w:val="24"/>
        </w:rPr>
      </w:pPr>
      <w:r>
        <w:rPr>
          <w:sz w:val="24"/>
        </w:rPr>
        <w:t>Malaria congenital, penularan secara transplasenta atau melalui tali pusat saat</w:t>
      </w:r>
      <w:r>
        <w:rPr>
          <w:spacing w:val="-1"/>
          <w:sz w:val="24"/>
        </w:rPr>
        <w:t> </w:t>
      </w:r>
      <w:r>
        <w:rPr>
          <w:sz w:val="24"/>
        </w:rPr>
        <w:t>partus</w:t>
      </w:r>
    </w:p>
    <w:p>
      <w:pPr>
        <w:pStyle w:val="ListParagraph"/>
        <w:numPr>
          <w:ilvl w:val="4"/>
          <w:numId w:val="8"/>
        </w:numPr>
        <w:tabs>
          <w:tab w:pos="2469" w:val="left" w:leader="none"/>
        </w:tabs>
        <w:spacing w:line="480" w:lineRule="auto" w:before="0" w:after="0"/>
        <w:ind w:left="2468" w:right="956" w:hanging="360"/>
        <w:jc w:val="both"/>
        <w:rPr>
          <w:sz w:val="24"/>
        </w:rPr>
      </w:pPr>
      <w:r>
        <w:rPr>
          <w:sz w:val="24"/>
        </w:rPr>
        <w:t>Secara mekanik, penularan terjadi melalui transfusi darah (mudah diobati karena tidak melalui </w:t>
      </w:r>
      <w:r>
        <w:rPr>
          <w:i/>
          <w:sz w:val="24"/>
        </w:rPr>
        <w:t>sporozoit</w:t>
      </w:r>
      <w:r>
        <w:rPr>
          <w:sz w:val="24"/>
        </w:rPr>
        <w:t>-siklus hati) atau jarum suntik yang tidak steril (pada pecandu obat bius atau saat dirumah</w:t>
      </w:r>
      <w:r>
        <w:rPr>
          <w:spacing w:val="-7"/>
          <w:sz w:val="24"/>
        </w:rPr>
        <w:t> </w:t>
      </w:r>
      <w:r>
        <w:rPr>
          <w:sz w:val="24"/>
        </w:rPr>
        <w:t>sakit).</w:t>
      </w:r>
    </w:p>
    <w:p>
      <w:pPr>
        <w:pStyle w:val="Heading3"/>
        <w:numPr>
          <w:ilvl w:val="2"/>
          <w:numId w:val="8"/>
        </w:numPr>
        <w:tabs>
          <w:tab w:pos="2097" w:val="left" w:leader="none"/>
        </w:tabs>
        <w:spacing w:line="240" w:lineRule="auto" w:before="6" w:after="0"/>
        <w:ind w:left="2096" w:right="0" w:hanging="709"/>
        <w:jc w:val="both"/>
      </w:pPr>
      <w:bookmarkStart w:name="_TOC_250025" w:id="20"/>
      <w:r>
        <w:rPr/>
        <w:t>Siklus</w:t>
      </w:r>
      <w:r>
        <w:rPr>
          <w:spacing w:val="-1"/>
        </w:rPr>
        <w:t> </w:t>
      </w:r>
      <w:bookmarkEnd w:id="20"/>
      <w:r>
        <w:rPr/>
        <w:t>Hidup</w:t>
      </w:r>
    </w:p>
    <w:p>
      <w:pPr>
        <w:pStyle w:val="BodyText"/>
        <w:spacing w:before="6"/>
        <w:rPr>
          <w:b/>
          <w:sz w:val="23"/>
        </w:rPr>
      </w:pPr>
    </w:p>
    <w:p>
      <w:pPr>
        <w:pStyle w:val="BodyText"/>
        <w:spacing w:line="480" w:lineRule="auto"/>
        <w:ind w:left="1388" w:right="954" w:firstLine="720"/>
        <w:jc w:val="both"/>
      </w:pPr>
      <w:r>
        <w:rPr/>
        <w:t>Protozoa </w:t>
      </w:r>
      <w:r>
        <w:rPr>
          <w:i/>
        </w:rPr>
        <w:t>Plasmodium </w:t>
      </w:r>
      <w:r>
        <w:rPr/>
        <w:t>mempunyai dua siklus daur hidup, yaitu siklus aseksual yang berlangsung pada manusia disebut </w:t>
      </w:r>
      <w:r>
        <w:rPr>
          <w:i/>
        </w:rPr>
        <w:t>skizogoni </w:t>
      </w:r>
      <w:r>
        <w:rPr/>
        <w:t>dan siklus seksual yang membentuk </w:t>
      </w:r>
      <w:r>
        <w:rPr>
          <w:i/>
        </w:rPr>
        <w:t>sporozoit </w:t>
      </w:r>
      <w:r>
        <w:rPr/>
        <w:t>didalam nyamuk disebut </w:t>
      </w:r>
      <w:r>
        <w:rPr>
          <w:i/>
        </w:rPr>
        <w:t>sporogoni</w:t>
      </w:r>
      <w:r>
        <w:rPr/>
        <w:t>.</w:t>
      </w:r>
      <w:r>
        <w:rPr>
          <w:vertAlign w:val="superscript"/>
        </w:rPr>
        <w:t>2</w:t>
      </w:r>
    </w:p>
    <w:p>
      <w:pPr>
        <w:spacing w:after="0" w:line="480" w:lineRule="auto"/>
        <w:jc w:val="both"/>
        <w:sectPr>
          <w:pgSz w:w="11910" w:h="16850"/>
          <w:pgMar w:header="763" w:footer="912" w:top="980" w:bottom="110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3"/>
        <w:numPr>
          <w:ilvl w:val="3"/>
          <w:numId w:val="9"/>
        </w:numPr>
        <w:tabs>
          <w:tab w:pos="2241" w:val="left" w:leader="none"/>
        </w:tabs>
        <w:spacing w:line="240" w:lineRule="auto" w:before="90" w:after="0"/>
        <w:ind w:left="2240" w:right="0" w:hanging="853"/>
        <w:jc w:val="both"/>
      </w:pPr>
      <w:bookmarkStart w:name="_TOC_250024" w:id="21"/>
      <w:r>
        <w:rPr/>
        <w:t>Siklus</w:t>
      </w:r>
      <w:r>
        <w:rPr>
          <w:spacing w:val="-1"/>
        </w:rPr>
        <w:t> </w:t>
      </w:r>
      <w:bookmarkEnd w:id="21"/>
      <w:r>
        <w:rPr/>
        <w:t>Aseksual</w:t>
      </w:r>
    </w:p>
    <w:p>
      <w:pPr>
        <w:pStyle w:val="BodyText"/>
        <w:spacing w:before="6"/>
        <w:rPr>
          <w:b/>
          <w:sz w:val="23"/>
        </w:rPr>
      </w:pPr>
    </w:p>
    <w:p>
      <w:pPr>
        <w:pStyle w:val="BodyText"/>
        <w:spacing w:line="480" w:lineRule="auto" w:before="1"/>
        <w:ind w:left="1388" w:right="954" w:firstLine="852"/>
        <w:jc w:val="both"/>
      </w:pPr>
      <w:r>
        <w:rPr>
          <w:i/>
        </w:rPr>
        <w:t>Sporozoit </w:t>
      </w:r>
      <w:r>
        <w:rPr/>
        <w:t>infeksius dari kelenjar ludah nyamuk </w:t>
      </w:r>
      <w:r>
        <w:rPr>
          <w:i/>
        </w:rPr>
        <w:t>Anopheles </w:t>
      </w:r>
      <w:r>
        <w:rPr/>
        <w:t>betina dimasukkan ke dalam darah manusia melalui tusukan nyamuk tersebut. Dalam waktu 30 menit jasad tersebut memasuki sel-sel parenkim hati disebut stadium </w:t>
      </w:r>
      <w:r>
        <w:rPr>
          <w:i/>
        </w:rPr>
        <w:t>eksoeritrositik. </w:t>
      </w:r>
      <w:r>
        <w:rPr/>
        <w:t>Didalam sel hati parasit tumbuh menjadi </w:t>
      </w:r>
      <w:r>
        <w:rPr>
          <w:i/>
        </w:rPr>
        <w:t>skizon </w:t>
      </w:r>
      <w:r>
        <w:rPr/>
        <w:t>dan berkembang menjadi </w:t>
      </w:r>
      <w:r>
        <w:rPr>
          <w:i/>
        </w:rPr>
        <w:t>merozoit. </w:t>
      </w:r>
      <w:r>
        <w:rPr/>
        <w:t>Sel hati yang mengandung parasit pecah dan </w:t>
      </w:r>
      <w:r>
        <w:rPr>
          <w:i/>
        </w:rPr>
        <w:t>merozoit </w:t>
      </w:r>
      <w:r>
        <w:rPr/>
        <w:t>keluar bebas dan sebagian mengalami fagosit. Oleh karena prosesnya terjadi sebelum memasuki eritrosit maka disebut stadium </w:t>
      </w:r>
      <w:r>
        <w:rPr>
          <w:i/>
        </w:rPr>
        <w:t>preeritrositik </w:t>
      </w:r>
      <w:r>
        <w:rPr/>
        <w:t>atau </w:t>
      </w:r>
      <w:r>
        <w:rPr>
          <w:i/>
        </w:rPr>
        <w:t>eksoeritrisitik</w:t>
      </w:r>
      <w:r>
        <w:rPr/>
        <w:t>. Siklus </w:t>
      </w:r>
      <w:r>
        <w:rPr>
          <w:i/>
        </w:rPr>
        <w:t>eritrositik </w:t>
      </w:r>
      <w:r>
        <w:rPr/>
        <w:t>dimulai saat </w:t>
      </w:r>
      <w:r>
        <w:rPr>
          <w:i/>
        </w:rPr>
        <w:t>merozoit </w:t>
      </w:r>
      <w:r>
        <w:rPr/>
        <w:t>memasuki sel-sel darah merah. Parasit tampak sebagai kromtin kecil, dikelilingi oleh sitoplasma yang membesar, bentuk tidak teratur dan mulai membentuk </w:t>
      </w:r>
      <w:r>
        <w:rPr>
          <w:i/>
        </w:rPr>
        <w:t>tropozoit, </w:t>
      </w:r>
      <w:r>
        <w:rPr>
          <w:spacing w:val="-3"/>
        </w:rPr>
        <w:t>kemudian </w:t>
      </w:r>
      <w:r>
        <w:rPr>
          <w:i/>
        </w:rPr>
        <w:t>tropozoid </w:t>
      </w:r>
      <w:r>
        <w:rPr/>
        <w:t>berkembang menjadi </w:t>
      </w:r>
      <w:r>
        <w:rPr>
          <w:i/>
        </w:rPr>
        <w:t>skizon </w:t>
      </w:r>
      <w:r>
        <w:rPr/>
        <w:t>matang dan membelah banyak menjadi </w:t>
      </w:r>
      <w:r>
        <w:rPr>
          <w:i/>
        </w:rPr>
        <w:t>merozoit</w:t>
      </w:r>
      <w:r>
        <w:rPr/>
        <w:t>. Dengan selesainya pembelahan tersebut sel darah merah pecah dan </w:t>
      </w:r>
      <w:r>
        <w:rPr>
          <w:i/>
        </w:rPr>
        <w:t>merozoit, </w:t>
      </w:r>
      <w:r>
        <w:rPr/>
        <w:t>pigmen dan sisa sel keluar dan memasuki plasma darah. Parasit memasuki sel darah merah lainnya untuk mengulangi siklus </w:t>
      </w:r>
      <w:r>
        <w:rPr>
          <w:i/>
        </w:rPr>
        <w:t>skizogoni</w:t>
      </w:r>
      <w:r>
        <w:rPr/>
        <w:t>. Beberapa </w:t>
      </w:r>
      <w:r>
        <w:rPr>
          <w:i/>
        </w:rPr>
        <w:t>merozoit </w:t>
      </w:r>
      <w:r>
        <w:rPr/>
        <w:t>memasuki eritrosit dan membentuk </w:t>
      </w:r>
      <w:r>
        <w:rPr>
          <w:i/>
        </w:rPr>
        <w:t>skizon </w:t>
      </w:r>
      <w:r>
        <w:rPr/>
        <w:t>dan lainnya membentuk </w:t>
      </w:r>
      <w:r>
        <w:rPr>
          <w:i/>
        </w:rPr>
        <w:t>gametosit </w:t>
      </w:r>
      <w:r>
        <w:rPr/>
        <w:t>yaitu bentuk</w:t>
      </w:r>
      <w:r>
        <w:rPr>
          <w:spacing w:val="2"/>
        </w:rPr>
        <w:t> </w:t>
      </w:r>
      <w:r>
        <w:rPr/>
        <w:t>seksual.</w:t>
      </w:r>
      <w:r>
        <w:rPr>
          <w:vertAlign w:val="superscript"/>
        </w:rPr>
        <w:t>2</w:t>
      </w:r>
    </w:p>
    <w:p>
      <w:pPr>
        <w:pStyle w:val="Heading3"/>
        <w:numPr>
          <w:ilvl w:val="3"/>
          <w:numId w:val="9"/>
        </w:numPr>
        <w:tabs>
          <w:tab w:pos="2241" w:val="left" w:leader="none"/>
        </w:tabs>
        <w:spacing w:line="240" w:lineRule="auto" w:before="7" w:after="0"/>
        <w:ind w:left="2240" w:right="0" w:hanging="853"/>
        <w:jc w:val="both"/>
      </w:pPr>
      <w:bookmarkStart w:name="_TOC_250023" w:id="22"/>
      <w:r>
        <w:rPr/>
        <w:t>Siklus</w:t>
      </w:r>
      <w:r>
        <w:rPr>
          <w:spacing w:val="-1"/>
        </w:rPr>
        <w:t> </w:t>
      </w:r>
      <w:bookmarkEnd w:id="22"/>
      <w:r>
        <w:rPr/>
        <w:t>Seksual</w:t>
      </w:r>
    </w:p>
    <w:p>
      <w:pPr>
        <w:pStyle w:val="BodyText"/>
        <w:spacing w:before="6"/>
        <w:rPr>
          <w:b/>
          <w:sz w:val="23"/>
        </w:rPr>
      </w:pPr>
    </w:p>
    <w:p>
      <w:pPr>
        <w:pStyle w:val="BodyText"/>
        <w:spacing w:line="480" w:lineRule="auto"/>
        <w:ind w:left="1388" w:right="955" w:firstLine="852"/>
        <w:jc w:val="both"/>
      </w:pPr>
      <w:r>
        <w:rPr/>
        <w:t>Terjadi didalam tubuh nyamuk. Gametosit yang bersama darah tidak dicerna oleh sel-sel lain. Pada </w:t>
      </w:r>
      <w:r>
        <w:rPr>
          <w:i/>
        </w:rPr>
        <w:t>makrogamet </w:t>
      </w:r>
      <w:r>
        <w:rPr/>
        <w:t>(jantan) kromatin membagi menjadi 6-8 inti yang bergerak ke pinggir parasit. Dipinggir ini beberapa filamen dibentuk seperti cambuk dan bergerak aktif disebut </w:t>
      </w:r>
      <w:r>
        <w:rPr>
          <w:i/>
        </w:rPr>
        <w:t>mikrogamet. </w:t>
      </w:r>
      <w:r>
        <w:rPr/>
        <w:t>Pembuahan terjadi karena masuknya </w:t>
      </w:r>
      <w:r>
        <w:rPr>
          <w:i/>
        </w:rPr>
        <w:t>mikrogamet </w:t>
      </w:r>
      <w:r>
        <w:rPr/>
        <w:t>kedalam </w:t>
      </w:r>
      <w:r>
        <w:rPr>
          <w:i/>
        </w:rPr>
        <w:t>makrogamet </w:t>
      </w:r>
      <w:r>
        <w:rPr/>
        <w:t>untuk membentuk</w:t>
      </w:r>
    </w:p>
    <w:p>
      <w:pPr>
        <w:spacing w:after="0" w:line="480" w:lineRule="auto"/>
        <w:jc w:val="both"/>
        <w:sectPr>
          <w:pgSz w:w="11910" w:h="16850"/>
          <w:pgMar w:header="763" w:footer="912" w:top="980" w:bottom="110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line="480" w:lineRule="auto" w:before="90"/>
        <w:ind w:left="1388" w:right="952"/>
        <w:jc w:val="both"/>
      </w:pPr>
      <w:r>
        <w:rPr/>
        <w:t>zigot. Zigot berubah bentuk seperti cacing pendek disebut </w:t>
      </w:r>
      <w:r>
        <w:rPr>
          <w:i/>
        </w:rPr>
        <w:t>ookinet </w:t>
      </w:r>
      <w:r>
        <w:rPr/>
        <w:t>yang dapat menembus lapisan epitel dan membran basal dinding lambung. Di tempat ini </w:t>
      </w:r>
      <w:r>
        <w:rPr>
          <w:i/>
        </w:rPr>
        <w:t>ookinet </w:t>
      </w:r>
      <w:r>
        <w:rPr/>
        <w:t>membesar disebut </w:t>
      </w:r>
      <w:r>
        <w:rPr>
          <w:i/>
        </w:rPr>
        <w:t>ookista. </w:t>
      </w:r>
      <w:r>
        <w:rPr/>
        <w:t>Di dalam </w:t>
      </w:r>
      <w:r>
        <w:rPr>
          <w:i/>
        </w:rPr>
        <w:t>ookista </w:t>
      </w:r>
      <w:r>
        <w:rPr/>
        <w:t>dibentuk ribuan </w:t>
      </w:r>
      <w:r>
        <w:rPr>
          <w:i/>
        </w:rPr>
        <w:t>sporozoit </w:t>
      </w:r>
      <w:r>
        <w:rPr/>
        <w:t>dan beberapa </w:t>
      </w:r>
      <w:r>
        <w:rPr>
          <w:i/>
        </w:rPr>
        <w:t>sporozoit </w:t>
      </w:r>
      <w:r>
        <w:rPr/>
        <w:t>menembus kelenjar nyamuk dan bila nyamuk menggigit atau menusuk manusia maka </w:t>
      </w:r>
      <w:r>
        <w:rPr>
          <w:i/>
        </w:rPr>
        <w:t>sporozoit </w:t>
      </w:r>
      <w:r>
        <w:rPr/>
        <w:t>masuk ke dalam darah dan mulailah siklus</w:t>
      </w:r>
      <w:r>
        <w:rPr>
          <w:spacing w:val="1"/>
        </w:rPr>
        <w:t> </w:t>
      </w:r>
      <w:r>
        <w:rPr>
          <w:i/>
        </w:rPr>
        <w:t>preeritrositik.</w:t>
      </w:r>
      <w:r>
        <w:rPr>
          <w:vertAlign w:val="superscript"/>
        </w:rPr>
        <w:t>2</w:t>
      </w:r>
    </w:p>
    <w:p>
      <w:pPr>
        <w:pStyle w:val="BodyText"/>
        <w:spacing w:before="2"/>
        <w:rPr>
          <w:sz w:val="9"/>
        </w:rPr>
      </w:pPr>
      <w:r>
        <w:rPr/>
        <w:drawing>
          <wp:anchor distT="0" distB="0" distL="0" distR="0" allowOverlap="1" layoutInCell="1" locked="0" behindDoc="0" simplePos="0" relativeHeight="12">
            <wp:simplePos x="0" y="0"/>
            <wp:positionH relativeFrom="page">
              <wp:posOffset>1371600</wp:posOffset>
            </wp:positionH>
            <wp:positionV relativeFrom="paragraph">
              <wp:posOffset>91872</wp:posOffset>
            </wp:positionV>
            <wp:extent cx="5051487" cy="3348228"/>
            <wp:effectExtent l="0" t="0" r="0" b="0"/>
            <wp:wrapTopAndBottom/>
            <wp:docPr id="25" name="image12.jpeg" descr="C:\Users\user\AppData\Local\Temp\Plasmodium-life-cycle-Retrieved-from-Centers-for-Disease-Control-and-Prevention-CDC.png"/>
            <wp:cNvGraphicFramePr>
              <a:graphicFrameLocks noChangeAspect="1"/>
            </wp:cNvGraphicFramePr>
            <a:graphic>
              <a:graphicData uri="http://schemas.openxmlformats.org/drawingml/2006/picture">
                <pic:pic>
                  <pic:nvPicPr>
                    <pic:cNvPr id="26" name="image12.jpeg"/>
                    <pic:cNvPicPr/>
                  </pic:nvPicPr>
                  <pic:blipFill>
                    <a:blip r:embed="rId45" cstate="print"/>
                    <a:stretch>
                      <a:fillRect/>
                    </a:stretch>
                  </pic:blipFill>
                  <pic:spPr>
                    <a:xfrm>
                      <a:off x="0" y="0"/>
                      <a:ext cx="5051487" cy="3348228"/>
                    </a:xfrm>
                    <a:prstGeom prst="rect">
                      <a:avLst/>
                    </a:prstGeom>
                  </pic:spPr>
                </pic:pic>
              </a:graphicData>
            </a:graphic>
          </wp:anchor>
        </w:drawing>
      </w:r>
    </w:p>
    <w:p>
      <w:pPr>
        <w:pStyle w:val="BodyText"/>
        <w:spacing w:before="8"/>
        <w:rPr>
          <w:sz w:val="26"/>
        </w:rPr>
      </w:pPr>
    </w:p>
    <w:p>
      <w:pPr>
        <w:spacing w:after="0"/>
        <w:rPr>
          <w:sz w:val="26"/>
        </w:rPr>
        <w:sectPr>
          <w:pgSz w:w="11910" w:h="16850"/>
          <w:pgMar w:header="763" w:footer="912" w:top="980" w:bottom="1100" w:left="880" w:right="1020"/>
        </w:sectPr>
      </w:pPr>
    </w:p>
    <w:p>
      <w:pPr>
        <w:pStyle w:val="BodyText"/>
        <w:rPr>
          <w:sz w:val="26"/>
        </w:rPr>
      </w:pPr>
    </w:p>
    <w:p>
      <w:pPr>
        <w:pStyle w:val="BodyText"/>
        <w:spacing w:before="4"/>
        <w:rPr>
          <w:sz w:val="22"/>
        </w:rPr>
      </w:pPr>
    </w:p>
    <w:p>
      <w:pPr>
        <w:pStyle w:val="Heading3"/>
        <w:numPr>
          <w:ilvl w:val="2"/>
          <w:numId w:val="8"/>
        </w:numPr>
        <w:tabs>
          <w:tab w:pos="1955" w:val="left" w:leader="none"/>
        </w:tabs>
        <w:spacing w:line="240" w:lineRule="auto" w:before="0" w:after="0"/>
        <w:ind w:left="1954" w:right="0" w:hanging="567"/>
        <w:jc w:val="left"/>
      </w:pPr>
      <w:bookmarkStart w:name="_TOC_250022" w:id="23"/>
      <w:bookmarkEnd w:id="23"/>
      <w:r>
        <w:rPr>
          <w:spacing w:val="-3"/>
        </w:rPr>
        <w:t>Patofisiologi</w:t>
      </w:r>
    </w:p>
    <w:p>
      <w:pPr>
        <w:spacing w:before="91"/>
        <w:ind w:left="386" w:right="0" w:firstLine="0"/>
        <w:jc w:val="left"/>
        <w:rPr>
          <w:i/>
          <w:sz w:val="20"/>
        </w:rPr>
      </w:pPr>
      <w:r>
        <w:rPr/>
        <w:br w:type="column"/>
      </w:r>
      <w:r>
        <w:rPr>
          <w:sz w:val="20"/>
        </w:rPr>
        <w:t>Gambar 2.1 Siklus Hidup </w:t>
      </w:r>
      <w:r>
        <w:rPr>
          <w:i/>
          <w:sz w:val="20"/>
        </w:rPr>
        <w:t>Plasmodium</w:t>
      </w:r>
    </w:p>
    <w:p>
      <w:pPr>
        <w:spacing w:after="0"/>
        <w:jc w:val="left"/>
        <w:rPr>
          <w:sz w:val="20"/>
        </w:rPr>
        <w:sectPr>
          <w:type w:val="continuous"/>
          <w:pgSz w:w="11910" w:h="16850"/>
          <w:pgMar w:top="3620" w:bottom="280" w:left="880" w:right="1020"/>
          <w:cols w:num="2" w:equalWidth="0">
            <w:col w:w="3221" w:space="40"/>
            <w:col w:w="6749"/>
          </w:cols>
        </w:sectPr>
      </w:pPr>
    </w:p>
    <w:p>
      <w:pPr>
        <w:pStyle w:val="BodyText"/>
        <w:spacing w:before="8"/>
        <w:rPr>
          <w:i/>
          <w:sz w:val="15"/>
        </w:rPr>
      </w:pPr>
    </w:p>
    <w:p>
      <w:pPr>
        <w:pStyle w:val="BodyText"/>
        <w:spacing w:line="480" w:lineRule="auto" w:before="90"/>
        <w:ind w:left="1388" w:right="955" w:firstLine="566"/>
        <w:jc w:val="both"/>
      </w:pPr>
      <w:r>
        <w:rPr/>
        <w:t>Proses patologi malaria ada 4 tahapan, yaitu demam, anemia, imunopatologi dan anoksia jaringan. Pecahnya </w:t>
      </w:r>
      <w:r>
        <w:rPr>
          <w:i/>
        </w:rPr>
        <w:t>skizon </w:t>
      </w:r>
      <w:r>
        <w:rPr/>
        <w:t>darah yang mengeluarkan bermacam-macam antigen. Antigen ini akan merangsang sel-sel makrofag, monosit atau limfosit yang mengeluarkan berbagai macam sitokin, antara</w:t>
      </w:r>
      <w:r>
        <w:rPr>
          <w:spacing w:val="43"/>
        </w:rPr>
        <w:t> </w:t>
      </w:r>
      <w:r>
        <w:rPr/>
        <w:t>lain</w:t>
      </w:r>
      <w:r>
        <w:rPr>
          <w:spacing w:val="44"/>
        </w:rPr>
        <w:t> </w:t>
      </w:r>
      <w:r>
        <w:rPr/>
        <w:t>TNF,</w:t>
      </w:r>
      <w:r>
        <w:rPr>
          <w:spacing w:val="44"/>
        </w:rPr>
        <w:t> </w:t>
      </w:r>
      <w:r>
        <w:rPr/>
        <w:t>TNF</w:t>
      </w:r>
      <w:r>
        <w:rPr>
          <w:spacing w:val="45"/>
        </w:rPr>
        <w:t> </w:t>
      </w:r>
      <w:r>
        <w:rPr/>
        <w:t>akan</w:t>
      </w:r>
      <w:r>
        <w:rPr>
          <w:spacing w:val="44"/>
        </w:rPr>
        <w:t> </w:t>
      </w:r>
      <w:r>
        <w:rPr/>
        <w:t>dibawa</w:t>
      </w:r>
      <w:r>
        <w:rPr>
          <w:spacing w:val="43"/>
        </w:rPr>
        <w:t> </w:t>
      </w:r>
      <w:r>
        <w:rPr/>
        <w:t>aliran</w:t>
      </w:r>
      <w:r>
        <w:rPr>
          <w:spacing w:val="45"/>
        </w:rPr>
        <w:t> </w:t>
      </w:r>
      <w:r>
        <w:rPr/>
        <w:t>darah</w:t>
      </w:r>
      <w:r>
        <w:rPr>
          <w:spacing w:val="44"/>
        </w:rPr>
        <w:t> </w:t>
      </w:r>
      <w:r>
        <w:rPr/>
        <w:t>ke</w:t>
      </w:r>
      <w:r>
        <w:rPr>
          <w:spacing w:val="43"/>
        </w:rPr>
        <w:t> </w:t>
      </w:r>
      <w:r>
        <w:rPr/>
        <w:t>hipotalamus</w:t>
      </w:r>
      <w:r>
        <w:rPr>
          <w:spacing w:val="45"/>
        </w:rPr>
        <w:t> </w:t>
      </w:r>
      <w:r>
        <w:rPr/>
        <w:t>yang</w:t>
      </w:r>
    </w:p>
    <w:p>
      <w:pPr>
        <w:spacing w:after="0" w:line="480" w:lineRule="auto"/>
        <w:jc w:val="both"/>
        <w:sectPr>
          <w:type w:val="continuous"/>
          <w:pgSz w:w="11910" w:h="16850"/>
          <w:pgMar w:top="3620" w:bottom="28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spacing w:line="480" w:lineRule="auto" w:before="90"/>
        <w:ind w:left="1388" w:right="952" w:firstLine="0"/>
        <w:jc w:val="both"/>
        <w:rPr>
          <w:sz w:val="24"/>
        </w:rPr>
      </w:pPr>
      <w:r>
        <w:rPr>
          <w:sz w:val="24"/>
        </w:rPr>
        <w:t>merupakan pusat pengatur suhu dan terjadi demam. Masa Inkubasi </w:t>
      </w:r>
      <w:r>
        <w:rPr>
          <w:i/>
          <w:sz w:val="24"/>
        </w:rPr>
        <w:t>Plasmodium falciparum </w:t>
      </w:r>
      <w:r>
        <w:rPr>
          <w:sz w:val="24"/>
        </w:rPr>
        <w:t>9-14 hari, </w:t>
      </w:r>
      <w:r>
        <w:rPr>
          <w:i/>
          <w:sz w:val="24"/>
        </w:rPr>
        <w:t>Plasmodium vivax </w:t>
      </w:r>
      <w:r>
        <w:rPr>
          <w:sz w:val="24"/>
        </w:rPr>
        <w:t>12-17 hari, </w:t>
      </w:r>
      <w:r>
        <w:rPr>
          <w:i/>
          <w:sz w:val="24"/>
        </w:rPr>
        <w:t>Plasmodium </w:t>
      </w:r>
      <w:r>
        <w:rPr>
          <w:i/>
          <w:sz w:val="24"/>
        </w:rPr>
        <w:t>ovale </w:t>
      </w:r>
      <w:r>
        <w:rPr>
          <w:sz w:val="24"/>
        </w:rPr>
        <w:t>16-18 hari, </w:t>
      </w:r>
      <w:r>
        <w:rPr>
          <w:i/>
          <w:sz w:val="24"/>
        </w:rPr>
        <w:t>Plasmodium malariae </w:t>
      </w:r>
      <w:r>
        <w:rPr>
          <w:sz w:val="24"/>
        </w:rPr>
        <w:t>18-40 hari, </w:t>
      </w:r>
      <w:r>
        <w:rPr>
          <w:i/>
          <w:sz w:val="24"/>
        </w:rPr>
        <w:t>Plasmodium knowlesi </w:t>
      </w:r>
      <w:r>
        <w:rPr>
          <w:spacing w:val="-4"/>
          <w:sz w:val="24"/>
        </w:rPr>
        <w:t>10- </w:t>
      </w:r>
      <w:r>
        <w:rPr>
          <w:sz w:val="24"/>
        </w:rPr>
        <w:t>12 hari. Proses </w:t>
      </w:r>
      <w:r>
        <w:rPr>
          <w:i/>
          <w:sz w:val="24"/>
        </w:rPr>
        <w:t>skizogoni </w:t>
      </w:r>
      <w:r>
        <w:rPr>
          <w:sz w:val="24"/>
        </w:rPr>
        <w:t>pada keempat plasmodium memerlukan waktu yang berbeda-beda, </w:t>
      </w:r>
      <w:r>
        <w:rPr>
          <w:i/>
          <w:sz w:val="24"/>
        </w:rPr>
        <w:t>Plasmodium falciparum </w:t>
      </w:r>
      <w:r>
        <w:rPr>
          <w:sz w:val="24"/>
        </w:rPr>
        <w:t>memerlukan waktu 36-48 jam, </w:t>
      </w:r>
      <w:r>
        <w:rPr>
          <w:i/>
          <w:sz w:val="24"/>
        </w:rPr>
        <w:t>Plasmodium vivax </w:t>
      </w:r>
      <w:r>
        <w:rPr>
          <w:sz w:val="24"/>
        </w:rPr>
        <w:t>atau </w:t>
      </w:r>
      <w:r>
        <w:rPr>
          <w:i/>
          <w:sz w:val="24"/>
        </w:rPr>
        <w:t>ovale </w:t>
      </w:r>
      <w:r>
        <w:rPr>
          <w:sz w:val="24"/>
        </w:rPr>
        <w:t>selang waktu satu hari dan </w:t>
      </w:r>
      <w:r>
        <w:rPr>
          <w:i/>
          <w:sz w:val="24"/>
        </w:rPr>
        <w:t>Plasmodium malariae </w:t>
      </w:r>
      <w:r>
        <w:rPr>
          <w:sz w:val="24"/>
        </w:rPr>
        <w:t>demam timbul selang waktu 2 hari. Pecahnya sel darah merah yang terinfeksi maupun yang tidak terinfeksi timbul gejala anemia. Limpa merupakan organ retikuloendhothelial, dimana </w:t>
      </w:r>
      <w:r>
        <w:rPr>
          <w:i/>
          <w:sz w:val="24"/>
        </w:rPr>
        <w:t>Plasmodium </w:t>
      </w:r>
      <w:r>
        <w:rPr>
          <w:sz w:val="24"/>
        </w:rPr>
        <w:t>dihancurkan oleh sel-sel makrofag dan limfosit. Penambahan sel-sel radang ini akan menyebabkan limpa membesar terjadilah splenomegali.</w:t>
      </w:r>
      <w:r>
        <w:rPr>
          <w:spacing w:val="1"/>
          <w:sz w:val="24"/>
        </w:rPr>
        <w:t> </w:t>
      </w:r>
      <w:r>
        <w:rPr>
          <w:sz w:val="24"/>
          <w:vertAlign w:val="superscript"/>
        </w:rPr>
        <w:t>13</w:t>
      </w:r>
    </w:p>
    <w:p>
      <w:pPr>
        <w:pStyle w:val="Heading3"/>
        <w:numPr>
          <w:ilvl w:val="2"/>
          <w:numId w:val="8"/>
        </w:numPr>
        <w:tabs>
          <w:tab w:pos="1955" w:val="left" w:leader="none"/>
        </w:tabs>
        <w:spacing w:line="240" w:lineRule="auto" w:before="6" w:after="0"/>
        <w:ind w:left="1954" w:right="0" w:hanging="567"/>
        <w:jc w:val="both"/>
      </w:pPr>
      <w:r>
        <w:rPr/>
        <w:t>Gejala Klinis</w:t>
      </w:r>
    </w:p>
    <w:p>
      <w:pPr>
        <w:pStyle w:val="BodyText"/>
        <w:spacing w:before="7"/>
        <w:rPr>
          <w:b/>
          <w:sz w:val="23"/>
        </w:rPr>
      </w:pPr>
    </w:p>
    <w:p>
      <w:pPr>
        <w:pStyle w:val="BodyText"/>
        <w:spacing w:line="480" w:lineRule="auto"/>
        <w:ind w:left="1388" w:right="961" w:firstLine="566"/>
        <w:jc w:val="both"/>
      </w:pPr>
      <w:r>
        <w:rPr/>
        <w:t>Malaria adalah penyakit dengan gejala demam, sakit kepala, menggigil, mual, muntah, anemia, splenomegali.</w:t>
      </w:r>
      <w:r>
        <w:rPr>
          <w:vertAlign w:val="superscript"/>
        </w:rPr>
        <w:t>13</w:t>
      </w:r>
    </w:p>
    <w:p>
      <w:pPr>
        <w:pStyle w:val="BodyText"/>
        <w:ind w:left="1388"/>
        <w:jc w:val="both"/>
      </w:pPr>
      <w:r>
        <w:rPr/>
        <w:t>Gejala klasik malaria yang dikenal dengan “Trias Malaria”.</w:t>
      </w:r>
    </w:p>
    <w:p>
      <w:pPr>
        <w:pStyle w:val="BodyText"/>
      </w:pPr>
    </w:p>
    <w:p>
      <w:pPr>
        <w:pStyle w:val="ListParagraph"/>
        <w:numPr>
          <w:ilvl w:val="3"/>
          <w:numId w:val="8"/>
        </w:numPr>
        <w:tabs>
          <w:tab w:pos="2109" w:val="left" w:leader="none"/>
        </w:tabs>
        <w:spacing w:line="240" w:lineRule="auto" w:before="0" w:after="0"/>
        <w:ind w:left="2108" w:right="0" w:hanging="361"/>
        <w:jc w:val="both"/>
        <w:rPr>
          <w:sz w:val="24"/>
        </w:rPr>
      </w:pPr>
      <w:r>
        <w:rPr>
          <w:sz w:val="24"/>
        </w:rPr>
        <w:t>Periode</w:t>
      </w:r>
      <w:r>
        <w:rPr>
          <w:spacing w:val="-3"/>
          <w:sz w:val="24"/>
        </w:rPr>
        <w:t> </w:t>
      </w:r>
      <w:r>
        <w:rPr>
          <w:sz w:val="24"/>
        </w:rPr>
        <w:t>dingin</w:t>
      </w:r>
    </w:p>
    <w:p>
      <w:pPr>
        <w:pStyle w:val="BodyText"/>
      </w:pPr>
    </w:p>
    <w:p>
      <w:pPr>
        <w:pStyle w:val="BodyText"/>
        <w:spacing w:line="480" w:lineRule="auto"/>
        <w:ind w:left="2108" w:right="957" w:hanging="12"/>
        <w:jc w:val="both"/>
      </w:pPr>
      <w:r>
        <w:rPr/>
        <w:t>Diawali dengan menggigil dan tubuh terasa dingin. Biasanya pasien terlihat sangat pucat, nadi cepat dan sianosis. Periode ini berlangsug 15 menit sampai 1 jam</w:t>
      </w:r>
    </w:p>
    <w:p>
      <w:pPr>
        <w:pStyle w:val="ListParagraph"/>
        <w:numPr>
          <w:ilvl w:val="3"/>
          <w:numId w:val="8"/>
        </w:numPr>
        <w:tabs>
          <w:tab w:pos="2109" w:val="left" w:leader="none"/>
        </w:tabs>
        <w:spacing w:line="240" w:lineRule="auto" w:before="1" w:after="0"/>
        <w:ind w:left="2108" w:right="0" w:hanging="361"/>
        <w:jc w:val="both"/>
        <w:rPr>
          <w:sz w:val="24"/>
        </w:rPr>
      </w:pPr>
      <w:r>
        <w:rPr>
          <w:sz w:val="24"/>
        </w:rPr>
        <w:t>Periode</w:t>
      </w:r>
      <w:r>
        <w:rPr>
          <w:spacing w:val="-2"/>
          <w:sz w:val="24"/>
        </w:rPr>
        <w:t> </w:t>
      </w:r>
      <w:r>
        <w:rPr>
          <w:sz w:val="24"/>
        </w:rPr>
        <w:t>panas</w:t>
      </w:r>
    </w:p>
    <w:p>
      <w:pPr>
        <w:pStyle w:val="BodyText"/>
      </w:pPr>
    </w:p>
    <w:p>
      <w:pPr>
        <w:pStyle w:val="BodyText"/>
        <w:spacing w:line="480" w:lineRule="auto"/>
        <w:ind w:left="2108" w:right="962" w:hanging="12"/>
        <w:jc w:val="both"/>
      </w:pPr>
      <w:r>
        <w:rPr/>
        <w:t>Wajah pasien akan berwarna merah, sakit kepala, mual, muntah dan demam. Berlangsung 2-12 jam</w:t>
      </w:r>
    </w:p>
    <w:p>
      <w:pPr>
        <w:spacing w:after="0" w:line="480" w:lineRule="auto"/>
        <w:jc w:val="both"/>
        <w:sectPr>
          <w:pgSz w:w="11910" w:h="16850"/>
          <w:pgMar w:header="763" w:footer="912" w:top="980" w:bottom="110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ListParagraph"/>
        <w:numPr>
          <w:ilvl w:val="3"/>
          <w:numId w:val="8"/>
        </w:numPr>
        <w:tabs>
          <w:tab w:pos="2109" w:val="left" w:leader="none"/>
        </w:tabs>
        <w:spacing w:line="240" w:lineRule="auto" w:before="90" w:after="0"/>
        <w:ind w:left="2108" w:right="0" w:hanging="361"/>
        <w:jc w:val="both"/>
        <w:rPr>
          <w:sz w:val="24"/>
        </w:rPr>
      </w:pPr>
      <w:r>
        <w:rPr>
          <w:sz w:val="24"/>
        </w:rPr>
        <w:t>Periode</w:t>
      </w:r>
      <w:r>
        <w:rPr>
          <w:spacing w:val="-3"/>
          <w:sz w:val="24"/>
        </w:rPr>
        <w:t> </w:t>
      </w:r>
      <w:r>
        <w:rPr>
          <w:sz w:val="24"/>
        </w:rPr>
        <w:t>berkeringat</w:t>
      </w:r>
    </w:p>
    <w:p>
      <w:pPr>
        <w:pStyle w:val="BodyText"/>
      </w:pPr>
    </w:p>
    <w:p>
      <w:pPr>
        <w:pStyle w:val="BodyText"/>
        <w:spacing w:line="480" w:lineRule="auto"/>
        <w:ind w:left="2108" w:right="959" w:hanging="12"/>
        <w:jc w:val="both"/>
      </w:pPr>
      <w:r>
        <w:rPr/>
        <w:t>Pada periode ini dapat menurunkan suhu tubuh dengan cara mengeluarkan keringat yang banyak. Periode ini berlangsung 2-4 jam</w:t>
      </w:r>
    </w:p>
    <w:p>
      <w:pPr>
        <w:pStyle w:val="Heading3"/>
        <w:numPr>
          <w:ilvl w:val="1"/>
          <w:numId w:val="8"/>
        </w:numPr>
        <w:tabs>
          <w:tab w:pos="1955" w:val="left" w:leader="none"/>
        </w:tabs>
        <w:spacing w:line="240" w:lineRule="auto" w:before="5" w:after="0"/>
        <w:ind w:left="1954" w:right="0" w:hanging="567"/>
        <w:jc w:val="both"/>
      </w:pPr>
      <w:r>
        <w:rPr/>
        <w:t>Penegakan</w:t>
      </w:r>
      <w:r>
        <w:rPr>
          <w:spacing w:val="-1"/>
        </w:rPr>
        <w:t> </w:t>
      </w:r>
      <w:r>
        <w:rPr/>
        <w:t>Diagnosis</w:t>
      </w:r>
    </w:p>
    <w:p>
      <w:pPr>
        <w:pStyle w:val="BodyText"/>
        <w:spacing w:before="7"/>
        <w:rPr>
          <w:b/>
          <w:sz w:val="23"/>
        </w:rPr>
      </w:pPr>
    </w:p>
    <w:p>
      <w:pPr>
        <w:pStyle w:val="BodyText"/>
        <w:spacing w:line="480" w:lineRule="auto"/>
        <w:ind w:left="1388" w:right="955" w:firstLine="566"/>
        <w:jc w:val="both"/>
      </w:pPr>
      <w:r>
        <w:rPr/>
        <w:t>Diagnosis malaria yang cepat dan akurat diperlukan untuk memulai terapitepat waktu, sehingga mengurangi morbiditas dan mortalitas. Diperluan anamnesis pemeriksaan fisik, pemeriksaan laboratorium.</w:t>
      </w:r>
      <w:r>
        <w:rPr>
          <w:vertAlign w:val="superscript"/>
        </w:rPr>
        <w:t>12</w:t>
      </w:r>
    </w:p>
    <w:p>
      <w:pPr>
        <w:pStyle w:val="ListParagraph"/>
        <w:numPr>
          <w:ilvl w:val="0"/>
          <w:numId w:val="10"/>
        </w:numPr>
        <w:tabs>
          <w:tab w:pos="2109" w:val="left" w:leader="none"/>
        </w:tabs>
        <w:spacing w:line="240" w:lineRule="auto" w:before="0" w:after="0"/>
        <w:ind w:left="2108" w:right="0" w:hanging="361"/>
        <w:jc w:val="both"/>
        <w:rPr>
          <w:sz w:val="24"/>
        </w:rPr>
      </w:pPr>
      <w:r>
        <w:rPr>
          <w:sz w:val="24"/>
        </w:rPr>
        <w:t>Anamnesis</w:t>
      </w:r>
    </w:p>
    <w:p>
      <w:pPr>
        <w:pStyle w:val="BodyText"/>
      </w:pPr>
    </w:p>
    <w:p>
      <w:pPr>
        <w:pStyle w:val="BodyText"/>
        <w:spacing w:line="480" w:lineRule="auto" w:before="1"/>
        <w:ind w:left="2108" w:right="958"/>
        <w:jc w:val="both"/>
      </w:pPr>
      <w:r>
        <w:rPr/>
        <w:t>Demam, menggigil, berkeringat, sakit kepala, mual, muntah, nyeri otot atau pegal-pegal, dijumpai riwayat tinggal didaerah endemis malaria atau riwayat berkunjung ke daerah endemis malaria</w:t>
      </w:r>
    </w:p>
    <w:p>
      <w:pPr>
        <w:pStyle w:val="ListParagraph"/>
        <w:numPr>
          <w:ilvl w:val="0"/>
          <w:numId w:val="10"/>
        </w:numPr>
        <w:tabs>
          <w:tab w:pos="2109" w:val="left" w:leader="none"/>
        </w:tabs>
        <w:spacing w:line="240" w:lineRule="auto" w:before="0" w:after="0"/>
        <w:ind w:left="2108" w:right="0" w:hanging="361"/>
        <w:jc w:val="both"/>
        <w:rPr>
          <w:sz w:val="24"/>
        </w:rPr>
      </w:pPr>
      <w:r>
        <w:rPr>
          <w:sz w:val="24"/>
        </w:rPr>
        <w:t>Pemeriksaan</w:t>
      </w:r>
      <w:r>
        <w:rPr>
          <w:spacing w:val="-1"/>
          <w:sz w:val="24"/>
        </w:rPr>
        <w:t> </w:t>
      </w:r>
      <w:r>
        <w:rPr>
          <w:sz w:val="24"/>
        </w:rPr>
        <w:t>fisik</w:t>
      </w:r>
    </w:p>
    <w:p>
      <w:pPr>
        <w:pStyle w:val="BodyText"/>
      </w:pPr>
    </w:p>
    <w:p>
      <w:pPr>
        <w:pStyle w:val="BodyText"/>
        <w:spacing w:line="480" w:lineRule="auto"/>
        <w:ind w:left="2108" w:right="955"/>
        <w:jc w:val="both"/>
      </w:pPr>
      <w:r>
        <w:rPr/>
        <w:t>Suhu tubuh meningkat, dijumpai tanda-tanda anemia yaitu konjungtiva pucat, sklera ikterik dan telapak tangan pucat, pembesaran limpa (splenomegali) dan pembesaran hati (hepatomegali)</w:t>
      </w:r>
    </w:p>
    <w:p>
      <w:pPr>
        <w:pStyle w:val="ListParagraph"/>
        <w:numPr>
          <w:ilvl w:val="0"/>
          <w:numId w:val="10"/>
        </w:numPr>
        <w:tabs>
          <w:tab w:pos="2109" w:val="left" w:leader="none"/>
        </w:tabs>
        <w:spacing w:line="240" w:lineRule="auto" w:before="0" w:after="0"/>
        <w:ind w:left="2108" w:right="0" w:hanging="361"/>
        <w:jc w:val="both"/>
        <w:rPr>
          <w:sz w:val="24"/>
        </w:rPr>
      </w:pPr>
      <w:r>
        <w:rPr>
          <w:sz w:val="24"/>
        </w:rPr>
        <w:t>Pemeriksaan</w:t>
      </w:r>
      <w:r>
        <w:rPr>
          <w:spacing w:val="-1"/>
          <w:sz w:val="24"/>
        </w:rPr>
        <w:t> </w:t>
      </w:r>
      <w:r>
        <w:rPr>
          <w:sz w:val="24"/>
        </w:rPr>
        <w:t>laboratorium</w:t>
      </w:r>
    </w:p>
    <w:p>
      <w:pPr>
        <w:pStyle w:val="BodyText"/>
      </w:pPr>
    </w:p>
    <w:p>
      <w:pPr>
        <w:pStyle w:val="ListParagraph"/>
        <w:numPr>
          <w:ilvl w:val="1"/>
          <w:numId w:val="10"/>
        </w:numPr>
        <w:tabs>
          <w:tab w:pos="2382" w:val="left" w:leader="none"/>
        </w:tabs>
        <w:spacing w:line="240" w:lineRule="auto" w:before="0" w:after="0"/>
        <w:ind w:left="2382" w:right="0" w:hanging="274"/>
        <w:jc w:val="left"/>
        <w:rPr>
          <w:sz w:val="24"/>
        </w:rPr>
      </w:pPr>
      <w:r>
        <w:rPr>
          <w:sz w:val="24"/>
        </w:rPr>
        <w:t>Pemeriksaan</w:t>
      </w:r>
      <w:r>
        <w:rPr>
          <w:spacing w:val="-1"/>
          <w:sz w:val="24"/>
        </w:rPr>
        <w:t> </w:t>
      </w:r>
      <w:r>
        <w:rPr>
          <w:sz w:val="24"/>
        </w:rPr>
        <w:t>mikroskopik</w:t>
      </w:r>
    </w:p>
    <w:p>
      <w:pPr>
        <w:pStyle w:val="BodyText"/>
        <w:spacing w:before="1"/>
      </w:pPr>
    </w:p>
    <w:p>
      <w:pPr>
        <w:pStyle w:val="BodyText"/>
        <w:spacing w:line="480" w:lineRule="auto"/>
        <w:ind w:left="2382" w:right="961"/>
        <w:jc w:val="both"/>
        <w:rPr>
          <w:i/>
        </w:rPr>
      </w:pPr>
      <w:r>
        <w:rPr/>
        <w:t>Tujuannya untuk menentukan ada atau tidaknya parasit malaria, spesies </w:t>
      </w:r>
      <w:r>
        <w:rPr>
          <w:i/>
        </w:rPr>
        <w:t>Plasmodium</w:t>
      </w:r>
    </w:p>
    <w:p>
      <w:pPr>
        <w:pStyle w:val="ListParagraph"/>
        <w:numPr>
          <w:ilvl w:val="2"/>
          <w:numId w:val="10"/>
        </w:numPr>
        <w:tabs>
          <w:tab w:pos="2666" w:val="left" w:leader="none"/>
        </w:tabs>
        <w:spacing w:line="294" w:lineRule="exact" w:before="0" w:after="0"/>
        <w:ind w:left="2665" w:right="0" w:hanging="284"/>
        <w:jc w:val="both"/>
        <w:rPr>
          <w:sz w:val="24"/>
        </w:rPr>
      </w:pPr>
      <w:r>
        <w:rPr>
          <w:sz w:val="24"/>
        </w:rPr>
        <w:t>Pemeriksaan sediaan darah</w:t>
      </w:r>
      <w:r>
        <w:rPr>
          <w:spacing w:val="-1"/>
          <w:sz w:val="24"/>
        </w:rPr>
        <w:t> </w:t>
      </w:r>
      <w:r>
        <w:rPr>
          <w:sz w:val="24"/>
        </w:rPr>
        <w:t>tebal</w:t>
      </w:r>
    </w:p>
    <w:p>
      <w:pPr>
        <w:pStyle w:val="BodyText"/>
        <w:spacing w:before="10"/>
        <w:rPr>
          <w:sz w:val="23"/>
        </w:rPr>
      </w:pPr>
    </w:p>
    <w:p>
      <w:pPr>
        <w:pStyle w:val="BodyText"/>
        <w:spacing w:line="480" w:lineRule="auto" w:before="1"/>
        <w:ind w:left="2665" w:right="954" w:firstLine="21"/>
        <w:jc w:val="both"/>
      </w:pPr>
      <w:r>
        <w:rPr/>
        <w:t>Cara terbaik untuk menemukan parasit malaria karena menggunakan tetesan darah yang cukup banyak. Pemeriksaan parasit dilakukan selama 5 menit (diperkirakan 100 lapangan</w:t>
      </w:r>
    </w:p>
    <w:p>
      <w:pPr>
        <w:spacing w:after="0" w:line="480" w:lineRule="auto"/>
        <w:jc w:val="both"/>
        <w:sectPr>
          <w:pgSz w:w="11910" w:h="16850"/>
          <w:pgMar w:header="763" w:footer="912" w:top="980" w:bottom="110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line="480" w:lineRule="auto" w:before="90"/>
        <w:ind w:left="2665" w:right="955"/>
        <w:jc w:val="both"/>
      </w:pPr>
      <w:r>
        <w:rPr/>
        <w:t>pandang dengan pembesaran kuat). Dinyatakan negatif bila diperiksa 200 lapangan pandang dengan pembesaran kuat 700- 1000 kali tidak ditemukan parasit</w:t>
      </w:r>
    </w:p>
    <w:p>
      <w:pPr>
        <w:pStyle w:val="ListParagraph"/>
        <w:numPr>
          <w:ilvl w:val="3"/>
          <w:numId w:val="10"/>
        </w:numPr>
        <w:tabs>
          <w:tab w:pos="2807" w:val="left" w:leader="none"/>
        </w:tabs>
        <w:spacing w:line="294" w:lineRule="exact" w:before="0" w:after="0"/>
        <w:ind w:left="2806" w:right="0" w:hanging="286"/>
        <w:jc w:val="both"/>
        <w:rPr>
          <w:sz w:val="24"/>
        </w:rPr>
      </w:pPr>
      <w:r>
        <w:rPr>
          <w:sz w:val="24"/>
        </w:rPr>
        <w:t>Pemeriksaan sediaan darah</w:t>
      </w:r>
      <w:r>
        <w:rPr>
          <w:spacing w:val="-1"/>
          <w:sz w:val="24"/>
        </w:rPr>
        <w:t> </w:t>
      </w:r>
      <w:r>
        <w:rPr>
          <w:sz w:val="24"/>
        </w:rPr>
        <w:t>tipis</w:t>
      </w:r>
    </w:p>
    <w:p>
      <w:pPr>
        <w:pStyle w:val="BodyText"/>
        <w:spacing w:before="11"/>
        <w:rPr>
          <w:sz w:val="23"/>
        </w:rPr>
      </w:pPr>
    </w:p>
    <w:p>
      <w:pPr>
        <w:pStyle w:val="BodyText"/>
        <w:spacing w:line="480" w:lineRule="auto"/>
        <w:ind w:left="2806" w:right="954"/>
        <w:jc w:val="both"/>
      </w:pPr>
      <w:r>
        <w:rPr/>
        <w:t>Tujuannya untuk identifikasi jenis plasmodium, menggunakan sediaan darah tipis sulit ditentukan. Kepadatan parasit ditanyakan sebagai hitung parasit (</w:t>
      </w:r>
      <w:r>
        <w:rPr>
          <w:i/>
        </w:rPr>
        <w:t>parasite count), </w:t>
      </w:r>
      <w:r>
        <w:rPr/>
        <w:t>dapat dilakukan berdasarkan jumlah eritrosit yang mengandung parasit per 1000 sel darah merah. Bila jumlah parasit &gt; 100.000/ul darah menandakan infeksi yang berat. Pengecetan dilakukan dengan cat Giemsa, Leishman’s, Fiel’s,</w:t>
      </w:r>
      <w:r>
        <w:rPr>
          <w:spacing w:val="-4"/>
        </w:rPr>
        <w:t> </w:t>
      </w:r>
      <w:r>
        <w:rPr/>
        <w:t>Romanowsky.</w:t>
      </w:r>
    </w:p>
    <w:p>
      <w:pPr>
        <w:pStyle w:val="ListParagraph"/>
        <w:numPr>
          <w:ilvl w:val="1"/>
          <w:numId w:val="10"/>
        </w:numPr>
        <w:tabs>
          <w:tab w:pos="2382" w:val="left" w:leader="none"/>
        </w:tabs>
        <w:spacing w:line="480" w:lineRule="auto" w:before="1" w:after="0"/>
        <w:ind w:left="2382" w:right="959" w:hanging="286"/>
        <w:jc w:val="left"/>
        <w:rPr>
          <w:sz w:val="24"/>
        </w:rPr>
      </w:pPr>
      <w:r>
        <w:rPr>
          <w:sz w:val="24"/>
        </w:rPr>
        <w:t>Pemeriksaan dengan uji diagnostik cepat (</w:t>
      </w:r>
      <w:r>
        <w:rPr>
          <w:i/>
          <w:sz w:val="24"/>
        </w:rPr>
        <w:t>Rapid Diagnostik Test</w:t>
      </w:r>
      <w:r>
        <w:rPr>
          <w:sz w:val="24"/>
        </w:rPr>
        <w:t>) Tujuannya untuk mendeteksi antigen parasit malaria menggunakan metode imunokromatografi. Kekurangan pemeriksaan ini yaitu tidak digunakan untuk mengevaluasi</w:t>
      </w:r>
      <w:r>
        <w:rPr>
          <w:spacing w:val="-1"/>
          <w:sz w:val="24"/>
        </w:rPr>
        <w:t> </w:t>
      </w:r>
      <w:r>
        <w:rPr>
          <w:sz w:val="24"/>
        </w:rPr>
        <w:t>pengobatan</w:t>
      </w:r>
    </w:p>
    <w:p>
      <w:pPr>
        <w:pStyle w:val="ListParagraph"/>
        <w:numPr>
          <w:ilvl w:val="1"/>
          <w:numId w:val="10"/>
        </w:numPr>
        <w:tabs>
          <w:tab w:pos="2382" w:val="left" w:leader="none"/>
        </w:tabs>
        <w:spacing w:line="240" w:lineRule="auto" w:before="0" w:after="0"/>
        <w:ind w:left="2382" w:right="0" w:hanging="286"/>
        <w:jc w:val="left"/>
        <w:rPr>
          <w:sz w:val="24"/>
        </w:rPr>
      </w:pPr>
      <w:r>
        <w:rPr>
          <w:sz w:val="24"/>
        </w:rPr>
        <w:t>Tes</w:t>
      </w:r>
      <w:r>
        <w:rPr>
          <w:spacing w:val="-1"/>
          <w:sz w:val="24"/>
        </w:rPr>
        <w:t> </w:t>
      </w:r>
      <w:r>
        <w:rPr>
          <w:sz w:val="24"/>
        </w:rPr>
        <w:t>serologi</w:t>
      </w:r>
    </w:p>
    <w:p>
      <w:pPr>
        <w:pStyle w:val="BodyText"/>
      </w:pPr>
    </w:p>
    <w:p>
      <w:pPr>
        <w:pStyle w:val="BodyText"/>
        <w:spacing w:line="480" w:lineRule="auto"/>
        <w:ind w:left="2382" w:right="956"/>
        <w:jc w:val="both"/>
      </w:pPr>
      <w:r>
        <w:rPr/>
        <w:t>Memakai teknik </w:t>
      </w:r>
      <w:r>
        <w:rPr>
          <w:i/>
        </w:rPr>
        <w:t>Indirect fluorescent antibody test</w:t>
      </w:r>
      <w:r>
        <w:rPr/>
        <w:t>. Tujuannya untuk mendeteksi adanya antibody spesifik terhadap malaria atau pada keadaan dimana parasit sangat minimal. Tes ini kurang bermanfaat sebagai alat diagnostik sebab antibody baru terjadi setelah beberapa hari parasitemia.</w:t>
      </w:r>
    </w:p>
    <w:p>
      <w:pPr>
        <w:spacing w:after="0" w:line="480" w:lineRule="auto"/>
        <w:jc w:val="both"/>
        <w:sectPr>
          <w:pgSz w:w="11910" w:h="16850"/>
          <w:pgMar w:header="763" w:footer="912" w:top="980" w:bottom="110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ListParagraph"/>
        <w:numPr>
          <w:ilvl w:val="1"/>
          <w:numId w:val="10"/>
        </w:numPr>
        <w:tabs>
          <w:tab w:pos="2382" w:val="left" w:leader="none"/>
        </w:tabs>
        <w:spacing w:line="240" w:lineRule="auto" w:before="90" w:after="0"/>
        <w:ind w:left="2382" w:right="0" w:hanging="286"/>
        <w:jc w:val="left"/>
        <w:rPr>
          <w:sz w:val="24"/>
        </w:rPr>
      </w:pPr>
      <w:r>
        <w:rPr>
          <w:sz w:val="24"/>
        </w:rPr>
        <w:t>Pemeriksaan </w:t>
      </w:r>
      <w:r>
        <w:rPr>
          <w:i/>
          <w:sz w:val="24"/>
        </w:rPr>
        <w:t>Polymerase Chain Reaction (PCR</w:t>
      </w:r>
      <w:r>
        <w:rPr>
          <w:sz w:val="24"/>
        </w:rPr>
        <w:t>)</w:t>
      </w:r>
    </w:p>
    <w:p>
      <w:pPr>
        <w:pStyle w:val="BodyText"/>
      </w:pPr>
    </w:p>
    <w:p>
      <w:pPr>
        <w:pStyle w:val="BodyText"/>
        <w:spacing w:line="480" w:lineRule="auto"/>
        <w:ind w:left="2382" w:right="679"/>
        <w:jc w:val="both"/>
      </w:pPr>
      <w:r>
        <w:rPr/>
        <w:t>Pemeriksaan ini sangat peka dengan teknologi amplifikasi DNA, Sensititivitas dan spesifitasnya tinggi. Keunggulan tes ini walaupun jumlah parasit sangat sedikit dapat memberikan hasil.</w:t>
      </w:r>
    </w:p>
    <w:p>
      <w:pPr>
        <w:pStyle w:val="Heading3"/>
        <w:numPr>
          <w:ilvl w:val="1"/>
          <w:numId w:val="8"/>
        </w:numPr>
        <w:tabs>
          <w:tab w:pos="1955" w:val="left" w:leader="none"/>
        </w:tabs>
        <w:spacing w:line="240" w:lineRule="auto" w:before="204" w:after="0"/>
        <w:ind w:left="1954" w:right="0" w:hanging="567"/>
        <w:jc w:val="both"/>
      </w:pPr>
      <w:r>
        <w:rPr/>
        <w:t>Tatalaksana</w:t>
      </w:r>
      <w:r>
        <w:rPr>
          <w:spacing w:val="-1"/>
        </w:rPr>
        <w:t> </w:t>
      </w:r>
      <w:r>
        <w:rPr/>
        <w:t>Malaria</w:t>
      </w:r>
    </w:p>
    <w:p>
      <w:pPr>
        <w:pStyle w:val="BodyText"/>
        <w:spacing w:before="7"/>
        <w:rPr>
          <w:b/>
          <w:sz w:val="23"/>
        </w:rPr>
      </w:pPr>
    </w:p>
    <w:p>
      <w:pPr>
        <w:pStyle w:val="BodyText"/>
        <w:spacing w:line="480" w:lineRule="auto" w:before="1"/>
        <w:ind w:left="1388" w:right="952" w:firstLine="566"/>
        <w:jc w:val="both"/>
      </w:pPr>
      <w:r>
        <w:rPr/>
        <w:t>Pengobatan malaria bisa diberikan Artemisin-based Therapy (ACT) dan bisa juga dikombinasi dengan primakuin. ACT yaitu Dihidroartemisin- Piperakuin (DPH) dan primakuin yaitu gametosidal dan hipnozoidal. Tujuan pemberian obat kombinasi yaitu untuk meningkatkan efektifitas kerja obat.</w:t>
      </w:r>
      <w:r>
        <w:rPr>
          <w:vertAlign w:val="superscript"/>
        </w:rPr>
        <w:t>12</w:t>
      </w:r>
    </w:p>
    <w:p>
      <w:pPr>
        <w:pStyle w:val="ListParagraph"/>
        <w:numPr>
          <w:ilvl w:val="0"/>
          <w:numId w:val="11"/>
        </w:numPr>
        <w:tabs>
          <w:tab w:pos="1955" w:val="left" w:leader="none"/>
        </w:tabs>
        <w:spacing w:line="480" w:lineRule="auto" w:before="0" w:after="0"/>
        <w:ind w:left="1954" w:right="959" w:hanging="284"/>
        <w:jc w:val="both"/>
        <w:rPr>
          <w:sz w:val="24"/>
        </w:rPr>
      </w:pPr>
      <w:r>
        <w:rPr>
          <w:i/>
          <w:sz w:val="24"/>
        </w:rPr>
        <w:t>Plasmodium falsiparum</w:t>
      </w:r>
      <w:r>
        <w:rPr>
          <w:sz w:val="24"/>
        </w:rPr>
        <w:t>: pemberian ACT dosisnya diberikan berdasarkan berat</w:t>
      </w:r>
      <w:r>
        <w:rPr>
          <w:spacing w:val="20"/>
          <w:sz w:val="24"/>
        </w:rPr>
        <w:t> </w:t>
      </w:r>
      <w:r>
        <w:rPr>
          <w:sz w:val="24"/>
        </w:rPr>
        <w:t>badan</w:t>
      </w:r>
      <w:r>
        <w:rPr>
          <w:spacing w:val="21"/>
          <w:sz w:val="24"/>
        </w:rPr>
        <w:t> </w:t>
      </w:r>
      <w:r>
        <w:rPr>
          <w:sz w:val="24"/>
        </w:rPr>
        <w:t>maupun</w:t>
      </w:r>
      <w:r>
        <w:rPr>
          <w:spacing w:val="21"/>
          <w:sz w:val="24"/>
        </w:rPr>
        <w:t> </w:t>
      </w:r>
      <w:r>
        <w:rPr>
          <w:sz w:val="24"/>
        </w:rPr>
        <w:t>kelompok</w:t>
      </w:r>
      <w:r>
        <w:rPr>
          <w:spacing w:val="21"/>
          <w:sz w:val="24"/>
        </w:rPr>
        <w:t> </w:t>
      </w:r>
      <w:r>
        <w:rPr>
          <w:sz w:val="24"/>
        </w:rPr>
        <w:t>umur,</w:t>
      </w:r>
      <w:r>
        <w:rPr>
          <w:spacing w:val="21"/>
          <w:sz w:val="24"/>
        </w:rPr>
        <w:t> </w:t>
      </w:r>
      <w:r>
        <w:rPr>
          <w:sz w:val="24"/>
        </w:rPr>
        <w:t>orang</w:t>
      </w:r>
      <w:r>
        <w:rPr>
          <w:spacing w:val="21"/>
          <w:sz w:val="24"/>
        </w:rPr>
        <w:t> </w:t>
      </w:r>
      <w:r>
        <w:rPr>
          <w:sz w:val="24"/>
        </w:rPr>
        <w:t>dewasa</w:t>
      </w:r>
      <w:r>
        <w:rPr>
          <w:spacing w:val="20"/>
          <w:sz w:val="24"/>
        </w:rPr>
        <w:t> </w:t>
      </w:r>
      <w:r>
        <w:rPr>
          <w:sz w:val="24"/>
        </w:rPr>
        <w:t>dengan</w:t>
      </w:r>
      <w:r>
        <w:rPr>
          <w:spacing w:val="21"/>
          <w:sz w:val="24"/>
        </w:rPr>
        <w:t> </w:t>
      </w:r>
      <w:r>
        <w:rPr>
          <w:sz w:val="24"/>
        </w:rPr>
        <w:t>berat</w:t>
      </w:r>
      <w:r>
        <w:rPr>
          <w:spacing w:val="21"/>
          <w:sz w:val="24"/>
        </w:rPr>
        <w:t> </w:t>
      </w:r>
      <w:r>
        <w:rPr>
          <w:sz w:val="24"/>
        </w:rPr>
        <w:t>badan</w:t>
      </w:r>
    </w:p>
    <w:p>
      <w:pPr>
        <w:pStyle w:val="BodyText"/>
        <w:spacing w:line="480" w:lineRule="auto"/>
        <w:ind w:left="1954" w:right="961"/>
        <w:jc w:val="both"/>
      </w:pPr>
      <w:r>
        <w:rPr/>
        <w:t>59 kg dosisnya 3 tablet sekali sehari selama 3 hari dan </w:t>
      </w:r>
      <w:r>
        <w:rPr>
          <w:spacing w:val="-3"/>
        </w:rPr>
        <w:t>primakuin </w:t>
      </w:r>
      <w:r>
        <w:rPr/>
        <w:t>dosisnya 0,25 mg/kgBB dihari</w:t>
      </w:r>
      <w:r>
        <w:rPr>
          <w:spacing w:val="-2"/>
        </w:rPr>
        <w:t> </w:t>
      </w:r>
      <w:r>
        <w:rPr/>
        <w:t>pertama</w:t>
      </w:r>
    </w:p>
    <w:p>
      <w:pPr>
        <w:pStyle w:val="ListParagraph"/>
        <w:numPr>
          <w:ilvl w:val="0"/>
          <w:numId w:val="11"/>
        </w:numPr>
        <w:tabs>
          <w:tab w:pos="1955" w:val="left" w:leader="none"/>
        </w:tabs>
        <w:spacing w:line="480" w:lineRule="auto" w:before="0" w:after="0"/>
        <w:ind w:left="1954" w:right="957" w:hanging="284"/>
        <w:jc w:val="both"/>
        <w:rPr>
          <w:sz w:val="24"/>
        </w:rPr>
      </w:pPr>
      <w:r>
        <w:rPr>
          <w:i/>
          <w:sz w:val="24"/>
        </w:rPr>
        <w:t>Plasmodium malariae</w:t>
      </w:r>
      <w:r>
        <w:rPr>
          <w:sz w:val="24"/>
        </w:rPr>
        <w:t>: pemberian ACT dosisnya 1 kali perhari selama 3 hari</w:t>
      </w:r>
    </w:p>
    <w:p>
      <w:pPr>
        <w:pStyle w:val="ListParagraph"/>
        <w:numPr>
          <w:ilvl w:val="0"/>
          <w:numId w:val="11"/>
        </w:numPr>
        <w:tabs>
          <w:tab w:pos="1955" w:val="left" w:leader="none"/>
        </w:tabs>
        <w:spacing w:line="480" w:lineRule="auto" w:before="0" w:after="0"/>
        <w:ind w:left="1954" w:right="959" w:hanging="284"/>
        <w:jc w:val="both"/>
        <w:rPr>
          <w:sz w:val="24"/>
        </w:rPr>
      </w:pPr>
      <w:r>
        <w:rPr>
          <w:i/>
          <w:sz w:val="24"/>
        </w:rPr>
        <w:t>Plasmodium vivaks</w:t>
      </w:r>
      <w:r>
        <w:rPr>
          <w:sz w:val="24"/>
        </w:rPr>
        <w:t>: pemberian ACT dosisnya diberikan berdasarkan berat</w:t>
      </w:r>
      <w:r>
        <w:rPr>
          <w:spacing w:val="20"/>
          <w:sz w:val="24"/>
        </w:rPr>
        <w:t> </w:t>
      </w:r>
      <w:r>
        <w:rPr>
          <w:sz w:val="24"/>
        </w:rPr>
        <w:t>badan</w:t>
      </w:r>
      <w:r>
        <w:rPr>
          <w:spacing w:val="21"/>
          <w:sz w:val="24"/>
        </w:rPr>
        <w:t> </w:t>
      </w:r>
      <w:r>
        <w:rPr>
          <w:sz w:val="24"/>
        </w:rPr>
        <w:t>maupun</w:t>
      </w:r>
      <w:r>
        <w:rPr>
          <w:spacing w:val="21"/>
          <w:sz w:val="24"/>
        </w:rPr>
        <w:t> </w:t>
      </w:r>
      <w:r>
        <w:rPr>
          <w:sz w:val="24"/>
        </w:rPr>
        <w:t>kelompok</w:t>
      </w:r>
      <w:r>
        <w:rPr>
          <w:spacing w:val="21"/>
          <w:sz w:val="24"/>
        </w:rPr>
        <w:t> </w:t>
      </w:r>
      <w:r>
        <w:rPr>
          <w:sz w:val="24"/>
        </w:rPr>
        <w:t>umur,</w:t>
      </w:r>
      <w:r>
        <w:rPr>
          <w:spacing w:val="21"/>
          <w:sz w:val="24"/>
        </w:rPr>
        <w:t> </w:t>
      </w:r>
      <w:r>
        <w:rPr>
          <w:sz w:val="24"/>
        </w:rPr>
        <w:t>orang</w:t>
      </w:r>
      <w:r>
        <w:rPr>
          <w:spacing w:val="21"/>
          <w:sz w:val="24"/>
        </w:rPr>
        <w:t> </w:t>
      </w:r>
      <w:r>
        <w:rPr>
          <w:sz w:val="24"/>
        </w:rPr>
        <w:t>dewasa</w:t>
      </w:r>
      <w:r>
        <w:rPr>
          <w:spacing w:val="20"/>
          <w:sz w:val="24"/>
        </w:rPr>
        <w:t> </w:t>
      </w:r>
      <w:r>
        <w:rPr>
          <w:sz w:val="24"/>
        </w:rPr>
        <w:t>dengan</w:t>
      </w:r>
      <w:r>
        <w:rPr>
          <w:spacing w:val="21"/>
          <w:sz w:val="24"/>
        </w:rPr>
        <w:t> </w:t>
      </w:r>
      <w:r>
        <w:rPr>
          <w:sz w:val="24"/>
        </w:rPr>
        <w:t>berat</w:t>
      </w:r>
      <w:r>
        <w:rPr>
          <w:spacing w:val="21"/>
          <w:sz w:val="24"/>
        </w:rPr>
        <w:t> </w:t>
      </w:r>
      <w:r>
        <w:rPr>
          <w:sz w:val="24"/>
        </w:rPr>
        <w:t>badan</w:t>
      </w:r>
    </w:p>
    <w:p>
      <w:pPr>
        <w:pStyle w:val="BodyText"/>
        <w:spacing w:line="480" w:lineRule="auto" w:before="1"/>
        <w:ind w:left="1954" w:right="957"/>
        <w:jc w:val="both"/>
      </w:pPr>
      <w:r>
        <w:rPr/>
        <w:t>59 kg dosisnya 3 tablet sekali sehari selama 3 hari dan primakuin dosisnya 0,25 mg/kgBB dihari</w:t>
      </w:r>
      <w:r>
        <w:rPr>
          <w:spacing w:val="-2"/>
        </w:rPr>
        <w:t> </w:t>
      </w:r>
      <w:r>
        <w:rPr/>
        <w:t>pertama</w:t>
      </w:r>
    </w:p>
    <w:p>
      <w:pPr>
        <w:pStyle w:val="ListParagraph"/>
        <w:numPr>
          <w:ilvl w:val="0"/>
          <w:numId w:val="11"/>
        </w:numPr>
        <w:tabs>
          <w:tab w:pos="1955" w:val="left" w:leader="none"/>
        </w:tabs>
        <w:spacing w:line="480" w:lineRule="auto" w:before="0" w:after="0"/>
        <w:ind w:left="1954" w:right="958" w:hanging="284"/>
        <w:jc w:val="both"/>
        <w:rPr>
          <w:sz w:val="24"/>
        </w:rPr>
      </w:pPr>
      <w:r>
        <w:rPr>
          <w:i/>
          <w:sz w:val="24"/>
        </w:rPr>
        <w:t>Plasmodium ovale</w:t>
      </w:r>
      <w:r>
        <w:rPr>
          <w:sz w:val="24"/>
        </w:rPr>
        <w:t>: pemberian ACT dosisnya diberikan berdasarkan berat badan maupun kelompok umur, orang dewasa dengan berat badan 59 kg dosisnya 3 tablet sekali sehari selama 3 hari dan primakuin selama 14 hari</w:t>
      </w:r>
    </w:p>
    <w:p>
      <w:pPr>
        <w:spacing w:after="0" w:line="480" w:lineRule="auto"/>
        <w:jc w:val="both"/>
        <w:rPr>
          <w:sz w:val="24"/>
        </w:rPr>
        <w:sectPr>
          <w:pgSz w:w="11910" w:h="16850"/>
          <w:pgMar w:header="763" w:footer="912" w:top="980" w:bottom="110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ListParagraph"/>
        <w:numPr>
          <w:ilvl w:val="0"/>
          <w:numId w:val="11"/>
        </w:numPr>
        <w:tabs>
          <w:tab w:pos="1955" w:val="left" w:leader="none"/>
        </w:tabs>
        <w:spacing w:line="480" w:lineRule="auto" w:before="90" w:after="0"/>
        <w:ind w:left="1954" w:right="960" w:hanging="284"/>
        <w:jc w:val="both"/>
        <w:rPr>
          <w:sz w:val="24"/>
        </w:rPr>
      </w:pPr>
      <w:r>
        <w:rPr>
          <w:i/>
          <w:sz w:val="24"/>
        </w:rPr>
        <w:t>Plasmodium knowlesi</w:t>
      </w:r>
      <w:r>
        <w:rPr>
          <w:sz w:val="24"/>
        </w:rPr>
        <w:t>: pemberian ACT dosisnya 1 kali perhari selama 3 hari.</w:t>
      </w:r>
    </w:p>
    <w:p>
      <w:pPr>
        <w:pStyle w:val="Heading3"/>
        <w:numPr>
          <w:ilvl w:val="1"/>
          <w:numId w:val="8"/>
        </w:numPr>
        <w:tabs>
          <w:tab w:pos="1955" w:val="left" w:leader="none"/>
        </w:tabs>
        <w:spacing w:line="240" w:lineRule="auto" w:before="5" w:after="0"/>
        <w:ind w:left="1954" w:right="0" w:hanging="567"/>
        <w:jc w:val="both"/>
      </w:pPr>
      <w:r>
        <w:rPr/>
        <w:t>Komplikasi</w:t>
      </w:r>
      <w:r>
        <w:rPr>
          <w:spacing w:val="-1"/>
        </w:rPr>
        <w:t> </w:t>
      </w:r>
      <w:r>
        <w:rPr/>
        <w:t>Malaria</w:t>
      </w:r>
    </w:p>
    <w:p>
      <w:pPr>
        <w:pStyle w:val="BodyText"/>
        <w:spacing w:before="6"/>
        <w:rPr>
          <w:b/>
          <w:sz w:val="23"/>
        </w:rPr>
      </w:pPr>
    </w:p>
    <w:p>
      <w:pPr>
        <w:spacing w:before="1"/>
        <w:ind w:left="1954" w:right="0" w:firstLine="0"/>
        <w:jc w:val="both"/>
        <w:rPr>
          <w:sz w:val="24"/>
        </w:rPr>
      </w:pPr>
      <w:r>
        <w:rPr>
          <w:sz w:val="24"/>
        </w:rPr>
        <w:t>Menurut </w:t>
      </w:r>
      <w:r>
        <w:rPr>
          <w:i/>
          <w:sz w:val="24"/>
        </w:rPr>
        <w:t>World Healt Organization </w:t>
      </w:r>
      <w:r>
        <w:rPr>
          <w:sz w:val="24"/>
        </w:rPr>
        <w:t>(WHO).</w:t>
      </w:r>
      <w:r>
        <w:rPr>
          <w:sz w:val="24"/>
          <w:vertAlign w:val="superscript"/>
        </w:rPr>
        <w:t>3</w:t>
      </w:r>
    </w:p>
    <w:p>
      <w:pPr>
        <w:pStyle w:val="BodyText"/>
      </w:pPr>
    </w:p>
    <w:p>
      <w:pPr>
        <w:pStyle w:val="ListParagraph"/>
        <w:numPr>
          <w:ilvl w:val="0"/>
          <w:numId w:val="12"/>
        </w:numPr>
        <w:tabs>
          <w:tab w:pos="1955" w:val="left" w:leader="none"/>
        </w:tabs>
        <w:spacing w:line="240" w:lineRule="auto" w:before="0" w:after="0"/>
        <w:ind w:left="1954" w:right="0" w:hanging="284"/>
        <w:jc w:val="both"/>
        <w:rPr>
          <w:sz w:val="24"/>
        </w:rPr>
      </w:pPr>
      <w:r>
        <w:rPr>
          <w:sz w:val="24"/>
        </w:rPr>
        <w:t>Malaria</w:t>
      </w:r>
      <w:r>
        <w:rPr>
          <w:spacing w:val="10"/>
          <w:sz w:val="24"/>
        </w:rPr>
        <w:t> </w:t>
      </w:r>
      <w:r>
        <w:rPr>
          <w:sz w:val="24"/>
        </w:rPr>
        <w:t>serebral</w:t>
      </w:r>
      <w:r>
        <w:rPr>
          <w:spacing w:val="16"/>
          <w:sz w:val="24"/>
        </w:rPr>
        <w:t> </w:t>
      </w:r>
      <w:r>
        <w:rPr>
          <w:sz w:val="24"/>
        </w:rPr>
        <w:t>yang</w:t>
      </w:r>
      <w:r>
        <w:rPr>
          <w:spacing w:val="8"/>
          <w:sz w:val="24"/>
        </w:rPr>
        <w:t> </w:t>
      </w:r>
      <w:r>
        <w:rPr>
          <w:sz w:val="24"/>
        </w:rPr>
        <w:t>tidak</w:t>
      </w:r>
      <w:r>
        <w:rPr>
          <w:spacing w:val="10"/>
          <w:sz w:val="24"/>
        </w:rPr>
        <w:t> </w:t>
      </w:r>
      <w:r>
        <w:rPr>
          <w:sz w:val="24"/>
        </w:rPr>
        <w:t>disebabkan</w:t>
      </w:r>
      <w:r>
        <w:rPr>
          <w:spacing w:val="10"/>
          <w:sz w:val="24"/>
        </w:rPr>
        <w:t> </w:t>
      </w:r>
      <w:r>
        <w:rPr>
          <w:sz w:val="24"/>
        </w:rPr>
        <w:t>oleh</w:t>
      </w:r>
      <w:r>
        <w:rPr>
          <w:spacing w:val="11"/>
          <w:sz w:val="24"/>
        </w:rPr>
        <w:t> </w:t>
      </w:r>
      <w:r>
        <w:rPr>
          <w:sz w:val="24"/>
        </w:rPr>
        <w:t>penyakit</w:t>
      </w:r>
      <w:r>
        <w:rPr>
          <w:spacing w:val="11"/>
          <w:sz w:val="24"/>
        </w:rPr>
        <w:t> </w:t>
      </w:r>
      <w:r>
        <w:rPr>
          <w:sz w:val="24"/>
        </w:rPr>
        <w:t>lain</w:t>
      </w:r>
      <w:r>
        <w:rPr>
          <w:spacing w:val="10"/>
          <w:sz w:val="24"/>
        </w:rPr>
        <w:t> </w:t>
      </w:r>
      <w:r>
        <w:rPr>
          <w:sz w:val="24"/>
        </w:rPr>
        <w:t>atau</w:t>
      </w:r>
      <w:r>
        <w:rPr>
          <w:spacing w:val="10"/>
          <w:sz w:val="24"/>
        </w:rPr>
        <w:t> </w:t>
      </w:r>
      <w:r>
        <w:rPr>
          <w:sz w:val="24"/>
        </w:rPr>
        <w:t>lebih</w:t>
      </w:r>
      <w:r>
        <w:rPr>
          <w:spacing w:val="10"/>
          <w:sz w:val="24"/>
        </w:rPr>
        <w:t> </w:t>
      </w:r>
      <w:r>
        <w:rPr>
          <w:sz w:val="24"/>
        </w:rPr>
        <w:t>dari</w:t>
      </w:r>
    </w:p>
    <w:p>
      <w:pPr>
        <w:pStyle w:val="BodyText"/>
      </w:pPr>
    </w:p>
    <w:p>
      <w:pPr>
        <w:pStyle w:val="BodyText"/>
        <w:spacing w:line="480" w:lineRule="auto"/>
        <w:ind w:left="1954" w:right="998"/>
      </w:pPr>
      <w:r>
        <w:rPr/>
        <w:t>30 menit setelah serangan kejang dan menilai derajat kesadaran berdasarkan </w:t>
      </w:r>
      <w:r>
        <w:rPr>
          <w:i/>
        </w:rPr>
        <w:t>Glasgow Coma Scale </w:t>
      </w:r>
      <w:r>
        <w:rPr/>
        <w:t>(GCS)</w:t>
      </w:r>
    </w:p>
    <w:p>
      <w:pPr>
        <w:pStyle w:val="ListParagraph"/>
        <w:numPr>
          <w:ilvl w:val="0"/>
          <w:numId w:val="12"/>
        </w:numPr>
        <w:tabs>
          <w:tab w:pos="1955" w:val="left" w:leader="none"/>
        </w:tabs>
        <w:spacing w:line="240" w:lineRule="auto" w:before="0" w:after="0"/>
        <w:ind w:left="1954" w:right="0" w:hanging="284"/>
        <w:jc w:val="both"/>
        <w:rPr>
          <w:sz w:val="24"/>
        </w:rPr>
      </w:pPr>
      <w:r>
        <w:rPr>
          <w:sz w:val="24"/>
        </w:rPr>
        <w:t>Anemia</w:t>
      </w:r>
      <w:r>
        <w:rPr>
          <w:spacing w:val="9"/>
          <w:sz w:val="24"/>
        </w:rPr>
        <w:t> </w:t>
      </w:r>
      <w:r>
        <w:rPr>
          <w:sz w:val="24"/>
        </w:rPr>
        <w:t>berat</w:t>
      </w:r>
      <w:r>
        <w:rPr>
          <w:spacing w:val="14"/>
          <w:sz w:val="24"/>
        </w:rPr>
        <w:t> </w:t>
      </w:r>
      <w:r>
        <w:rPr>
          <w:sz w:val="24"/>
        </w:rPr>
        <w:t>(Hb</w:t>
      </w:r>
      <w:r>
        <w:rPr>
          <w:spacing w:val="14"/>
          <w:sz w:val="24"/>
        </w:rPr>
        <w:t> </w:t>
      </w:r>
      <w:r>
        <w:rPr>
          <w:sz w:val="24"/>
        </w:rPr>
        <w:t>&lt;</w:t>
      </w:r>
      <w:r>
        <w:rPr>
          <w:spacing w:val="10"/>
          <w:sz w:val="24"/>
        </w:rPr>
        <w:t> </w:t>
      </w:r>
      <w:r>
        <w:rPr>
          <w:sz w:val="24"/>
        </w:rPr>
        <w:t>5</w:t>
      </w:r>
      <w:r>
        <w:rPr>
          <w:spacing w:val="16"/>
          <w:sz w:val="24"/>
        </w:rPr>
        <w:t> </w:t>
      </w:r>
      <w:r>
        <w:rPr>
          <w:sz w:val="24"/>
        </w:rPr>
        <w:t>g/dl</w:t>
      </w:r>
      <w:r>
        <w:rPr>
          <w:spacing w:val="12"/>
          <w:sz w:val="24"/>
        </w:rPr>
        <w:t> </w:t>
      </w:r>
      <w:r>
        <w:rPr>
          <w:sz w:val="24"/>
        </w:rPr>
        <w:t>atau</w:t>
      </w:r>
      <w:r>
        <w:rPr>
          <w:spacing w:val="10"/>
          <w:sz w:val="24"/>
        </w:rPr>
        <w:t> </w:t>
      </w:r>
      <w:r>
        <w:rPr>
          <w:sz w:val="24"/>
        </w:rPr>
        <w:t>hematokrit</w:t>
      </w:r>
      <w:r>
        <w:rPr>
          <w:spacing w:val="12"/>
          <w:sz w:val="24"/>
        </w:rPr>
        <w:t> </w:t>
      </w:r>
      <w:r>
        <w:rPr>
          <w:sz w:val="24"/>
        </w:rPr>
        <w:t>&lt;</w:t>
      </w:r>
      <w:r>
        <w:rPr>
          <w:spacing w:val="12"/>
          <w:sz w:val="24"/>
        </w:rPr>
        <w:t> </w:t>
      </w:r>
      <w:r>
        <w:rPr>
          <w:sz w:val="24"/>
        </w:rPr>
        <w:t>15%)</w:t>
      </w:r>
      <w:r>
        <w:rPr>
          <w:spacing w:val="11"/>
          <w:sz w:val="24"/>
        </w:rPr>
        <w:t> </w:t>
      </w:r>
      <w:r>
        <w:rPr>
          <w:sz w:val="24"/>
        </w:rPr>
        <w:t>pada</w:t>
      </w:r>
      <w:r>
        <w:rPr>
          <w:spacing w:val="10"/>
          <w:sz w:val="24"/>
        </w:rPr>
        <w:t> </w:t>
      </w:r>
      <w:r>
        <w:rPr>
          <w:sz w:val="24"/>
        </w:rPr>
        <w:t>keadaan</w:t>
      </w:r>
      <w:r>
        <w:rPr>
          <w:spacing w:val="11"/>
          <w:sz w:val="24"/>
        </w:rPr>
        <w:t> </w:t>
      </w:r>
      <w:r>
        <w:rPr>
          <w:sz w:val="24"/>
        </w:rPr>
        <w:t>parasit</w:t>
      </w:r>
    </w:p>
    <w:p>
      <w:pPr>
        <w:pStyle w:val="BodyText"/>
      </w:pPr>
    </w:p>
    <w:p>
      <w:pPr>
        <w:pStyle w:val="BodyText"/>
        <w:spacing w:line="480" w:lineRule="auto" w:before="1"/>
        <w:ind w:left="1954" w:right="960"/>
        <w:jc w:val="both"/>
      </w:pPr>
      <w:r>
        <w:rPr/>
        <w:t>&gt; 10.000/ul bila anemianya hipokromik dan atau mikrositik harus dikesampingkan adanya anemia defisiensi besi, talasemia atau hemoglobinopati lainnya</w:t>
      </w:r>
    </w:p>
    <w:p>
      <w:pPr>
        <w:pStyle w:val="ListParagraph"/>
        <w:numPr>
          <w:ilvl w:val="0"/>
          <w:numId w:val="12"/>
        </w:numPr>
        <w:tabs>
          <w:tab w:pos="1955" w:val="left" w:leader="none"/>
        </w:tabs>
        <w:spacing w:line="480" w:lineRule="auto" w:before="0" w:after="0"/>
        <w:ind w:left="1954" w:right="956" w:hanging="284"/>
        <w:jc w:val="both"/>
        <w:rPr>
          <w:sz w:val="24"/>
        </w:rPr>
      </w:pPr>
      <w:r>
        <w:rPr>
          <w:sz w:val="24"/>
        </w:rPr>
        <w:t>Gagal sirkulasi atau syok jika tekanan sistolik &lt; 70 mmHg (anak 1-5 tahun temperature kulit-mukosa &gt;100</w:t>
      </w:r>
      <w:r>
        <w:rPr>
          <w:spacing w:val="-3"/>
          <w:sz w:val="24"/>
        </w:rPr>
        <w:t> </w:t>
      </w:r>
      <w:r>
        <w:rPr>
          <w:sz w:val="24"/>
        </w:rPr>
        <w:t>C</w:t>
      </w:r>
    </w:p>
    <w:p>
      <w:pPr>
        <w:pStyle w:val="ListParagraph"/>
        <w:numPr>
          <w:ilvl w:val="0"/>
          <w:numId w:val="12"/>
        </w:numPr>
        <w:tabs>
          <w:tab w:pos="1955" w:val="left" w:leader="none"/>
        </w:tabs>
        <w:spacing w:line="240" w:lineRule="auto" w:before="0" w:after="0"/>
        <w:ind w:left="1954" w:right="0" w:hanging="284"/>
        <w:jc w:val="both"/>
        <w:rPr>
          <w:sz w:val="24"/>
        </w:rPr>
      </w:pPr>
      <w:r>
        <w:rPr>
          <w:sz w:val="24"/>
        </w:rPr>
        <w:t>Kejang berulang lebih dari 2 kali/24</w:t>
      </w:r>
      <w:r>
        <w:rPr>
          <w:spacing w:val="-7"/>
          <w:sz w:val="24"/>
        </w:rPr>
        <w:t> </w:t>
      </w:r>
      <w:r>
        <w:rPr>
          <w:sz w:val="24"/>
        </w:rPr>
        <w:t>jam</w:t>
      </w:r>
    </w:p>
    <w:p>
      <w:pPr>
        <w:pStyle w:val="BodyText"/>
      </w:pPr>
    </w:p>
    <w:p>
      <w:pPr>
        <w:pStyle w:val="ListParagraph"/>
        <w:numPr>
          <w:ilvl w:val="0"/>
          <w:numId w:val="12"/>
        </w:numPr>
        <w:tabs>
          <w:tab w:pos="1955" w:val="left" w:leader="none"/>
        </w:tabs>
        <w:spacing w:line="480" w:lineRule="auto" w:before="0" w:after="0"/>
        <w:ind w:left="1954" w:right="956" w:hanging="284"/>
        <w:jc w:val="both"/>
        <w:rPr>
          <w:sz w:val="24"/>
        </w:rPr>
      </w:pPr>
      <w:r>
        <w:rPr>
          <w:sz w:val="24"/>
        </w:rPr>
        <w:t>Gagal ginjal akut ditandai dengan produksi urin &lt;400 ml/hari bagi orang dewasa dan &lt;12 ml/KgBB/24 jam pada anak-anak setelah rehidrasi dengan disertai kreatinin &gt;3</w:t>
      </w:r>
      <w:r>
        <w:rPr>
          <w:spacing w:val="1"/>
          <w:sz w:val="24"/>
        </w:rPr>
        <w:t> </w:t>
      </w:r>
      <w:r>
        <w:rPr>
          <w:sz w:val="24"/>
        </w:rPr>
        <w:t>mg</w:t>
      </w:r>
    </w:p>
    <w:p>
      <w:pPr>
        <w:pStyle w:val="ListParagraph"/>
        <w:numPr>
          <w:ilvl w:val="0"/>
          <w:numId w:val="12"/>
        </w:numPr>
        <w:tabs>
          <w:tab w:pos="1955" w:val="left" w:leader="none"/>
        </w:tabs>
        <w:spacing w:line="240" w:lineRule="auto" w:before="1" w:after="0"/>
        <w:ind w:left="1954" w:right="0" w:hanging="284"/>
        <w:jc w:val="both"/>
        <w:rPr>
          <w:i/>
          <w:sz w:val="24"/>
        </w:rPr>
      </w:pPr>
      <w:r>
        <w:rPr>
          <w:sz w:val="24"/>
        </w:rPr>
        <w:t>Edema paru atau </w:t>
      </w:r>
      <w:r>
        <w:rPr>
          <w:i/>
          <w:sz w:val="24"/>
        </w:rPr>
        <w:t>Adult Respiratory Distress</w:t>
      </w:r>
      <w:r>
        <w:rPr>
          <w:i/>
          <w:spacing w:val="-1"/>
          <w:sz w:val="24"/>
        </w:rPr>
        <w:t> </w:t>
      </w:r>
      <w:r>
        <w:rPr>
          <w:i/>
          <w:sz w:val="24"/>
        </w:rPr>
        <w:t>Syndrome.</w:t>
      </w:r>
    </w:p>
    <w:p>
      <w:pPr>
        <w:pStyle w:val="BodyText"/>
        <w:spacing w:before="5"/>
        <w:rPr>
          <w:i/>
        </w:rPr>
      </w:pPr>
    </w:p>
    <w:p>
      <w:pPr>
        <w:pStyle w:val="Heading3"/>
        <w:numPr>
          <w:ilvl w:val="1"/>
          <w:numId w:val="8"/>
        </w:numPr>
        <w:tabs>
          <w:tab w:pos="1955" w:val="left" w:leader="none"/>
        </w:tabs>
        <w:spacing w:line="240" w:lineRule="auto" w:before="0" w:after="0"/>
        <w:ind w:left="1954" w:right="0" w:hanging="567"/>
        <w:jc w:val="both"/>
      </w:pPr>
      <w:r>
        <w:rPr/>
        <w:t>Prognosis</w:t>
      </w:r>
      <w:r>
        <w:rPr>
          <w:spacing w:val="-1"/>
        </w:rPr>
        <w:t> </w:t>
      </w:r>
      <w:r>
        <w:rPr/>
        <w:t>Malaria</w:t>
      </w:r>
    </w:p>
    <w:p>
      <w:pPr>
        <w:pStyle w:val="BodyText"/>
        <w:spacing w:before="6"/>
        <w:rPr>
          <w:b/>
          <w:sz w:val="23"/>
        </w:rPr>
      </w:pPr>
    </w:p>
    <w:p>
      <w:pPr>
        <w:pStyle w:val="BodyText"/>
        <w:spacing w:line="480" w:lineRule="auto" w:before="1"/>
        <w:ind w:left="1388" w:right="953" w:firstLine="566"/>
        <w:jc w:val="both"/>
      </w:pPr>
      <w:r>
        <w:rPr/>
        <w:t>Prognosis malaria berat tergantung kecepatan diagnosa dan ketepatan pengobatan. Malaria berat yang tidak ditanggulangi maka mortalitas pada anak-anak 15% dan dewasa 20%. Prognosis malaria berat dengan kegagalan satu fungsi organ lebih baik daripada kegagalan 2 fungsi organ. Mortalitas</w:t>
      </w:r>
    </w:p>
    <w:p>
      <w:pPr>
        <w:spacing w:after="0" w:line="480" w:lineRule="auto"/>
        <w:jc w:val="both"/>
        <w:sectPr>
          <w:pgSz w:w="11910" w:h="16850"/>
          <w:pgMar w:header="763" w:footer="912" w:top="980" w:bottom="110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line="480" w:lineRule="auto" w:before="90"/>
        <w:ind w:left="1388" w:right="963"/>
        <w:jc w:val="both"/>
      </w:pPr>
      <w:r>
        <w:rPr/>
        <w:t>dengan kegagalan 3 fungsi organ &gt;50%. Mortalitas dengan kegagalan 4 atau lebih fungsi organ adalah &gt;75%.</w:t>
      </w:r>
      <w:r>
        <w:rPr>
          <w:vertAlign w:val="superscript"/>
        </w:rPr>
        <w:t>13</w:t>
      </w:r>
    </w:p>
    <w:p>
      <w:pPr>
        <w:pStyle w:val="Heading3"/>
        <w:numPr>
          <w:ilvl w:val="1"/>
          <w:numId w:val="8"/>
        </w:numPr>
        <w:tabs>
          <w:tab w:pos="1955" w:val="left" w:leader="none"/>
        </w:tabs>
        <w:spacing w:line="240" w:lineRule="auto" w:before="5" w:after="0"/>
        <w:ind w:left="1954" w:right="0" w:hanging="567"/>
        <w:jc w:val="both"/>
      </w:pPr>
      <w:r>
        <w:rPr/>
        <w:t>Pencegahan</w:t>
      </w:r>
      <w:r>
        <w:rPr>
          <w:spacing w:val="-1"/>
        </w:rPr>
        <w:t> </w:t>
      </w:r>
      <w:r>
        <w:rPr/>
        <w:t>Malaria</w:t>
      </w:r>
    </w:p>
    <w:p>
      <w:pPr>
        <w:pStyle w:val="BodyText"/>
        <w:spacing w:before="6"/>
        <w:rPr>
          <w:b/>
          <w:sz w:val="23"/>
        </w:rPr>
      </w:pPr>
    </w:p>
    <w:p>
      <w:pPr>
        <w:pStyle w:val="BodyText"/>
        <w:spacing w:line="480" w:lineRule="auto" w:before="1"/>
        <w:ind w:left="1388" w:right="954" w:firstLine="566"/>
        <w:jc w:val="both"/>
      </w:pPr>
      <w:r>
        <w:rPr/>
        <w:t>Pencegahannya dapat dilakukan dengan mengubah perilaku menggunakan kelambu untuk meningkatkan kesehatan masyarakat. Kelambu yang digunakan yaitu harus berinsektisida agar lebih efektif dan digunakan dengan benar dan rutin setiap malam. Tujuan menggunakan kelambu adalah untuk menghalangi vektor malaria. Penggunaan insektisida bisa membasmi nyamuk, seperti menggunakan obat antri nyamuk bakar maupun obat anti nyamuk semprot dan pemasangan kawat kasa pada pintu dan jendela juga dapat menghalangi nyamuk masuk kedalam rumah. Pemberian obat profilaksis juga bisa diberikan pada orang yang berpergian ke daerah endemis. Obatnya yaitu doksisiklin dosisnya 100 mg/hari selama 1-2 hari sebelum</w:t>
      </w:r>
      <w:r>
        <w:rPr>
          <w:spacing w:val="-4"/>
        </w:rPr>
        <w:t> </w:t>
      </w:r>
      <w:r>
        <w:rPr/>
        <w:t>berpergian.</w:t>
      </w:r>
      <w:r>
        <w:rPr>
          <w:vertAlign w:val="superscript"/>
        </w:rPr>
        <w:t>13</w:t>
      </w:r>
    </w:p>
    <w:p>
      <w:pPr>
        <w:spacing w:after="0" w:line="480" w:lineRule="auto"/>
        <w:jc w:val="both"/>
        <w:sectPr>
          <w:pgSz w:w="11910" w:h="16850"/>
          <w:pgMar w:header="763" w:footer="912" w:top="980" w:bottom="1100" w:left="880" w:right="1020"/>
        </w:sectPr>
      </w:pPr>
    </w:p>
    <w:p>
      <w:pPr>
        <w:pStyle w:val="BodyText"/>
        <w:rPr>
          <w:sz w:val="20"/>
        </w:rPr>
      </w:pPr>
      <w:r>
        <w:rPr/>
        <w:pict>
          <v:shape style="position:absolute;margin-left:233.25pt;margin-top:350.999969pt;width:6pt;height:23.25pt;mso-position-horizontal-relative:page;mso-position-vertical-relative:page;z-index:15735808" coordorigin="4665,7020" coordsize="120,465" path="m4715,7365l4665,7365,4725,7485,4775,7385,4715,7385,4715,7365xm4735,7020l4715,7020,4715,7385,4735,7385,4735,7020xm4785,7365l4735,7365,4735,7385,4775,7385,4785,7365xe" filled="true" fillcolor="#000000" stroked="false">
            <v:path arrowok="t"/>
            <v:fill type="solid"/>
            <w10:wrap type="none"/>
          </v:shape>
        </w:pict>
      </w:r>
      <w:r>
        <w:rPr/>
        <w:pict>
          <v:shape style="position:absolute;margin-left:327pt;margin-top:395.199982pt;width:31.5pt;height:6pt;mso-position-horizontal-relative:page;mso-position-vertical-relative:page;z-index:15736320" coordorigin="6540,7904" coordsize="630,120" path="m7050,7904l7050,8024,7150,7974,7070,7974,7070,7954,7150,7954,7050,7904xm7050,7954l6540,7954,6540,7974,7050,7974,7050,7954xm7150,7954l7070,7954,7070,7974,7150,7974,7170,7964,7150,7954xe" filled="true" fillcolor="#000000" stroked="false">
            <v:path arrowok="t"/>
            <v:fill type="solid"/>
            <w10:wrap type="none"/>
          </v:shape>
        </w:pict>
      </w:r>
      <w:r>
        <w:rPr/>
        <w:pict>
          <v:shape style="position:absolute;margin-left:132.75pt;margin-top:374.249969pt;width:194.25pt;height:50.25pt;mso-position-horizontal-relative:page;mso-position-vertical-relative:page;z-index:15737344" type="#_x0000_t202" filled="false" stroked="true" strokeweight=".75pt" strokecolor="#000000">
            <v:textbox inset="0,0,0,0">
              <w:txbxContent>
                <w:p>
                  <w:pPr>
                    <w:pStyle w:val="BodyText"/>
                    <w:spacing w:before="70"/>
                    <w:ind w:left="743"/>
                  </w:pPr>
                  <w:r>
                    <w:rPr/>
                    <w:t>Media transmisi (vektor)</w:t>
                  </w:r>
                </w:p>
                <w:p>
                  <w:pPr>
                    <w:pStyle w:val="BodyText"/>
                    <w:rPr>
                      <w:sz w:val="21"/>
                    </w:rPr>
                  </w:pPr>
                </w:p>
                <w:p>
                  <w:pPr>
                    <w:spacing w:before="1"/>
                    <w:ind w:left="671" w:right="0" w:firstLine="0"/>
                    <w:jc w:val="left"/>
                    <w:rPr>
                      <w:i/>
                      <w:sz w:val="24"/>
                    </w:rPr>
                  </w:pPr>
                  <w:r>
                    <w:rPr>
                      <w:sz w:val="24"/>
                    </w:rPr>
                    <w:t>Nyamuk betina </w:t>
                  </w:r>
                  <w:r>
                    <w:rPr>
                      <w:i/>
                      <w:sz w:val="24"/>
                    </w:rPr>
                    <w:t>Anopheles</w:t>
                  </w:r>
                </w:p>
              </w:txbxContent>
            </v:textbox>
            <v:stroke dashstyle="solid"/>
            <w10:wrap type="none"/>
          </v:shape>
        </w:pict>
      </w: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3"/>
        <w:numPr>
          <w:ilvl w:val="1"/>
          <w:numId w:val="8"/>
        </w:numPr>
        <w:tabs>
          <w:tab w:pos="1954" w:val="left" w:leader="none"/>
          <w:tab w:pos="1955" w:val="left" w:leader="none"/>
        </w:tabs>
        <w:spacing w:line="240" w:lineRule="auto" w:before="90" w:after="0"/>
        <w:ind w:left="1954" w:right="0" w:hanging="567"/>
        <w:jc w:val="left"/>
      </w:pPr>
      <w:r>
        <w:rPr/>
        <w:pict>
          <v:shape style="position:absolute;margin-left:132.75pt;margin-top:32.623146pt;width:178.5pt;height:209.5pt;mso-position-horizontal-relative:page;mso-position-vertical-relative:paragraph;z-index:15738368" type="#_x0000_t202" filled="false" stroked="true" strokeweight=".75pt" strokecolor="#000000">
            <v:textbox inset="0,0,0,0">
              <w:txbxContent>
                <w:p>
                  <w:pPr>
                    <w:pStyle w:val="BodyText"/>
                    <w:spacing w:before="68"/>
                    <w:ind w:left="145"/>
                  </w:pPr>
                  <w:r>
                    <w:rPr/>
                    <w:t>Agen penyakit:</w:t>
                  </w:r>
                </w:p>
                <w:p>
                  <w:pPr>
                    <w:pStyle w:val="BodyText"/>
                    <w:rPr>
                      <w:sz w:val="26"/>
                    </w:rPr>
                  </w:pPr>
                </w:p>
                <w:p>
                  <w:pPr>
                    <w:numPr>
                      <w:ilvl w:val="0"/>
                      <w:numId w:val="13"/>
                    </w:numPr>
                    <w:tabs>
                      <w:tab w:pos="865" w:val="left" w:leader="none"/>
                      <w:tab w:pos="866" w:val="left" w:leader="none"/>
                    </w:tabs>
                    <w:spacing w:line="456" w:lineRule="auto" w:before="177"/>
                    <w:ind w:left="865" w:right="1486" w:hanging="360"/>
                    <w:jc w:val="left"/>
                    <w:rPr>
                      <w:i/>
                      <w:sz w:val="24"/>
                    </w:rPr>
                  </w:pPr>
                  <w:r>
                    <w:rPr>
                      <w:i/>
                      <w:sz w:val="24"/>
                    </w:rPr>
                    <w:t>Plasmodium </w:t>
                  </w:r>
                  <w:r>
                    <w:rPr>
                      <w:i/>
                      <w:sz w:val="24"/>
                    </w:rPr>
                    <w:t>falciparum</w:t>
                  </w:r>
                </w:p>
                <w:p>
                  <w:pPr>
                    <w:numPr>
                      <w:ilvl w:val="0"/>
                      <w:numId w:val="13"/>
                    </w:numPr>
                    <w:tabs>
                      <w:tab w:pos="865" w:val="left" w:leader="none"/>
                      <w:tab w:pos="866" w:val="left" w:leader="none"/>
                    </w:tabs>
                    <w:spacing w:before="28"/>
                    <w:ind w:left="865" w:right="0" w:hanging="361"/>
                    <w:jc w:val="left"/>
                    <w:rPr>
                      <w:i/>
                      <w:sz w:val="24"/>
                    </w:rPr>
                  </w:pPr>
                  <w:r>
                    <w:rPr>
                      <w:i/>
                      <w:sz w:val="24"/>
                    </w:rPr>
                    <w:t>Plasmodium</w:t>
                  </w:r>
                  <w:r>
                    <w:rPr>
                      <w:i/>
                      <w:spacing w:val="-1"/>
                      <w:sz w:val="24"/>
                    </w:rPr>
                    <w:t> </w:t>
                  </w:r>
                  <w:r>
                    <w:rPr>
                      <w:i/>
                      <w:sz w:val="24"/>
                    </w:rPr>
                    <w:t>vivax</w:t>
                  </w:r>
                </w:p>
                <w:p>
                  <w:pPr>
                    <w:pStyle w:val="BodyText"/>
                    <w:spacing w:before="8"/>
                    <w:rPr>
                      <w:i/>
                      <w:sz w:val="22"/>
                    </w:rPr>
                  </w:pPr>
                </w:p>
                <w:p>
                  <w:pPr>
                    <w:numPr>
                      <w:ilvl w:val="0"/>
                      <w:numId w:val="13"/>
                    </w:numPr>
                    <w:tabs>
                      <w:tab w:pos="865" w:val="left" w:leader="none"/>
                      <w:tab w:pos="866" w:val="left" w:leader="none"/>
                    </w:tabs>
                    <w:spacing w:before="1"/>
                    <w:ind w:left="865" w:right="0" w:hanging="361"/>
                    <w:jc w:val="left"/>
                    <w:rPr>
                      <w:i/>
                      <w:sz w:val="24"/>
                    </w:rPr>
                  </w:pPr>
                  <w:r>
                    <w:rPr>
                      <w:i/>
                      <w:sz w:val="24"/>
                    </w:rPr>
                    <w:t>Plasmodium malariae</w:t>
                  </w:r>
                </w:p>
                <w:p>
                  <w:pPr>
                    <w:pStyle w:val="BodyText"/>
                    <w:spacing w:before="10"/>
                    <w:rPr>
                      <w:i/>
                      <w:sz w:val="22"/>
                    </w:rPr>
                  </w:pPr>
                </w:p>
                <w:p>
                  <w:pPr>
                    <w:numPr>
                      <w:ilvl w:val="0"/>
                      <w:numId w:val="13"/>
                    </w:numPr>
                    <w:tabs>
                      <w:tab w:pos="865" w:val="left" w:leader="none"/>
                      <w:tab w:pos="866" w:val="left" w:leader="none"/>
                    </w:tabs>
                    <w:spacing w:before="0"/>
                    <w:ind w:left="865" w:right="0" w:hanging="361"/>
                    <w:jc w:val="left"/>
                    <w:rPr>
                      <w:i/>
                      <w:sz w:val="24"/>
                    </w:rPr>
                  </w:pPr>
                  <w:r>
                    <w:rPr>
                      <w:i/>
                      <w:sz w:val="24"/>
                    </w:rPr>
                    <w:t>Plasmodium</w:t>
                  </w:r>
                  <w:r>
                    <w:rPr>
                      <w:i/>
                      <w:spacing w:val="-1"/>
                      <w:sz w:val="24"/>
                    </w:rPr>
                    <w:t> </w:t>
                  </w:r>
                  <w:r>
                    <w:rPr>
                      <w:i/>
                      <w:sz w:val="24"/>
                    </w:rPr>
                    <w:t>ovale</w:t>
                  </w:r>
                </w:p>
                <w:p>
                  <w:pPr>
                    <w:pStyle w:val="BodyText"/>
                    <w:rPr>
                      <w:i/>
                      <w:sz w:val="23"/>
                    </w:rPr>
                  </w:pPr>
                </w:p>
                <w:p>
                  <w:pPr>
                    <w:numPr>
                      <w:ilvl w:val="0"/>
                      <w:numId w:val="13"/>
                    </w:numPr>
                    <w:tabs>
                      <w:tab w:pos="865" w:val="left" w:leader="none"/>
                      <w:tab w:pos="866" w:val="left" w:leader="none"/>
                    </w:tabs>
                    <w:spacing w:before="0"/>
                    <w:ind w:left="865" w:right="0" w:hanging="361"/>
                    <w:jc w:val="left"/>
                    <w:rPr>
                      <w:i/>
                      <w:sz w:val="24"/>
                    </w:rPr>
                  </w:pPr>
                  <w:r>
                    <w:rPr>
                      <w:i/>
                      <w:sz w:val="24"/>
                    </w:rPr>
                    <w:t>Plasmodium</w:t>
                  </w:r>
                  <w:r>
                    <w:rPr>
                      <w:i/>
                      <w:spacing w:val="-1"/>
                      <w:sz w:val="24"/>
                    </w:rPr>
                    <w:t> </w:t>
                  </w:r>
                  <w:r>
                    <w:rPr>
                      <w:i/>
                      <w:sz w:val="24"/>
                    </w:rPr>
                    <w:t>knowlesi</w:t>
                  </w:r>
                </w:p>
              </w:txbxContent>
            </v:textbox>
            <v:stroke dashstyle="solid"/>
            <w10:wrap type="none"/>
          </v:shape>
        </w:pict>
      </w:r>
      <w:r>
        <w:rPr/>
        <w:t>Kerangka</w:t>
      </w:r>
      <w:r>
        <w:rPr>
          <w:spacing w:val="-1"/>
        </w:rPr>
        <w:t> </w:t>
      </w:r>
      <w:r>
        <w:rPr/>
        <w:t>Teori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1"/>
        </w:rPr>
      </w:pPr>
      <w:r>
        <w:rPr/>
        <w:pict>
          <v:shape style="position:absolute;margin-left:395.25pt;margin-top:14.909521pt;width:60pt;height:23.25pt;mso-position-horizontal-relative:page;mso-position-vertical-relative:paragraph;z-index:-15721984;mso-wrap-distance-left:0;mso-wrap-distance-right:0" type="#_x0000_t202" filled="false" stroked="true" strokeweight=".75pt" strokecolor="#000000">
            <v:textbox inset="0,0,0,0">
              <w:txbxContent>
                <w:p>
                  <w:pPr>
                    <w:pStyle w:val="BodyText"/>
                    <w:spacing w:before="70"/>
                    <w:ind w:left="220"/>
                  </w:pPr>
                  <w:r>
                    <w:rPr/>
                    <w:t>Malaria</w:t>
                  </w:r>
                </w:p>
              </w:txbxContent>
            </v:textbox>
            <v:stroke dashstyle="solid"/>
            <w10:wrap type="topAndBottom"/>
          </v:shape>
        </w:pict>
      </w:r>
    </w:p>
    <w:p>
      <w:pPr>
        <w:pStyle w:val="BodyText"/>
        <w:rPr>
          <w:b/>
          <w:sz w:val="20"/>
        </w:rPr>
      </w:pPr>
    </w:p>
    <w:p>
      <w:pPr>
        <w:pStyle w:val="BodyText"/>
        <w:rPr>
          <w:b/>
          <w:sz w:val="20"/>
        </w:rPr>
      </w:pPr>
    </w:p>
    <w:p>
      <w:pPr>
        <w:pStyle w:val="BodyText"/>
        <w:spacing w:before="1"/>
        <w:rPr>
          <w:b/>
          <w:sz w:val="17"/>
        </w:rPr>
      </w:pPr>
    </w:p>
    <w:p>
      <w:pPr>
        <w:spacing w:before="91"/>
        <w:ind w:left="726" w:right="0" w:firstLine="0"/>
        <w:jc w:val="center"/>
        <w:rPr>
          <w:sz w:val="20"/>
        </w:rPr>
      </w:pPr>
      <w:r>
        <w:rPr/>
        <w:pict>
          <v:shape style="position:absolute;margin-left:420pt;margin-top:-83.504066pt;width:6pt;height:25.55pt;mso-position-horizontal-relative:page;mso-position-vertical-relative:paragraph;z-index:15736832" coordorigin="8400,-1670" coordsize="120,511" path="m8450,-1279l8400,-1279,8460,-1159,8510,-1259,8450,-1259,8450,-1279xm8470,-1670l8450,-1670,8450,-1259,8470,-1259,8470,-1670xm8520,-1279l8470,-1279,8470,-1259,8510,-1259,8520,-1279xe" filled="true" fillcolor="#000000" stroked="false">
            <v:path arrowok="t"/>
            <v:fill type="solid"/>
            <w10:wrap type="none"/>
          </v:shape>
        </w:pict>
      </w:r>
      <w:r>
        <w:rPr/>
        <w:pict>
          <v:shape style="position:absolute;margin-left:358.5pt;margin-top:-222.854065pt;width:141pt;height:139.450pt;mso-position-horizontal-relative:page;mso-position-vertical-relative:paragraph;z-index:15737856" type="#_x0000_t202" filled="false" stroked="true" strokeweight=".75pt" strokecolor="#000000">
            <v:textbox inset="0,0,0,0">
              <w:txbxContent>
                <w:p>
                  <w:pPr>
                    <w:pStyle w:val="BodyText"/>
                    <w:spacing w:before="67"/>
                    <w:ind w:left="429"/>
                  </w:pPr>
                  <w:r>
                    <w:rPr/>
                    <w:t>Karakteristik:</w:t>
                  </w:r>
                </w:p>
                <w:p>
                  <w:pPr>
                    <w:pStyle w:val="BodyText"/>
                    <w:numPr>
                      <w:ilvl w:val="0"/>
                      <w:numId w:val="14"/>
                    </w:numPr>
                    <w:tabs>
                      <w:tab w:pos="789" w:val="left" w:leader="none"/>
                      <w:tab w:pos="790" w:val="left" w:leader="none"/>
                    </w:tabs>
                    <w:spacing w:line="240" w:lineRule="auto" w:before="41" w:after="0"/>
                    <w:ind w:left="789" w:right="0" w:hanging="361"/>
                    <w:jc w:val="left"/>
                  </w:pPr>
                  <w:r>
                    <w:rPr/>
                    <w:t>Usia</w:t>
                  </w:r>
                </w:p>
                <w:p>
                  <w:pPr>
                    <w:pStyle w:val="BodyText"/>
                    <w:numPr>
                      <w:ilvl w:val="0"/>
                      <w:numId w:val="14"/>
                    </w:numPr>
                    <w:tabs>
                      <w:tab w:pos="789" w:val="left" w:leader="none"/>
                      <w:tab w:pos="790" w:val="left" w:leader="none"/>
                    </w:tabs>
                    <w:spacing w:line="240" w:lineRule="auto" w:before="43" w:after="0"/>
                    <w:ind w:left="789" w:right="0" w:hanging="361"/>
                    <w:jc w:val="left"/>
                  </w:pPr>
                  <w:r>
                    <w:rPr/>
                    <w:t>Jenis Kelamin</w:t>
                  </w:r>
                </w:p>
                <w:p>
                  <w:pPr>
                    <w:pStyle w:val="BodyText"/>
                    <w:numPr>
                      <w:ilvl w:val="0"/>
                      <w:numId w:val="14"/>
                    </w:numPr>
                    <w:tabs>
                      <w:tab w:pos="789" w:val="left" w:leader="none"/>
                      <w:tab w:pos="790" w:val="left" w:leader="none"/>
                    </w:tabs>
                    <w:spacing w:line="240" w:lineRule="auto" w:before="41" w:after="0"/>
                    <w:ind w:left="789" w:right="0" w:hanging="361"/>
                    <w:jc w:val="left"/>
                  </w:pPr>
                  <w:r>
                    <w:rPr/>
                    <w:t>Pekerjaan</w:t>
                  </w:r>
                </w:p>
                <w:p>
                  <w:pPr>
                    <w:pStyle w:val="BodyText"/>
                    <w:numPr>
                      <w:ilvl w:val="0"/>
                      <w:numId w:val="14"/>
                    </w:numPr>
                    <w:tabs>
                      <w:tab w:pos="789" w:val="left" w:leader="none"/>
                      <w:tab w:pos="790" w:val="left" w:leader="none"/>
                    </w:tabs>
                    <w:spacing w:line="276" w:lineRule="auto" w:before="41" w:after="0"/>
                    <w:ind w:left="789" w:right="934" w:hanging="360"/>
                    <w:jc w:val="left"/>
                  </w:pPr>
                  <w:r>
                    <w:rPr/>
                    <w:t>Tingkat Pendidikan</w:t>
                  </w:r>
                </w:p>
                <w:p>
                  <w:pPr>
                    <w:numPr>
                      <w:ilvl w:val="0"/>
                      <w:numId w:val="14"/>
                    </w:numPr>
                    <w:tabs>
                      <w:tab w:pos="789" w:val="left" w:leader="none"/>
                      <w:tab w:pos="790" w:val="left" w:leader="none"/>
                    </w:tabs>
                    <w:spacing w:before="9"/>
                    <w:ind w:left="789" w:right="0" w:hanging="361"/>
                    <w:jc w:val="left"/>
                    <w:rPr>
                      <w:i/>
                      <w:sz w:val="24"/>
                    </w:rPr>
                  </w:pPr>
                  <w:r>
                    <w:rPr>
                      <w:sz w:val="24"/>
                    </w:rPr>
                    <w:t>Jenis</w:t>
                  </w:r>
                  <w:r>
                    <w:rPr>
                      <w:spacing w:val="1"/>
                      <w:sz w:val="24"/>
                    </w:rPr>
                    <w:t> </w:t>
                  </w:r>
                  <w:r>
                    <w:rPr>
                      <w:i/>
                      <w:sz w:val="24"/>
                    </w:rPr>
                    <w:t>Plasmodium</w:t>
                  </w:r>
                </w:p>
              </w:txbxContent>
            </v:textbox>
            <v:stroke dashstyle="solid"/>
            <w10:wrap type="none"/>
          </v:shape>
        </w:pict>
      </w:r>
      <w:r>
        <w:rPr>
          <w:sz w:val="20"/>
        </w:rPr>
        <w:t>Gambar 2.2  Kerangka Teori</w:t>
      </w:r>
    </w:p>
    <w:p>
      <w:pPr>
        <w:spacing w:after="0"/>
        <w:jc w:val="center"/>
        <w:rPr>
          <w:sz w:val="20"/>
        </w:rPr>
        <w:sectPr>
          <w:pgSz w:w="11910" w:h="16850"/>
          <w:pgMar w:header="763" w:footer="912" w:top="980" w:bottom="110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3"/>
        <w:numPr>
          <w:ilvl w:val="1"/>
          <w:numId w:val="8"/>
        </w:numPr>
        <w:tabs>
          <w:tab w:pos="1954" w:val="left" w:leader="none"/>
          <w:tab w:pos="1955" w:val="left" w:leader="none"/>
        </w:tabs>
        <w:spacing w:line="240" w:lineRule="auto" w:before="90" w:after="0"/>
        <w:ind w:left="1954" w:right="0" w:hanging="567"/>
        <w:jc w:val="left"/>
      </w:pPr>
      <w:r>
        <w:rPr/>
        <w:t>Kerangka</w:t>
      </w:r>
      <w:r>
        <w:rPr>
          <w:spacing w:val="-1"/>
        </w:rPr>
        <w:t> </w:t>
      </w:r>
      <w:r>
        <w:rPr/>
        <w:t>Konsep</w:t>
      </w:r>
    </w:p>
    <w:p>
      <w:pPr>
        <w:pStyle w:val="BodyText"/>
        <w:rPr>
          <w:b/>
          <w:sz w:val="20"/>
        </w:rPr>
      </w:pPr>
    </w:p>
    <w:p>
      <w:pPr>
        <w:pStyle w:val="BodyText"/>
        <w:rPr>
          <w:b/>
          <w:sz w:val="20"/>
        </w:rPr>
      </w:pPr>
    </w:p>
    <w:p>
      <w:pPr>
        <w:pStyle w:val="BodyText"/>
        <w:spacing w:before="2"/>
        <w:rPr>
          <w:b/>
        </w:rPr>
      </w:pPr>
      <w:r>
        <w:rPr/>
        <w:pict>
          <v:group style="position:absolute;margin-left:110.625pt;margin-top:15.908154pt;width:390.75pt;height:217.6pt;mso-position-horizontal-relative:page;mso-position-vertical-relative:paragraph;z-index:-15715328;mso-wrap-distance-left:0;mso-wrap-distance-right:0" coordorigin="2213,318" coordsize="7815,4352">
            <v:line style="position:absolute" from="6030,2524" to="7275,2524" stroked="true" strokeweight=".75pt" strokecolor="#000000">
              <v:stroke dashstyle="solid"/>
            </v:line>
            <v:line style="position:absolute" from="6346,586" to="6346,4356" stroked="true" strokeweight=".8pt" strokecolor="#000000">
              <v:stroke dashstyle="solid"/>
            </v:line>
            <v:shape style="position:absolute;left:6345;top:594;width:930;height:3768" coordorigin="6345,595" coordsize="930,3768" path="m6345,595l7275,595m6345,1611l7275,1611m6345,3405l7275,3405m6345,4349l7275,4363e" filled="false" stroked="true" strokeweight=".75pt" strokecolor="#000000">
              <v:path arrowok="t"/>
              <v:stroke dashstyle="solid"/>
            </v:shape>
            <v:shape style="position:absolute;left:7275;top:4062;width:2745;height:600" type="#_x0000_t202" filled="false" stroked="true" strokeweight=".75pt" strokecolor="#000000">
              <v:textbox inset="0,0,0,0">
                <w:txbxContent>
                  <w:p>
                    <w:pPr>
                      <w:spacing w:before="71"/>
                      <w:ind w:left="528" w:right="0" w:firstLine="0"/>
                      <w:jc w:val="left"/>
                      <w:rPr>
                        <w:i/>
                        <w:sz w:val="24"/>
                      </w:rPr>
                    </w:pPr>
                    <w:r>
                      <w:rPr>
                        <w:sz w:val="24"/>
                      </w:rPr>
                      <w:t>Jenis </w:t>
                    </w:r>
                    <w:r>
                      <w:rPr>
                        <w:i/>
                        <w:sz w:val="24"/>
                      </w:rPr>
                      <w:t>Plasmodium</w:t>
                    </w:r>
                  </w:p>
                </w:txbxContent>
              </v:textbox>
              <v:stroke dashstyle="solid"/>
              <w10:wrap type="none"/>
            </v:shape>
            <v:shape style="position:absolute;left:7275;top:3197;width:2745;height:600" type="#_x0000_t202" filled="false" stroked="true" strokeweight=".75pt" strokecolor="#000000">
              <v:textbox inset="0,0,0,0">
                <w:txbxContent>
                  <w:p>
                    <w:pPr>
                      <w:spacing w:before="70"/>
                      <w:ind w:left="415" w:right="0" w:firstLine="0"/>
                      <w:jc w:val="left"/>
                      <w:rPr>
                        <w:sz w:val="24"/>
                      </w:rPr>
                    </w:pPr>
                    <w:r>
                      <w:rPr>
                        <w:sz w:val="24"/>
                      </w:rPr>
                      <w:t>Tingkat Pendidikan</w:t>
                    </w:r>
                  </w:p>
                </w:txbxContent>
              </v:textbox>
              <v:stroke dashstyle="solid"/>
              <w10:wrap type="none"/>
            </v:shape>
            <v:shape style="position:absolute;left:7275;top:2252;width:2745;height:600" type="#_x0000_t202" filled="false" stroked="true" strokeweight=".75pt" strokecolor="#000000">
              <v:textbox inset="0,0,0,0">
                <w:txbxContent>
                  <w:p>
                    <w:pPr>
                      <w:spacing w:before="69"/>
                      <w:ind w:left="886" w:right="0" w:firstLine="0"/>
                      <w:jc w:val="left"/>
                      <w:rPr>
                        <w:sz w:val="24"/>
                      </w:rPr>
                    </w:pPr>
                    <w:r>
                      <w:rPr>
                        <w:sz w:val="24"/>
                      </w:rPr>
                      <w:t>Pekerjaan</w:t>
                    </w:r>
                  </w:p>
                </w:txbxContent>
              </v:textbox>
              <v:stroke dashstyle="solid"/>
              <w10:wrap type="none"/>
            </v:shape>
            <v:shape style="position:absolute;left:2220;top:1820;width:3810;height:1590" type="#_x0000_t202" filled="false" stroked="true" strokeweight=".75pt" strokecolor="#000000">
              <v:textbox inset="0,0,0,0">
                <w:txbxContent>
                  <w:p>
                    <w:pPr>
                      <w:spacing w:line="240" w:lineRule="auto" w:before="0"/>
                      <w:rPr>
                        <w:b/>
                        <w:sz w:val="26"/>
                      </w:rPr>
                    </w:pPr>
                  </w:p>
                  <w:p>
                    <w:pPr>
                      <w:spacing w:line="240" w:lineRule="auto" w:before="4"/>
                      <w:rPr>
                        <w:b/>
                        <w:sz w:val="21"/>
                      </w:rPr>
                    </w:pPr>
                  </w:p>
                  <w:p>
                    <w:pPr>
                      <w:spacing w:line="420" w:lineRule="auto" w:before="0"/>
                      <w:ind w:left="144" w:right="258" w:firstLine="0"/>
                      <w:jc w:val="left"/>
                      <w:rPr>
                        <w:sz w:val="24"/>
                      </w:rPr>
                    </w:pPr>
                    <w:r>
                      <w:rPr>
                        <w:sz w:val="24"/>
                      </w:rPr>
                      <w:t>Pasien malaria di Puskesmas Siabu Tahun 2019</w:t>
                    </w:r>
                  </w:p>
                </w:txbxContent>
              </v:textbox>
              <v:stroke dashstyle="solid"/>
              <w10:wrap type="none"/>
            </v:shape>
            <v:shape style="position:absolute;left:7275;top:1281;width:2745;height:750" type="#_x0000_t202" filled="false" stroked="true" strokeweight=".75pt" strokecolor="#000000">
              <v:textbox inset="0,0,0,0">
                <w:txbxContent>
                  <w:p>
                    <w:pPr>
                      <w:spacing w:before="75"/>
                      <w:ind w:left="677" w:right="0" w:firstLine="0"/>
                      <w:jc w:val="left"/>
                      <w:rPr>
                        <w:sz w:val="24"/>
                      </w:rPr>
                    </w:pPr>
                    <w:r>
                      <w:rPr>
                        <w:sz w:val="24"/>
                      </w:rPr>
                      <w:t>Jenis Kelamin</w:t>
                    </w:r>
                  </w:p>
                </w:txbxContent>
              </v:textbox>
              <v:stroke dashstyle="solid"/>
              <w10:wrap type="none"/>
            </v:shape>
            <v:shape style="position:absolute;left:7275;top:325;width:2745;height:750" type="#_x0000_t202" filled="false" stroked="true" strokeweight=".75pt" strokecolor="#000000">
              <v:textbox inset="0,0,0,0">
                <w:txbxContent>
                  <w:p>
                    <w:pPr>
                      <w:spacing w:before="73"/>
                      <w:ind w:left="1121" w:right="1128" w:firstLine="0"/>
                      <w:jc w:val="center"/>
                      <w:rPr>
                        <w:sz w:val="24"/>
                      </w:rPr>
                    </w:pPr>
                    <w:r>
                      <w:rPr>
                        <w:sz w:val="24"/>
                      </w:rPr>
                      <w:t>Usia</w:t>
                    </w:r>
                  </w:p>
                </w:txbxContent>
              </v:textbox>
              <v:stroke dashstyle="solid"/>
              <w10:wrap type="none"/>
            </v:shape>
            <w10:wrap type="topAndBottom"/>
          </v:group>
        </w:pict>
      </w:r>
    </w:p>
    <w:p>
      <w:pPr>
        <w:pStyle w:val="BodyText"/>
        <w:rPr>
          <w:b/>
          <w:sz w:val="20"/>
        </w:rPr>
      </w:pPr>
    </w:p>
    <w:p>
      <w:pPr>
        <w:pStyle w:val="BodyText"/>
        <w:spacing w:before="2"/>
        <w:rPr>
          <w:b/>
          <w:sz w:val="21"/>
        </w:rPr>
      </w:pPr>
    </w:p>
    <w:p>
      <w:pPr>
        <w:spacing w:before="91"/>
        <w:ind w:left="773" w:right="0" w:firstLine="0"/>
        <w:jc w:val="center"/>
        <w:rPr>
          <w:sz w:val="20"/>
        </w:rPr>
      </w:pPr>
      <w:r>
        <w:rPr>
          <w:sz w:val="20"/>
        </w:rPr>
        <w:t>Gambar 2.3  Kerangka Konsep</w:t>
      </w:r>
    </w:p>
    <w:p>
      <w:pPr>
        <w:spacing w:after="0"/>
        <w:jc w:val="center"/>
        <w:rPr>
          <w:sz w:val="20"/>
        </w:rPr>
        <w:sectPr>
          <w:pgSz w:w="11910" w:h="16850"/>
          <w:pgMar w:header="763" w:footer="912" w:top="980" w:bottom="1100" w:left="880" w:right="1020"/>
        </w:sectPr>
      </w:pPr>
    </w:p>
    <w:p>
      <w:pPr>
        <w:pStyle w:val="BodyText"/>
        <w:rPr>
          <w:sz w:val="20"/>
        </w:rPr>
      </w:pPr>
    </w:p>
    <w:p>
      <w:pPr>
        <w:pStyle w:val="BodyText"/>
        <w:rPr>
          <w:sz w:val="20"/>
        </w:rPr>
      </w:pPr>
    </w:p>
    <w:p>
      <w:pPr>
        <w:pStyle w:val="Heading1"/>
        <w:spacing w:line="388" w:lineRule="auto" w:before="205"/>
        <w:ind w:left="3827" w:right="3105" w:firstLine="1044"/>
      </w:pPr>
      <w:bookmarkStart w:name="_TOC_250021" w:id="24"/>
      <w:bookmarkEnd w:id="24"/>
      <w:r>
        <w:rPr/>
        <w:t>BAB III METODE PENELITIAN</w:t>
      </w:r>
    </w:p>
    <w:p>
      <w:pPr>
        <w:pStyle w:val="Heading3"/>
        <w:numPr>
          <w:ilvl w:val="1"/>
          <w:numId w:val="15"/>
        </w:numPr>
        <w:tabs>
          <w:tab w:pos="1954" w:val="left" w:leader="none"/>
          <w:tab w:pos="1955" w:val="left" w:leader="none"/>
        </w:tabs>
        <w:spacing w:line="240" w:lineRule="auto" w:before="2" w:after="0"/>
        <w:ind w:left="1954" w:right="0" w:hanging="567"/>
        <w:jc w:val="left"/>
      </w:pPr>
      <w:bookmarkStart w:name="_TOC_250020" w:id="25"/>
      <w:r>
        <w:rPr/>
        <w:t>Definisi</w:t>
      </w:r>
      <w:r>
        <w:rPr>
          <w:spacing w:val="-1"/>
        </w:rPr>
        <w:t> </w:t>
      </w:r>
      <w:bookmarkEnd w:id="25"/>
      <w:r>
        <w:rPr/>
        <w:t>Operasional</w:t>
      </w:r>
    </w:p>
    <w:p>
      <w:pPr>
        <w:pStyle w:val="BodyText"/>
        <w:rPr>
          <w:b/>
          <w:sz w:val="20"/>
        </w:rPr>
      </w:pPr>
    </w:p>
    <w:p>
      <w:pPr>
        <w:pStyle w:val="BodyText"/>
        <w:spacing w:before="3"/>
        <w:rPr>
          <w:b/>
          <w:sz w:val="22"/>
        </w:rPr>
      </w:pPr>
    </w:p>
    <w:tbl>
      <w:tblPr>
        <w:tblW w:w="0" w:type="auto"/>
        <w:jc w:val="left"/>
        <w:tblInd w:w="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4"/>
        <w:gridCol w:w="1986"/>
        <w:gridCol w:w="1334"/>
        <w:gridCol w:w="2804"/>
        <w:gridCol w:w="1786"/>
      </w:tblGrid>
      <w:tr>
        <w:trPr>
          <w:trHeight w:val="1095" w:hRule="atLeast"/>
        </w:trPr>
        <w:tc>
          <w:tcPr>
            <w:tcW w:w="1454" w:type="dxa"/>
            <w:tcBorders>
              <w:bottom w:val="single" w:sz="4" w:space="0" w:color="000000"/>
            </w:tcBorders>
          </w:tcPr>
          <w:p>
            <w:pPr>
              <w:pStyle w:val="TableParagraph"/>
              <w:spacing w:line="266" w:lineRule="exact"/>
              <w:ind w:left="340"/>
              <w:rPr>
                <w:b/>
                <w:sz w:val="24"/>
              </w:rPr>
            </w:pPr>
            <w:r>
              <w:rPr>
                <w:b/>
                <w:sz w:val="24"/>
              </w:rPr>
              <w:t>Variabel</w:t>
            </w:r>
          </w:p>
        </w:tc>
        <w:tc>
          <w:tcPr>
            <w:tcW w:w="1986" w:type="dxa"/>
            <w:tcBorders>
              <w:bottom w:val="single" w:sz="4" w:space="0" w:color="000000"/>
            </w:tcBorders>
          </w:tcPr>
          <w:p>
            <w:pPr>
              <w:pStyle w:val="TableParagraph"/>
              <w:spacing w:line="266" w:lineRule="exact"/>
              <w:ind w:left="281"/>
              <w:rPr>
                <w:b/>
                <w:sz w:val="24"/>
              </w:rPr>
            </w:pPr>
            <w:r>
              <w:rPr>
                <w:b/>
                <w:sz w:val="24"/>
              </w:rPr>
              <w:t>Definisi</w:t>
            </w:r>
          </w:p>
          <w:p>
            <w:pPr>
              <w:pStyle w:val="TableParagraph"/>
              <w:spacing w:line="240" w:lineRule="auto"/>
              <w:rPr>
                <w:b/>
                <w:sz w:val="24"/>
              </w:rPr>
            </w:pPr>
          </w:p>
          <w:p>
            <w:pPr>
              <w:pStyle w:val="TableParagraph"/>
              <w:spacing w:line="240" w:lineRule="auto"/>
              <w:ind w:left="221"/>
              <w:rPr>
                <w:b/>
                <w:sz w:val="24"/>
              </w:rPr>
            </w:pPr>
            <w:r>
              <w:rPr>
                <w:b/>
                <w:sz w:val="24"/>
              </w:rPr>
              <w:t>Operasional</w:t>
            </w:r>
          </w:p>
        </w:tc>
        <w:tc>
          <w:tcPr>
            <w:tcW w:w="1334" w:type="dxa"/>
            <w:tcBorders>
              <w:bottom w:val="single" w:sz="4" w:space="0" w:color="000000"/>
            </w:tcBorders>
          </w:tcPr>
          <w:p>
            <w:pPr>
              <w:pStyle w:val="TableParagraph"/>
              <w:spacing w:line="266" w:lineRule="exact"/>
              <w:ind w:left="460"/>
              <w:rPr>
                <w:b/>
                <w:sz w:val="24"/>
              </w:rPr>
            </w:pPr>
            <w:r>
              <w:rPr>
                <w:b/>
                <w:sz w:val="24"/>
              </w:rPr>
              <w:t>Alat</w:t>
            </w:r>
          </w:p>
          <w:p>
            <w:pPr>
              <w:pStyle w:val="TableParagraph"/>
              <w:spacing w:line="240" w:lineRule="auto"/>
              <w:rPr>
                <w:b/>
                <w:sz w:val="24"/>
              </w:rPr>
            </w:pPr>
          </w:p>
          <w:p>
            <w:pPr>
              <w:pStyle w:val="TableParagraph"/>
              <w:spacing w:line="240" w:lineRule="auto"/>
              <w:ind w:left="405"/>
              <w:rPr>
                <w:b/>
                <w:sz w:val="24"/>
              </w:rPr>
            </w:pPr>
            <w:r>
              <w:rPr>
                <w:b/>
                <w:sz w:val="24"/>
              </w:rPr>
              <w:t>Ukur</w:t>
            </w:r>
          </w:p>
        </w:tc>
        <w:tc>
          <w:tcPr>
            <w:tcW w:w="2804" w:type="dxa"/>
            <w:tcBorders>
              <w:bottom w:val="single" w:sz="4" w:space="0" w:color="000000"/>
            </w:tcBorders>
          </w:tcPr>
          <w:p>
            <w:pPr>
              <w:pStyle w:val="TableParagraph"/>
              <w:spacing w:line="266" w:lineRule="exact"/>
              <w:ind w:left="1044"/>
              <w:rPr>
                <w:b/>
                <w:sz w:val="24"/>
              </w:rPr>
            </w:pPr>
            <w:r>
              <w:rPr>
                <w:b/>
                <w:sz w:val="24"/>
              </w:rPr>
              <w:t>Hasil Ukur</w:t>
            </w:r>
          </w:p>
        </w:tc>
        <w:tc>
          <w:tcPr>
            <w:tcW w:w="1786" w:type="dxa"/>
            <w:tcBorders>
              <w:bottom w:val="single" w:sz="4" w:space="0" w:color="000000"/>
            </w:tcBorders>
          </w:tcPr>
          <w:p>
            <w:pPr>
              <w:pStyle w:val="TableParagraph"/>
              <w:spacing w:line="266" w:lineRule="exact"/>
              <w:ind w:left="861"/>
              <w:rPr>
                <w:b/>
                <w:sz w:val="24"/>
              </w:rPr>
            </w:pPr>
            <w:r>
              <w:rPr>
                <w:b/>
                <w:sz w:val="24"/>
              </w:rPr>
              <w:t>Skala</w:t>
            </w:r>
          </w:p>
          <w:p>
            <w:pPr>
              <w:pStyle w:val="TableParagraph"/>
              <w:spacing w:line="240" w:lineRule="auto"/>
              <w:rPr>
                <w:b/>
                <w:sz w:val="24"/>
              </w:rPr>
            </w:pPr>
          </w:p>
          <w:p>
            <w:pPr>
              <w:pStyle w:val="TableParagraph"/>
              <w:spacing w:line="240" w:lineRule="auto"/>
              <w:ind w:left="876"/>
              <w:rPr>
                <w:b/>
                <w:sz w:val="24"/>
              </w:rPr>
            </w:pPr>
            <w:r>
              <w:rPr>
                <w:b/>
                <w:sz w:val="24"/>
              </w:rPr>
              <w:t>Ukur</w:t>
            </w:r>
          </w:p>
        </w:tc>
      </w:tr>
      <w:tr>
        <w:trPr>
          <w:trHeight w:val="2759" w:hRule="atLeast"/>
        </w:trPr>
        <w:tc>
          <w:tcPr>
            <w:tcW w:w="1454" w:type="dxa"/>
            <w:tcBorders>
              <w:top w:val="single" w:sz="4" w:space="0" w:color="000000"/>
              <w:bottom w:val="single" w:sz="4" w:space="0" w:color="000000"/>
            </w:tcBorders>
          </w:tcPr>
          <w:p>
            <w:pPr>
              <w:pStyle w:val="TableParagraph"/>
              <w:spacing w:line="480" w:lineRule="auto"/>
              <w:ind w:left="148" w:right="459" w:hanging="34"/>
              <w:rPr>
                <w:b/>
                <w:sz w:val="24"/>
              </w:rPr>
            </w:pPr>
            <w:r>
              <w:rPr>
                <w:b/>
                <w:sz w:val="24"/>
              </w:rPr>
              <w:t>Pasien Malaria</w:t>
            </w:r>
          </w:p>
        </w:tc>
        <w:tc>
          <w:tcPr>
            <w:tcW w:w="1986" w:type="dxa"/>
            <w:tcBorders>
              <w:top w:val="single" w:sz="4" w:space="0" w:color="000000"/>
              <w:bottom w:val="single" w:sz="4" w:space="0" w:color="000000"/>
            </w:tcBorders>
          </w:tcPr>
          <w:p>
            <w:pPr>
              <w:pStyle w:val="TableParagraph"/>
              <w:spacing w:line="480" w:lineRule="auto"/>
              <w:ind w:left="254" w:right="199"/>
              <w:rPr>
                <w:sz w:val="24"/>
              </w:rPr>
            </w:pPr>
            <w:r>
              <w:rPr>
                <w:sz w:val="24"/>
              </w:rPr>
              <w:t>Seseorang yang terdiagnosa malaria berdasarkan</w:t>
            </w:r>
          </w:p>
          <w:p>
            <w:pPr>
              <w:pStyle w:val="TableParagraph"/>
              <w:spacing w:line="240" w:lineRule="auto"/>
              <w:ind w:left="254"/>
              <w:rPr>
                <w:sz w:val="24"/>
              </w:rPr>
            </w:pPr>
            <w:r>
              <w:rPr>
                <w:sz w:val="24"/>
              </w:rPr>
              <w:t>Rekam Medis</w:t>
            </w:r>
          </w:p>
        </w:tc>
        <w:tc>
          <w:tcPr>
            <w:tcW w:w="1334" w:type="dxa"/>
            <w:tcBorders>
              <w:top w:val="single" w:sz="4" w:space="0" w:color="000000"/>
              <w:bottom w:val="single" w:sz="4" w:space="0" w:color="000000"/>
            </w:tcBorders>
          </w:tcPr>
          <w:p>
            <w:pPr>
              <w:pStyle w:val="TableParagraph"/>
              <w:spacing w:line="480" w:lineRule="auto"/>
              <w:ind w:left="220" w:right="414"/>
              <w:rPr>
                <w:sz w:val="24"/>
              </w:rPr>
            </w:pPr>
            <w:r>
              <w:rPr>
                <w:sz w:val="24"/>
              </w:rPr>
              <w:t>Rekam Medis</w:t>
            </w:r>
          </w:p>
        </w:tc>
        <w:tc>
          <w:tcPr>
            <w:tcW w:w="2804" w:type="dxa"/>
            <w:tcBorders>
              <w:top w:val="single" w:sz="4" w:space="0" w:color="000000"/>
              <w:bottom w:val="single" w:sz="4" w:space="0" w:color="000000"/>
            </w:tcBorders>
          </w:tcPr>
          <w:p>
            <w:pPr>
              <w:pStyle w:val="TableParagraph"/>
              <w:numPr>
                <w:ilvl w:val="0"/>
                <w:numId w:val="16"/>
              </w:numPr>
              <w:tabs>
                <w:tab w:pos="743" w:val="left" w:leader="none"/>
              </w:tabs>
              <w:spacing w:line="270" w:lineRule="exact" w:before="0" w:after="0"/>
              <w:ind w:left="742" w:right="0" w:hanging="361"/>
              <w:jc w:val="left"/>
              <w:rPr>
                <w:sz w:val="24"/>
              </w:rPr>
            </w:pPr>
            <w:r>
              <w:rPr>
                <w:sz w:val="24"/>
              </w:rPr>
              <w:t>Ya</w:t>
            </w:r>
          </w:p>
          <w:p>
            <w:pPr>
              <w:pStyle w:val="TableParagraph"/>
              <w:spacing w:line="240" w:lineRule="auto"/>
              <w:rPr>
                <w:b/>
                <w:sz w:val="24"/>
              </w:rPr>
            </w:pPr>
          </w:p>
          <w:p>
            <w:pPr>
              <w:pStyle w:val="TableParagraph"/>
              <w:numPr>
                <w:ilvl w:val="0"/>
                <w:numId w:val="16"/>
              </w:numPr>
              <w:tabs>
                <w:tab w:pos="743" w:val="left" w:leader="none"/>
              </w:tabs>
              <w:spacing w:line="240" w:lineRule="auto" w:before="0" w:after="0"/>
              <w:ind w:left="742" w:right="0" w:hanging="361"/>
              <w:jc w:val="left"/>
              <w:rPr>
                <w:sz w:val="24"/>
              </w:rPr>
            </w:pPr>
            <w:r>
              <w:rPr>
                <w:sz w:val="24"/>
              </w:rPr>
              <w:t>Tidak</w:t>
            </w:r>
          </w:p>
        </w:tc>
        <w:tc>
          <w:tcPr>
            <w:tcW w:w="1786" w:type="dxa"/>
            <w:tcBorders>
              <w:top w:val="single" w:sz="4" w:space="0" w:color="000000"/>
              <w:bottom w:val="single" w:sz="4" w:space="0" w:color="000000"/>
            </w:tcBorders>
          </w:tcPr>
          <w:p>
            <w:pPr>
              <w:pStyle w:val="TableParagraph"/>
              <w:spacing w:line="270" w:lineRule="exact"/>
              <w:ind w:left="619"/>
              <w:rPr>
                <w:sz w:val="24"/>
              </w:rPr>
            </w:pPr>
            <w:r>
              <w:rPr>
                <w:sz w:val="24"/>
              </w:rPr>
              <w:t>Nominal</w:t>
            </w:r>
          </w:p>
        </w:tc>
      </w:tr>
      <w:tr>
        <w:trPr>
          <w:trHeight w:val="3314" w:hRule="atLeast"/>
        </w:trPr>
        <w:tc>
          <w:tcPr>
            <w:tcW w:w="1454" w:type="dxa"/>
            <w:tcBorders>
              <w:top w:val="single" w:sz="4" w:space="0" w:color="000000"/>
              <w:bottom w:val="single" w:sz="4" w:space="0" w:color="000000"/>
            </w:tcBorders>
          </w:tcPr>
          <w:p>
            <w:pPr>
              <w:pStyle w:val="TableParagraph"/>
              <w:spacing w:line="480" w:lineRule="auto" w:before="1"/>
              <w:ind w:left="115" w:right="558"/>
              <w:rPr>
                <w:b/>
                <w:sz w:val="24"/>
              </w:rPr>
            </w:pPr>
            <w:r>
              <w:rPr>
                <w:b/>
                <w:sz w:val="24"/>
              </w:rPr>
              <w:t>Usia (tahun)</w:t>
            </w:r>
          </w:p>
        </w:tc>
        <w:tc>
          <w:tcPr>
            <w:tcW w:w="1986" w:type="dxa"/>
            <w:tcBorders>
              <w:top w:val="single" w:sz="4" w:space="0" w:color="000000"/>
              <w:bottom w:val="single" w:sz="4" w:space="0" w:color="000000"/>
            </w:tcBorders>
          </w:tcPr>
          <w:p>
            <w:pPr>
              <w:pStyle w:val="TableParagraph"/>
              <w:spacing w:line="480" w:lineRule="auto"/>
              <w:ind w:left="254" w:right="319"/>
              <w:rPr>
                <w:sz w:val="24"/>
              </w:rPr>
            </w:pPr>
            <w:r>
              <w:rPr>
                <w:sz w:val="24"/>
              </w:rPr>
              <w:t>Usia penderita malaria sesuai yang tercatat dalam Rekam Medis di</w:t>
            </w:r>
          </w:p>
          <w:p>
            <w:pPr>
              <w:pStyle w:val="TableParagraph"/>
              <w:spacing w:line="274" w:lineRule="exact"/>
              <w:ind w:left="254"/>
              <w:rPr>
                <w:sz w:val="24"/>
              </w:rPr>
            </w:pPr>
            <w:r>
              <w:rPr>
                <w:sz w:val="24"/>
              </w:rPr>
              <w:t>Puskesmas</w:t>
            </w:r>
          </w:p>
        </w:tc>
        <w:tc>
          <w:tcPr>
            <w:tcW w:w="1334" w:type="dxa"/>
            <w:tcBorders>
              <w:top w:val="single" w:sz="4" w:space="0" w:color="000000"/>
              <w:bottom w:val="single" w:sz="4" w:space="0" w:color="000000"/>
            </w:tcBorders>
          </w:tcPr>
          <w:p>
            <w:pPr>
              <w:pStyle w:val="TableParagraph"/>
              <w:spacing w:line="480" w:lineRule="auto"/>
              <w:ind w:left="220" w:right="414"/>
              <w:rPr>
                <w:sz w:val="24"/>
              </w:rPr>
            </w:pPr>
            <w:r>
              <w:rPr>
                <w:sz w:val="24"/>
              </w:rPr>
              <w:t>Rekam Medis</w:t>
            </w:r>
          </w:p>
        </w:tc>
        <w:tc>
          <w:tcPr>
            <w:tcW w:w="2804" w:type="dxa"/>
            <w:tcBorders>
              <w:top w:val="single" w:sz="4" w:space="0" w:color="000000"/>
              <w:bottom w:val="single" w:sz="4" w:space="0" w:color="000000"/>
            </w:tcBorders>
          </w:tcPr>
          <w:p>
            <w:pPr>
              <w:pStyle w:val="TableParagraph"/>
              <w:numPr>
                <w:ilvl w:val="0"/>
                <w:numId w:val="17"/>
              </w:numPr>
              <w:tabs>
                <w:tab w:pos="743" w:val="left" w:leader="none"/>
              </w:tabs>
              <w:spacing w:line="273" w:lineRule="exact" w:before="0" w:after="0"/>
              <w:ind w:left="742" w:right="0" w:hanging="361"/>
              <w:jc w:val="left"/>
              <w:rPr>
                <w:sz w:val="24"/>
              </w:rPr>
            </w:pPr>
            <w:r>
              <w:rPr>
                <w:sz w:val="24"/>
              </w:rPr>
              <w:t>&lt;20</w:t>
            </w:r>
            <w:r>
              <w:rPr>
                <w:spacing w:val="-1"/>
                <w:sz w:val="24"/>
              </w:rPr>
              <w:t> </w:t>
            </w:r>
            <w:r>
              <w:rPr>
                <w:sz w:val="24"/>
              </w:rPr>
              <w:t>tahun</w:t>
            </w:r>
          </w:p>
          <w:p>
            <w:pPr>
              <w:pStyle w:val="TableParagraph"/>
              <w:spacing w:line="240" w:lineRule="auto"/>
              <w:rPr>
                <w:b/>
                <w:sz w:val="24"/>
              </w:rPr>
            </w:pPr>
          </w:p>
          <w:p>
            <w:pPr>
              <w:pStyle w:val="TableParagraph"/>
              <w:numPr>
                <w:ilvl w:val="0"/>
                <w:numId w:val="17"/>
              </w:numPr>
              <w:tabs>
                <w:tab w:pos="743" w:val="left" w:leader="none"/>
              </w:tabs>
              <w:spacing w:line="240" w:lineRule="auto" w:before="0" w:after="0"/>
              <w:ind w:left="742" w:right="0" w:hanging="361"/>
              <w:jc w:val="left"/>
              <w:rPr>
                <w:sz w:val="24"/>
              </w:rPr>
            </w:pPr>
            <w:r>
              <w:rPr>
                <w:sz w:val="24"/>
              </w:rPr>
              <w:t>20-50</w:t>
            </w:r>
            <w:r>
              <w:rPr>
                <w:spacing w:val="-1"/>
                <w:sz w:val="24"/>
              </w:rPr>
              <w:t> </w:t>
            </w:r>
            <w:r>
              <w:rPr>
                <w:sz w:val="24"/>
              </w:rPr>
              <w:t>tahun</w:t>
            </w:r>
          </w:p>
          <w:p>
            <w:pPr>
              <w:pStyle w:val="TableParagraph"/>
              <w:spacing w:line="240" w:lineRule="auto" w:before="9"/>
              <w:rPr>
                <w:b/>
                <w:sz w:val="23"/>
              </w:rPr>
            </w:pPr>
          </w:p>
          <w:p>
            <w:pPr>
              <w:pStyle w:val="TableParagraph"/>
              <w:numPr>
                <w:ilvl w:val="0"/>
                <w:numId w:val="17"/>
              </w:numPr>
              <w:tabs>
                <w:tab w:pos="743" w:val="left" w:leader="none"/>
              </w:tabs>
              <w:spacing w:line="240" w:lineRule="auto" w:before="0" w:after="0"/>
              <w:ind w:left="742" w:right="0" w:hanging="361"/>
              <w:jc w:val="left"/>
              <w:rPr>
                <w:sz w:val="24"/>
              </w:rPr>
            </w:pPr>
            <w:r>
              <w:rPr>
                <w:sz w:val="24"/>
              </w:rPr>
              <w:t>&gt;50</w:t>
            </w:r>
            <w:r>
              <w:rPr>
                <w:spacing w:val="-1"/>
                <w:sz w:val="24"/>
              </w:rPr>
              <w:t> </w:t>
            </w:r>
            <w:r>
              <w:rPr>
                <w:sz w:val="24"/>
              </w:rPr>
              <w:t>tahun</w:t>
            </w:r>
          </w:p>
        </w:tc>
        <w:tc>
          <w:tcPr>
            <w:tcW w:w="1786" w:type="dxa"/>
            <w:tcBorders>
              <w:top w:val="single" w:sz="4" w:space="0" w:color="000000"/>
              <w:bottom w:val="single" w:sz="4" w:space="0" w:color="000000"/>
            </w:tcBorders>
          </w:tcPr>
          <w:p>
            <w:pPr>
              <w:pStyle w:val="TableParagraph"/>
              <w:spacing w:line="273" w:lineRule="exact"/>
              <w:ind w:left="619"/>
              <w:rPr>
                <w:sz w:val="24"/>
              </w:rPr>
            </w:pPr>
            <w:r>
              <w:rPr>
                <w:sz w:val="24"/>
              </w:rPr>
              <w:t>Ordinal</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73"/>
        <w:ind w:left="710" w:right="0" w:firstLine="0"/>
        <w:jc w:val="center"/>
        <w:rPr>
          <w:rFonts w:ascii="Carlito"/>
          <w:sz w:val="22"/>
        </w:rPr>
      </w:pPr>
      <w:r>
        <w:rPr>
          <w:rFonts w:ascii="Carlito"/>
          <w:sz w:val="22"/>
        </w:rPr>
        <w:t>19</w:t>
      </w:r>
    </w:p>
    <w:p>
      <w:pPr>
        <w:spacing w:before="121"/>
        <w:ind w:left="0" w:right="270" w:firstLine="0"/>
        <w:jc w:val="right"/>
        <w:rPr>
          <w:rFonts w:ascii="Arial"/>
          <w:b/>
          <w:sz w:val="12"/>
        </w:rPr>
      </w:pPr>
      <w:r>
        <w:rPr>
          <w:rFonts w:ascii="Arial"/>
          <w:b/>
          <w:sz w:val="12"/>
        </w:rPr>
        <w:t>Universitas Muhammadiyah Sumatera Utara</w:t>
      </w:r>
    </w:p>
    <w:p>
      <w:pPr>
        <w:spacing w:after="0"/>
        <w:jc w:val="right"/>
        <w:rPr>
          <w:rFonts w:ascii="Arial"/>
          <w:sz w:val="12"/>
        </w:rPr>
        <w:sectPr>
          <w:headerReference w:type="default" r:id="rId46"/>
          <w:footerReference w:type="default" r:id="rId47"/>
          <w:pgSz w:w="11910" w:h="16850"/>
          <w:pgMar w:header="0" w:footer="0" w:top="1600" w:bottom="280" w:left="880" w:right="102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11"/>
        </w:rPr>
      </w:pPr>
    </w:p>
    <w:tbl>
      <w:tblPr>
        <w:tblW w:w="0" w:type="auto"/>
        <w:jc w:val="left"/>
        <w:tblInd w:w="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9"/>
        <w:gridCol w:w="2022"/>
        <w:gridCol w:w="1135"/>
        <w:gridCol w:w="3128"/>
        <w:gridCol w:w="1585"/>
      </w:tblGrid>
      <w:tr>
        <w:trPr>
          <w:trHeight w:val="3885" w:hRule="atLeast"/>
        </w:trPr>
        <w:tc>
          <w:tcPr>
            <w:tcW w:w="1499" w:type="dxa"/>
            <w:tcBorders>
              <w:top w:val="single" w:sz="4" w:space="0" w:color="000000"/>
              <w:bottom w:val="single" w:sz="4" w:space="0" w:color="000000"/>
            </w:tcBorders>
          </w:tcPr>
          <w:p>
            <w:pPr>
              <w:pStyle w:val="TableParagraph"/>
              <w:spacing w:line="480" w:lineRule="auto"/>
              <w:ind w:left="115" w:right="190"/>
              <w:rPr>
                <w:b/>
                <w:sz w:val="24"/>
              </w:rPr>
            </w:pPr>
            <w:r>
              <w:rPr>
                <w:b/>
                <w:sz w:val="24"/>
              </w:rPr>
              <w:t>Jenis Kelamin</w:t>
            </w:r>
          </w:p>
        </w:tc>
        <w:tc>
          <w:tcPr>
            <w:tcW w:w="2022" w:type="dxa"/>
            <w:tcBorders>
              <w:top w:val="single" w:sz="4" w:space="0" w:color="000000"/>
              <w:bottom w:val="single" w:sz="4" w:space="0" w:color="000000"/>
            </w:tcBorders>
          </w:tcPr>
          <w:p>
            <w:pPr>
              <w:pStyle w:val="TableParagraph"/>
              <w:spacing w:line="480" w:lineRule="auto"/>
              <w:ind w:left="209" w:right="120"/>
              <w:rPr>
                <w:sz w:val="24"/>
              </w:rPr>
            </w:pPr>
            <w:r>
              <w:rPr>
                <w:sz w:val="24"/>
              </w:rPr>
              <w:t>Ciri khas tertentu yang dimiliki penderita malaria sesuai yang tercatat dalam Rekam Medis</w:t>
            </w:r>
          </w:p>
        </w:tc>
        <w:tc>
          <w:tcPr>
            <w:tcW w:w="1135" w:type="dxa"/>
            <w:tcBorders>
              <w:top w:val="single" w:sz="4" w:space="0" w:color="000000"/>
              <w:bottom w:val="single" w:sz="4" w:space="0" w:color="000000"/>
            </w:tcBorders>
          </w:tcPr>
          <w:p>
            <w:pPr>
              <w:pStyle w:val="TableParagraph"/>
              <w:spacing w:line="480" w:lineRule="auto"/>
              <w:ind w:left="139" w:right="296"/>
              <w:rPr>
                <w:sz w:val="24"/>
              </w:rPr>
            </w:pPr>
            <w:r>
              <w:rPr>
                <w:sz w:val="24"/>
              </w:rPr>
              <w:t>Rekam Medis</w:t>
            </w:r>
          </w:p>
        </w:tc>
        <w:tc>
          <w:tcPr>
            <w:tcW w:w="3128" w:type="dxa"/>
            <w:tcBorders>
              <w:top w:val="single" w:sz="4" w:space="0" w:color="000000"/>
              <w:bottom w:val="single" w:sz="4" w:space="0" w:color="000000"/>
            </w:tcBorders>
          </w:tcPr>
          <w:p>
            <w:pPr>
              <w:pStyle w:val="TableParagraph"/>
              <w:numPr>
                <w:ilvl w:val="0"/>
                <w:numId w:val="18"/>
              </w:numPr>
              <w:tabs>
                <w:tab w:pos="861" w:val="left" w:leader="none"/>
              </w:tabs>
              <w:spacing w:line="270" w:lineRule="exact" w:before="0" w:after="0"/>
              <w:ind w:left="860" w:right="0" w:hanging="361"/>
              <w:jc w:val="left"/>
              <w:rPr>
                <w:sz w:val="24"/>
              </w:rPr>
            </w:pPr>
            <w:r>
              <w:rPr>
                <w:sz w:val="24"/>
              </w:rPr>
              <w:t>Laki-laki</w:t>
            </w:r>
          </w:p>
          <w:p>
            <w:pPr>
              <w:pStyle w:val="TableParagraph"/>
              <w:spacing w:line="240" w:lineRule="auto"/>
              <w:rPr>
                <w:rFonts w:ascii="Arial"/>
                <w:b/>
                <w:sz w:val="24"/>
              </w:rPr>
            </w:pPr>
          </w:p>
          <w:p>
            <w:pPr>
              <w:pStyle w:val="TableParagraph"/>
              <w:numPr>
                <w:ilvl w:val="0"/>
                <w:numId w:val="18"/>
              </w:numPr>
              <w:tabs>
                <w:tab w:pos="861" w:val="left" w:leader="none"/>
              </w:tabs>
              <w:spacing w:line="240" w:lineRule="auto" w:before="0" w:after="0"/>
              <w:ind w:left="860" w:right="0" w:hanging="361"/>
              <w:jc w:val="left"/>
              <w:rPr>
                <w:sz w:val="24"/>
              </w:rPr>
            </w:pPr>
            <w:r>
              <w:rPr>
                <w:sz w:val="24"/>
              </w:rPr>
              <w:t>Perempuan</w:t>
            </w:r>
          </w:p>
        </w:tc>
        <w:tc>
          <w:tcPr>
            <w:tcW w:w="1585" w:type="dxa"/>
            <w:tcBorders>
              <w:top w:val="single" w:sz="4" w:space="0" w:color="000000"/>
              <w:bottom w:val="single" w:sz="4" w:space="0" w:color="000000"/>
            </w:tcBorders>
          </w:tcPr>
          <w:p>
            <w:pPr>
              <w:pStyle w:val="TableParagraph"/>
              <w:spacing w:line="270" w:lineRule="exact"/>
              <w:ind w:right="329"/>
              <w:jc w:val="right"/>
              <w:rPr>
                <w:sz w:val="24"/>
              </w:rPr>
            </w:pPr>
            <w:r>
              <w:rPr>
                <w:w w:val="95"/>
                <w:sz w:val="24"/>
              </w:rPr>
              <w:t>Nominal</w:t>
            </w:r>
          </w:p>
        </w:tc>
      </w:tr>
      <w:tr>
        <w:trPr>
          <w:trHeight w:val="3887" w:hRule="atLeast"/>
        </w:trPr>
        <w:tc>
          <w:tcPr>
            <w:tcW w:w="1499" w:type="dxa"/>
            <w:tcBorders>
              <w:top w:val="single" w:sz="4" w:space="0" w:color="000000"/>
              <w:bottom w:val="single" w:sz="4" w:space="0" w:color="000000"/>
            </w:tcBorders>
          </w:tcPr>
          <w:p>
            <w:pPr>
              <w:pStyle w:val="TableParagraph"/>
              <w:spacing w:line="275" w:lineRule="exact"/>
              <w:ind w:left="115"/>
              <w:rPr>
                <w:b/>
                <w:sz w:val="24"/>
              </w:rPr>
            </w:pPr>
            <w:r>
              <w:rPr>
                <w:b/>
                <w:sz w:val="24"/>
              </w:rPr>
              <w:t>Pekerjaan</w:t>
            </w:r>
          </w:p>
        </w:tc>
        <w:tc>
          <w:tcPr>
            <w:tcW w:w="2022" w:type="dxa"/>
            <w:tcBorders>
              <w:top w:val="single" w:sz="4" w:space="0" w:color="000000"/>
              <w:bottom w:val="single" w:sz="4" w:space="0" w:color="000000"/>
            </w:tcBorders>
          </w:tcPr>
          <w:p>
            <w:pPr>
              <w:pStyle w:val="TableParagraph"/>
              <w:spacing w:line="480" w:lineRule="auto"/>
              <w:ind w:left="209" w:right="120"/>
              <w:rPr>
                <w:sz w:val="24"/>
              </w:rPr>
            </w:pPr>
            <w:r>
              <w:rPr>
                <w:sz w:val="24"/>
              </w:rPr>
              <w:t>Pekerjaan penderita malaria sesuai yang tercatat dalam Rekam Medis</w:t>
            </w:r>
          </w:p>
          <w:p>
            <w:pPr>
              <w:pStyle w:val="TableParagraph"/>
              <w:spacing w:line="480" w:lineRule="auto"/>
              <w:ind w:left="209" w:right="492"/>
              <w:rPr>
                <w:sz w:val="24"/>
              </w:rPr>
            </w:pPr>
            <w:r>
              <w:rPr>
                <w:sz w:val="24"/>
              </w:rPr>
              <w:t>di Puskesmas Siabu</w:t>
            </w:r>
          </w:p>
        </w:tc>
        <w:tc>
          <w:tcPr>
            <w:tcW w:w="1135" w:type="dxa"/>
            <w:tcBorders>
              <w:top w:val="single" w:sz="4" w:space="0" w:color="000000"/>
              <w:bottom w:val="single" w:sz="4" w:space="0" w:color="000000"/>
            </w:tcBorders>
          </w:tcPr>
          <w:p>
            <w:pPr>
              <w:pStyle w:val="TableParagraph"/>
              <w:spacing w:line="480" w:lineRule="auto"/>
              <w:ind w:left="139" w:right="296"/>
              <w:rPr>
                <w:sz w:val="24"/>
              </w:rPr>
            </w:pPr>
            <w:r>
              <w:rPr>
                <w:sz w:val="24"/>
              </w:rPr>
              <w:t>Rekam Medis</w:t>
            </w:r>
          </w:p>
        </w:tc>
        <w:tc>
          <w:tcPr>
            <w:tcW w:w="3128" w:type="dxa"/>
            <w:tcBorders>
              <w:top w:val="single" w:sz="4" w:space="0" w:color="000000"/>
              <w:bottom w:val="single" w:sz="4" w:space="0" w:color="000000"/>
            </w:tcBorders>
          </w:tcPr>
          <w:p>
            <w:pPr>
              <w:pStyle w:val="TableParagraph"/>
              <w:numPr>
                <w:ilvl w:val="0"/>
                <w:numId w:val="19"/>
              </w:numPr>
              <w:tabs>
                <w:tab w:pos="861" w:val="left" w:leader="none"/>
              </w:tabs>
              <w:spacing w:line="270" w:lineRule="exact" w:before="0" w:after="0"/>
              <w:ind w:left="860" w:right="0" w:hanging="361"/>
              <w:jc w:val="left"/>
              <w:rPr>
                <w:sz w:val="24"/>
              </w:rPr>
            </w:pPr>
            <w:r>
              <w:rPr>
                <w:sz w:val="24"/>
              </w:rPr>
              <w:t>PNS</w:t>
            </w:r>
          </w:p>
          <w:p>
            <w:pPr>
              <w:pStyle w:val="TableParagraph"/>
              <w:spacing w:line="240" w:lineRule="auto"/>
              <w:rPr>
                <w:rFonts w:ascii="Arial"/>
                <w:b/>
                <w:sz w:val="24"/>
              </w:rPr>
            </w:pPr>
          </w:p>
          <w:p>
            <w:pPr>
              <w:pStyle w:val="TableParagraph"/>
              <w:numPr>
                <w:ilvl w:val="0"/>
                <w:numId w:val="19"/>
              </w:numPr>
              <w:tabs>
                <w:tab w:pos="861" w:val="left" w:leader="none"/>
              </w:tabs>
              <w:spacing w:line="240" w:lineRule="auto" w:before="0" w:after="0"/>
              <w:ind w:left="860" w:right="0" w:hanging="361"/>
              <w:jc w:val="left"/>
              <w:rPr>
                <w:sz w:val="24"/>
              </w:rPr>
            </w:pPr>
            <w:r>
              <w:rPr>
                <w:sz w:val="24"/>
              </w:rPr>
              <w:t>Petani</w:t>
            </w:r>
          </w:p>
          <w:p>
            <w:pPr>
              <w:pStyle w:val="TableParagraph"/>
              <w:spacing w:line="240" w:lineRule="auto"/>
              <w:rPr>
                <w:rFonts w:ascii="Arial"/>
                <w:b/>
                <w:sz w:val="24"/>
              </w:rPr>
            </w:pPr>
          </w:p>
          <w:p>
            <w:pPr>
              <w:pStyle w:val="TableParagraph"/>
              <w:numPr>
                <w:ilvl w:val="0"/>
                <w:numId w:val="19"/>
              </w:numPr>
              <w:tabs>
                <w:tab w:pos="861" w:val="left" w:leader="none"/>
              </w:tabs>
              <w:spacing w:line="240" w:lineRule="auto" w:before="0" w:after="0"/>
              <w:ind w:left="860" w:right="0" w:hanging="361"/>
              <w:jc w:val="left"/>
              <w:rPr>
                <w:sz w:val="24"/>
              </w:rPr>
            </w:pPr>
            <w:r>
              <w:rPr>
                <w:sz w:val="24"/>
              </w:rPr>
              <w:t>Pedagang</w:t>
            </w:r>
          </w:p>
          <w:p>
            <w:pPr>
              <w:pStyle w:val="TableParagraph"/>
              <w:spacing w:line="240" w:lineRule="auto"/>
              <w:rPr>
                <w:rFonts w:ascii="Arial"/>
                <w:b/>
                <w:sz w:val="24"/>
              </w:rPr>
            </w:pPr>
          </w:p>
          <w:p>
            <w:pPr>
              <w:pStyle w:val="TableParagraph"/>
              <w:numPr>
                <w:ilvl w:val="0"/>
                <w:numId w:val="19"/>
              </w:numPr>
              <w:tabs>
                <w:tab w:pos="861" w:val="left" w:leader="none"/>
              </w:tabs>
              <w:spacing w:line="240" w:lineRule="auto" w:before="0" w:after="0"/>
              <w:ind w:left="860" w:right="0" w:hanging="361"/>
              <w:jc w:val="left"/>
              <w:rPr>
                <w:sz w:val="24"/>
              </w:rPr>
            </w:pPr>
            <w:r>
              <w:rPr>
                <w:sz w:val="24"/>
              </w:rPr>
              <w:t>Ibu Rumah</w:t>
            </w:r>
            <w:r>
              <w:rPr>
                <w:spacing w:val="-2"/>
                <w:sz w:val="24"/>
              </w:rPr>
              <w:t> </w:t>
            </w:r>
            <w:r>
              <w:rPr>
                <w:sz w:val="24"/>
              </w:rPr>
              <w:t>Tangga</w:t>
            </w:r>
          </w:p>
          <w:p>
            <w:pPr>
              <w:pStyle w:val="TableParagraph"/>
              <w:spacing w:line="240" w:lineRule="auto"/>
              <w:rPr>
                <w:rFonts w:ascii="Arial"/>
                <w:b/>
                <w:sz w:val="24"/>
              </w:rPr>
            </w:pPr>
          </w:p>
          <w:p>
            <w:pPr>
              <w:pStyle w:val="TableParagraph"/>
              <w:numPr>
                <w:ilvl w:val="0"/>
                <w:numId w:val="19"/>
              </w:numPr>
              <w:tabs>
                <w:tab w:pos="861" w:val="left" w:leader="none"/>
              </w:tabs>
              <w:spacing w:line="240" w:lineRule="auto" w:before="0" w:after="0"/>
              <w:ind w:left="860" w:right="0" w:hanging="361"/>
              <w:jc w:val="left"/>
              <w:rPr>
                <w:sz w:val="24"/>
              </w:rPr>
            </w:pPr>
            <w:r>
              <w:rPr>
                <w:sz w:val="24"/>
              </w:rPr>
              <w:t>Tidak</w:t>
            </w:r>
            <w:r>
              <w:rPr>
                <w:spacing w:val="-1"/>
                <w:sz w:val="24"/>
              </w:rPr>
              <w:t> </w:t>
            </w:r>
            <w:r>
              <w:rPr>
                <w:sz w:val="24"/>
              </w:rPr>
              <w:t>bekerja</w:t>
            </w:r>
          </w:p>
        </w:tc>
        <w:tc>
          <w:tcPr>
            <w:tcW w:w="1585" w:type="dxa"/>
            <w:tcBorders>
              <w:top w:val="single" w:sz="4" w:space="0" w:color="000000"/>
              <w:bottom w:val="single" w:sz="4" w:space="0" w:color="000000"/>
            </w:tcBorders>
          </w:tcPr>
          <w:p>
            <w:pPr>
              <w:pStyle w:val="TableParagraph"/>
              <w:spacing w:line="270" w:lineRule="exact"/>
              <w:ind w:right="329"/>
              <w:jc w:val="right"/>
              <w:rPr>
                <w:sz w:val="24"/>
              </w:rPr>
            </w:pPr>
            <w:r>
              <w:rPr>
                <w:w w:val="95"/>
                <w:sz w:val="24"/>
              </w:rPr>
              <w:t>Nominal</w:t>
            </w:r>
          </w:p>
        </w:tc>
      </w:tr>
      <w:tr>
        <w:trPr>
          <w:trHeight w:val="4416" w:hRule="atLeast"/>
        </w:trPr>
        <w:tc>
          <w:tcPr>
            <w:tcW w:w="1499" w:type="dxa"/>
            <w:tcBorders>
              <w:top w:val="single" w:sz="4" w:space="0" w:color="000000"/>
              <w:bottom w:val="single" w:sz="4" w:space="0" w:color="000000"/>
            </w:tcBorders>
          </w:tcPr>
          <w:p>
            <w:pPr>
              <w:pStyle w:val="TableParagraph"/>
              <w:spacing w:line="480" w:lineRule="auto"/>
              <w:ind w:left="115" w:right="190"/>
              <w:rPr>
                <w:b/>
                <w:sz w:val="24"/>
              </w:rPr>
            </w:pPr>
            <w:r>
              <w:rPr>
                <w:b/>
                <w:sz w:val="24"/>
              </w:rPr>
              <w:t>Tingkat Pendidikan</w:t>
            </w:r>
          </w:p>
        </w:tc>
        <w:tc>
          <w:tcPr>
            <w:tcW w:w="2022" w:type="dxa"/>
            <w:tcBorders>
              <w:top w:val="single" w:sz="4" w:space="0" w:color="000000"/>
              <w:bottom w:val="single" w:sz="4" w:space="0" w:color="000000"/>
            </w:tcBorders>
          </w:tcPr>
          <w:p>
            <w:pPr>
              <w:pStyle w:val="TableParagraph"/>
              <w:spacing w:line="480" w:lineRule="auto"/>
              <w:ind w:left="209" w:right="400"/>
              <w:rPr>
                <w:sz w:val="24"/>
              </w:rPr>
            </w:pPr>
            <w:r>
              <w:rPr>
                <w:sz w:val="24"/>
              </w:rPr>
              <w:t>Tingkat pendidikan pasien malaria sesuai dengan yang tercatat dalam Rekam Medis di</w:t>
            </w:r>
          </w:p>
          <w:p>
            <w:pPr>
              <w:pStyle w:val="TableParagraph"/>
              <w:spacing w:line="240" w:lineRule="auto"/>
              <w:ind w:left="209"/>
              <w:rPr>
                <w:sz w:val="24"/>
              </w:rPr>
            </w:pPr>
            <w:r>
              <w:rPr>
                <w:sz w:val="24"/>
              </w:rPr>
              <w:t>Puskesmas Siabu</w:t>
            </w:r>
          </w:p>
        </w:tc>
        <w:tc>
          <w:tcPr>
            <w:tcW w:w="1135" w:type="dxa"/>
            <w:tcBorders>
              <w:top w:val="single" w:sz="4" w:space="0" w:color="000000"/>
              <w:bottom w:val="single" w:sz="4" w:space="0" w:color="000000"/>
            </w:tcBorders>
          </w:tcPr>
          <w:p>
            <w:pPr>
              <w:pStyle w:val="TableParagraph"/>
              <w:spacing w:line="480" w:lineRule="auto"/>
              <w:ind w:left="139" w:right="296"/>
              <w:rPr>
                <w:sz w:val="24"/>
              </w:rPr>
            </w:pPr>
            <w:r>
              <w:rPr>
                <w:sz w:val="24"/>
              </w:rPr>
              <w:t>Rekam Medis</w:t>
            </w:r>
          </w:p>
        </w:tc>
        <w:tc>
          <w:tcPr>
            <w:tcW w:w="3128" w:type="dxa"/>
            <w:tcBorders>
              <w:top w:val="single" w:sz="4" w:space="0" w:color="000000"/>
              <w:bottom w:val="single" w:sz="4" w:space="0" w:color="000000"/>
            </w:tcBorders>
          </w:tcPr>
          <w:p>
            <w:pPr>
              <w:pStyle w:val="TableParagraph"/>
              <w:numPr>
                <w:ilvl w:val="0"/>
                <w:numId w:val="20"/>
              </w:numPr>
              <w:tabs>
                <w:tab w:pos="599" w:val="left" w:leader="none"/>
              </w:tabs>
              <w:spacing w:line="270" w:lineRule="exact" w:before="0" w:after="0"/>
              <w:ind w:left="598" w:right="0" w:hanging="284"/>
              <w:jc w:val="left"/>
              <w:rPr>
                <w:sz w:val="24"/>
              </w:rPr>
            </w:pPr>
            <w:r>
              <w:rPr>
                <w:sz w:val="24"/>
              </w:rPr>
              <w:t>SD</w:t>
            </w:r>
          </w:p>
          <w:p>
            <w:pPr>
              <w:pStyle w:val="TableParagraph"/>
              <w:spacing w:line="240" w:lineRule="auto"/>
              <w:rPr>
                <w:rFonts w:ascii="Arial"/>
                <w:b/>
                <w:sz w:val="24"/>
              </w:rPr>
            </w:pPr>
          </w:p>
          <w:p>
            <w:pPr>
              <w:pStyle w:val="TableParagraph"/>
              <w:numPr>
                <w:ilvl w:val="0"/>
                <w:numId w:val="20"/>
              </w:numPr>
              <w:tabs>
                <w:tab w:pos="599" w:val="left" w:leader="none"/>
              </w:tabs>
              <w:spacing w:line="240" w:lineRule="auto" w:before="0" w:after="0"/>
              <w:ind w:left="598" w:right="0" w:hanging="284"/>
              <w:jc w:val="left"/>
              <w:rPr>
                <w:sz w:val="24"/>
              </w:rPr>
            </w:pPr>
            <w:r>
              <w:rPr>
                <w:sz w:val="24"/>
              </w:rPr>
              <w:t>SMP</w:t>
            </w:r>
          </w:p>
          <w:p>
            <w:pPr>
              <w:pStyle w:val="TableParagraph"/>
              <w:spacing w:line="240" w:lineRule="auto"/>
              <w:rPr>
                <w:rFonts w:ascii="Arial"/>
                <w:b/>
                <w:sz w:val="24"/>
              </w:rPr>
            </w:pPr>
          </w:p>
          <w:p>
            <w:pPr>
              <w:pStyle w:val="TableParagraph"/>
              <w:numPr>
                <w:ilvl w:val="0"/>
                <w:numId w:val="20"/>
              </w:numPr>
              <w:tabs>
                <w:tab w:pos="599" w:val="left" w:leader="none"/>
              </w:tabs>
              <w:spacing w:line="240" w:lineRule="auto" w:before="0" w:after="0"/>
              <w:ind w:left="598" w:right="0" w:hanging="284"/>
              <w:jc w:val="left"/>
              <w:rPr>
                <w:sz w:val="24"/>
              </w:rPr>
            </w:pPr>
            <w:r>
              <w:rPr>
                <w:sz w:val="24"/>
              </w:rPr>
              <w:t>SMA</w:t>
            </w:r>
          </w:p>
          <w:p>
            <w:pPr>
              <w:pStyle w:val="TableParagraph"/>
              <w:spacing w:line="240" w:lineRule="auto"/>
              <w:rPr>
                <w:rFonts w:ascii="Arial"/>
                <w:b/>
                <w:sz w:val="24"/>
              </w:rPr>
            </w:pPr>
          </w:p>
          <w:p>
            <w:pPr>
              <w:pStyle w:val="TableParagraph"/>
              <w:numPr>
                <w:ilvl w:val="0"/>
                <w:numId w:val="20"/>
              </w:numPr>
              <w:tabs>
                <w:tab w:pos="599" w:val="left" w:leader="none"/>
              </w:tabs>
              <w:spacing w:line="240" w:lineRule="auto" w:before="0" w:after="0"/>
              <w:ind w:left="598" w:right="0" w:hanging="284"/>
              <w:jc w:val="left"/>
              <w:rPr>
                <w:sz w:val="24"/>
              </w:rPr>
            </w:pPr>
            <w:r>
              <w:rPr>
                <w:sz w:val="24"/>
              </w:rPr>
              <w:t>S1</w:t>
            </w:r>
          </w:p>
        </w:tc>
        <w:tc>
          <w:tcPr>
            <w:tcW w:w="1585" w:type="dxa"/>
            <w:tcBorders>
              <w:top w:val="single" w:sz="4" w:space="0" w:color="000000"/>
              <w:bottom w:val="single" w:sz="4" w:space="0" w:color="000000"/>
            </w:tcBorders>
          </w:tcPr>
          <w:p>
            <w:pPr>
              <w:pStyle w:val="TableParagraph"/>
              <w:spacing w:line="270" w:lineRule="exact"/>
              <w:ind w:right="329"/>
              <w:jc w:val="right"/>
              <w:rPr>
                <w:sz w:val="24"/>
              </w:rPr>
            </w:pPr>
            <w:r>
              <w:rPr>
                <w:w w:val="95"/>
                <w:sz w:val="24"/>
              </w:rPr>
              <w:t>Nominal</w:t>
            </w:r>
          </w:p>
        </w:tc>
      </w:tr>
    </w:tbl>
    <w:p>
      <w:pPr>
        <w:spacing w:after="0" w:line="270" w:lineRule="exact"/>
        <w:jc w:val="right"/>
        <w:rPr>
          <w:sz w:val="24"/>
        </w:rPr>
        <w:sectPr>
          <w:headerReference w:type="default" r:id="rId48"/>
          <w:footerReference w:type="default" r:id="rId49"/>
          <w:pgSz w:w="11910" w:h="16850"/>
          <w:pgMar w:header="763" w:footer="912" w:top="980" w:bottom="1100" w:left="880" w:right="1020"/>
          <w:pgNumType w:start="2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11"/>
        </w:rPr>
      </w:pPr>
    </w:p>
    <w:tbl>
      <w:tblPr>
        <w:tblW w:w="0" w:type="auto"/>
        <w:jc w:val="left"/>
        <w:tblInd w:w="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5"/>
        <w:gridCol w:w="2015"/>
        <w:gridCol w:w="1201"/>
        <w:gridCol w:w="3240"/>
        <w:gridCol w:w="1379"/>
      </w:tblGrid>
      <w:tr>
        <w:trPr>
          <w:trHeight w:val="2478" w:hRule="atLeast"/>
        </w:trPr>
        <w:tc>
          <w:tcPr>
            <w:tcW w:w="1525" w:type="dxa"/>
            <w:tcBorders>
              <w:top w:val="single" w:sz="4" w:space="0" w:color="000000"/>
            </w:tcBorders>
          </w:tcPr>
          <w:p>
            <w:pPr>
              <w:pStyle w:val="TableParagraph"/>
              <w:spacing w:line="275" w:lineRule="exact"/>
              <w:ind w:left="108"/>
              <w:rPr>
                <w:b/>
                <w:sz w:val="24"/>
              </w:rPr>
            </w:pPr>
            <w:r>
              <w:rPr>
                <w:b/>
                <w:sz w:val="24"/>
              </w:rPr>
              <w:t>Jenis</w:t>
            </w:r>
          </w:p>
          <w:p>
            <w:pPr>
              <w:pStyle w:val="TableParagraph"/>
              <w:spacing w:line="240" w:lineRule="auto"/>
              <w:rPr>
                <w:rFonts w:ascii="Arial"/>
                <w:b/>
                <w:sz w:val="24"/>
              </w:rPr>
            </w:pPr>
          </w:p>
          <w:p>
            <w:pPr>
              <w:pStyle w:val="TableParagraph"/>
              <w:spacing w:line="240" w:lineRule="auto"/>
              <w:ind w:left="108"/>
              <w:rPr>
                <w:b/>
                <w:i/>
                <w:sz w:val="24"/>
              </w:rPr>
            </w:pPr>
            <w:r>
              <w:rPr>
                <w:b/>
                <w:i/>
                <w:sz w:val="24"/>
              </w:rPr>
              <w:t>Plasmodium</w:t>
            </w:r>
          </w:p>
        </w:tc>
        <w:tc>
          <w:tcPr>
            <w:tcW w:w="2015" w:type="dxa"/>
            <w:tcBorders>
              <w:top w:val="single" w:sz="4" w:space="0" w:color="000000"/>
            </w:tcBorders>
          </w:tcPr>
          <w:p>
            <w:pPr>
              <w:pStyle w:val="TableParagraph"/>
              <w:spacing w:line="480" w:lineRule="auto"/>
              <w:ind w:left="176" w:right="111"/>
              <w:rPr>
                <w:sz w:val="24"/>
              </w:rPr>
            </w:pPr>
            <w:r>
              <w:rPr>
                <w:sz w:val="24"/>
              </w:rPr>
              <w:t>Jenis Plasmodium </w:t>
            </w:r>
            <w:r>
              <w:rPr>
                <w:spacing w:val="-6"/>
                <w:sz w:val="24"/>
              </w:rPr>
              <w:t>yang </w:t>
            </w:r>
            <w:r>
              <w:rPr>
                <w:sz w:val="24"/>
              </w:rPr>
              <w:t>tercatat di Rekam Medis</w:t>
            </w:r>
          </w:p>
        </w:tc>
        <w:tc>
          <w:tcPr>
            <w:tcW w:w="1201" w:type="dxa"/>
            <w:tcBorders>
              <w:top w:val="single" w:sz="4" w:space="0" w:color="000000"/>
            </w:tcBorders>
          </w:tcPr>
          <w:p>
            <w:pPr>
              <w:pStyle w:val="TableParagraph"/>
              <w:spacing w:line="480" w:lineRule="auto"/>
              <w:ind w:left="113" w:right="388"/>
              <w:rPr>
                <w:sz w:val="24"/>
              </w:rPr>
            </w:pPr>
            <w:r>
              <w:rPr>
                <w:sz w:val="24"/>
              </w:rPr>
              <w:t>Rekam Medis</w:t>
            </w:r>
          </w:p>
        </w:tc>
        <w:tc>
          <w:tcPr>
            <w:tcW w:w="3240" w:type="dxa"/>
            <w:tcBorders>
              <w:top w:val="single" w:sz="4" w:space="0" w:color="000000"/>
            </w:tcBorders>
          </w:tcPr>
          <w:p>
            <w:pPr>
              <w:pStyle w:val="TableParagraph"/>
              <w:numPr>
                <w:ilvl w:val="0"/>
                <w:numId w:val="21"/>
              </w:numPr>
              <w:tabs>
                <w:tab w:pos="768" w:val="left" w:leader="none"/>
              </w:tabs>
              <w:spacing w:line="270" w:lineRule="exact" w:before="0" w:after="0"/>
              <w:ind w:left="767" w:right="0" w:hanging="361"/>
              <w:jc w:val="left"/>
              <w:rPr>
                <w:i/>
                <w:sz w:val="24"/>
              </w:rPr>
            </w:pPr>
            <w:r>
              <w:rPr>
                <w:i/>
                <w:sz w:val="24"/>
              </w:rPr>
              <w:t>Plasmodium</w:t>
            </w:r>
            <w:r>
              <w:rPr>
                <w:i/>
                <w:spacing w:val="-1"/>
                <w:sz w:val="24"/>
              </w:rPr>
              <w:t> </w:t>
            </w:r>
            <w:r>
              <w:rPr>
                <w:i/>
                <w:sz w:val="24"/>
              </w:rPr>
              <w:t>falcifarum</w:t>
            </w:r>
          </w:p>
          <w:p>
            <w:pPr>
              <w:pStyle w:val="TableParagraph"/>
              <w:spacing w:line="240" w:lineRule="auto"/>
              <w:rPr>
                <w:rFonts w:ascii="Arial"/>
                <w:b/>
                <w:sz w:val="24"/>
              </w:rPr>
            </w:pPr>
          </w:p>
          <w:p>
            <w:pPr>
              <w:pStyle w:val="TableParagraph"/>
              <w:numPr>
                <w:ilvl w:val="0"/>
                <w:numId w:val="21"/>
              </w:numPr>
              <w:tabs>
                <w:tab w:pos="768" w:val="left" w:leader="none"/>
              </w:tabs>
              <w:spacing w:line="240" w:lineRule="auto" w:before="0" w:after="0"/>
              <w:ind w:left="767" w:right="0" w:hanging="361"/>
              <w:jc w:val="left"/>
              <w:rPr>
                <w:i/>
                <w:sz w:val="24"/>
              </w:rPr>
            </w:pPr>
            <w:r>
              <w:rPr>
                <w:i/>
                <w:sz w:val="24"/>
              </w:rPr>
              <w:t>Plasmodium</w:t>
            </w:r>
            <w:r>
              <w:rPr>
                <w:i/>
                <w:spacing w:val="-1"/>
                <w:sz w:val="24"/>
              </w:rPr>
              <w:t> </w:t>
            </w:r>
            <w:r>
              <w:rPr>
                <w:i/>
                <w:sz w:val="24"/>
              </w:rPr>
              <w:t>vivax</w:t>
            </w:r>
          </w:p>
          <w:p>
            <w:pPr>
              <w:pStyle w:val="TableParagraph"/>
              <w:spacing w:line="240" w:lineRule="auto"/>
              <w:rPr>
                <w:rFonts w:ascii="Arial"/>
                <w:b/>
                <w:sz w:val="24"/>
              </w:rPr>
            </w:pPr>
          </w:p>
          <w:p>
            <w:pPr>
              <w:pStyle w:val="TableParagraph"/>
              <w:numPr>
                <w:ilvl w:val="0"/>
                <w:numId w:val="21"/>
              </w:numPr>
              <w:tabs>
                <w:tab w:pos="768" w:val="left" w:leader="none"/>
              </w:tabs>
              <w:spacing w:line="240" w:lineRule="auto" w:before="0" w:after="0"/>
              <w:ind w:left="767" w:right="0" w:hanging="361"/>
              <w:jc w:val="left"/>
              <w:rPr>
                <w:i/>
                <w:sz w:val="24"/>
              </w:rPr>
            </w:pPr>
            <w:r>
              <w:rPr>
                <w:i/>
                <w:sz w:val="24"/>
              </w:rPr>
              <w:t>Plasmodium</w:t>
            </w:r>
            <w:r>
              <w:rPr>
                <w:i/>
                <w:spacing w:val="-1"/>
                <w:sz w:val="24"/>
              </w:rPr>
              <w:t> </w:t>
            </w:r>
            <w:r>
              <w:rPr>
                <w:i/>
                <w:sz w:val="24"/>
              </w:rPr>
              <w:t>malariae</w:t>
            </w:r>
          </w:p>
          <w:p>
            <w:pPr>
              <w:pStyle w:val="TableParagraph"/>
              <w:spacing w:line="240" w:lineRule="auto"/>
              <w:rPr>
                <w:rFonts w:ascii="Arial"/>
                <w:b/>
                <w:sz w:val="24"/>
              </w:rPr>
            </w:pPr>
          </w:p>
          <w:p>
            <w:pPr>
              <w:pStyle w:val="TableParagraph"/>
              <w:numPr>
                <w:ilvl w:val="0"/>
                <w:numId w:val="21"/>
              </w:numPr>
              <w:tabs>
                <w:tab w:pos="768" w:val="left" w:leader="none"/>
              </w:tabs>
              <w:spacing w:line="240" w:lineRule="auto" w:before="0" w:after="0"/>
              <w:ind w:left="767" w:right="0" w:hanging="361"/>
              <w:jc w:val="left"/>
              <w:rPr>
                <w:i/>
                <w:sz w:val="24"/>
              </w:rPr>
            </w:pPr>
            <w:r>
              <w:rPr>
                <w:i/>
                <w:sz w:val="24"/>
              </w:rPr>
              <w:t>Plasmodium</w:t>
            </w:r>
            <w:r>
              <w:rPr>
                <w:i/>
                <w:spacing w:val="-1"/>
                <w:sz w:val="24"/>
              </w:rPr>
              <w:t> </w:t>
            </w:r>
            <w:r>
              <w:rPr>
                <w:i/>
                <w:sz w:val="24"/>
              </w:rPr>
              <w:t>ovale</w:t>
            </w:r>
          </w:p>
          <w:p>
            <w:pPr>
              <w:pStyle w:val="TableParagraph"/>
              <w:spacing w:line="240" w:lineRule="auto"/>
              <w:rPr>
                <w:rFonts w:ascii="Arial"/>
                <w:b/>
                <w:sz w:val="24"/>
              </w:rPr>
            </w:pPr>
          </w:p>
          <w:p>
            <w:pPr>
              <w:pStyle w:val="TableParagraph"/>
              <w:numPr>
                <w:ilvl w:val="0"/>
                <w:numId w:val="21"/>
              </w:numPr>
              <w:tabs>
                <w:tab w:pos="768" w:val="left" w:leader="none"/>
              </w:tabs>
              <w:spacing w:line="256" w:lineRule="exact" w:before="0" w:after="0"/>
              <w:ind w:left="767" w:right="0" w:hanging="361"/>
              <w:jc w:val="left"/>
              <w:rPr>
                <w:i/>
                <w:sz w:val="24"/>
              </w:rPr>
            </w:pPr>
            <w:r>
              <w:rPr>
                <w:i/>
                <w:sz w:val="24"/>
              </w:rPr>
              <w:t>Plasmodium</w:t>
            </w:r>
            <w:r>
              <w:rPr>
                <w:i/>
                <w:spacing w:val="-1"/>
                <w:sz w:val="24"/>
              </w:rPr>
              <w:t> </w:t>
            </w:r>
            <w:r>
              <w:rPr>
                <w:i/>
                <w:sz w:val="24"/>
              </w:rPr>
              <w:t>knowlesi</w:t>
            </w:r>
          </w:p>
        </w:tc>
        <w:tc>
          <w:tcPr>
            <w:tcW w:w="1379" w:type="dxa"/>
            <w:tcBorders>
              <w:top w:val="single" w:sz="4" w:space="0" w:color="000000"/>
            </w:tcBorders>
          </w:tcPr>
          <w:p>
            <w:pPr>
              <w:pStyle w:val="TableParagraph"/>
              <w:spacing w:line="270" w:lineRule="exact"/>
              <w:ind w:left="209"/>
              <w:rPr>
                <w:sz w:val="24"/>
              </w:rPr>
            </w:pPr>
            <w:r>
              <w:rPr>
                <w:sz w:val="24"/>
              </w:rPr>
              <w:t>Nominal</w:t>
            </w: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2"/>
        </w:rPr>
      </w:pPr>
    </w:p>
    <w:p>
      <w:pPr>
        <w:spacing w:before="91"/>
        <w:ind w:left="704" w:right="0" w:firstLine="0"/>
        <w:jc w:val="center"/>
        <w:rPr>
          <w:sz w:val="20"/>
        </w:rPr>
      </w:pPr>
      <w:r>
        <w:rPr>
          <w:sz w:val="20"/>
        </w:rPr>
        <w:t>Tabel 3.1  Definisi Operasional</w:t>
      </w:r>
    </w:p>
    <w:p>
      <w:pPr>
        <w:pStyle w:val="BodyText"/>
        <w:spacing w:before="10"/>
        <w:rPr>
          <w:sz w:val="29"/>
        </w:rPr>
      </w:pPr>
    </w:p>
    <w:p>
      <w:pPr>
        <w:pStyle w:val="Heading3"/>
        <w:numPr>
          <w:ilvl w:val="1"/>
          <w:numId w:val="15"/>
        </w:numPr>
        <w:tabs>
          <w:tab w:pos="1954" w:val="left" w:leader="none"/>
          <w:tab w:pos="1955" w:val="left" w:leader="none"/>
        </w:tabs>
        <w:spacing w:line="240" w:lineRule="auto" w:before="90" w:after="0"/>
        <w:ind w:left="1954" w:right="0" w:hanging="567"/>
        <w:jc w:val="left"/>
      </w:pPr>
      <w:bookmarkStart w:name="_TOC_250019" w:id="26"/>
      <w:r>
        <w:rPr/>
        <w:t>Jenis</w:t>
      </w:r>
      <w:r>
        <w:rPr>
          <w:spacing w:val="-1"/>
        </w:rPr>
        <w:t> </w:t>
      </w:r>
      <w:bookmarkEnd w:id="26"/>
      <w:r>
        <w:rPr/>
        <w:t>Penelitian</w:t>
      </w:r>
    </w:p>
    <w:p>
      <w:pPr>
        <w:pStyle w:val="BodyText"/>
        <w:rPr>
          <w:b/>
          <w:sz w:val="26"/>
        </w:rPr>
      </w:pPr>
    </w:p>
    <w:p>
      <w:pPr>
        <w:pStyle w:val="BodyText"/>
        <w:spacing w:line="480" w:lineRule="auto" w:before="175"/>
        <w:ind w:left="1388" w:right="679" w:firstLine="566"/>
        <w:jc w:val="both"/>
      </w:pPr>
      <w:r>
        <w:rPr/>
        <w:t>Jenis penelitian ini adalah penelitian observasional deskriptif dengan  metode potong lintang (</w:t>
      </w:r>
      <w:r>
        <w:rPr>
          <w:i/>
        </w:rPr>
        <w:t>cross sectional) </w:t>
      </w:r>
      <w:r>
        <w:rPr/>
        <w:t>yang bertujuan untuk mengetahui karakteristik pesien malaria di Puskesmas Siabu Kecamatan Siabu Kabupaten Mandailing Natal pada tahun</w:t>
      </w:r>
      <w:r>
        <w:rPr>
          <w:spacing w:val="-3"/>
        </w:rPr>
        <w:t> </w:t>
      </w:r>
      <w:r>
        <w:rPr/>
        <w:t>2019.</w:t>
      </w:r>
    </w:p>
    <w:p>
      <w:pPr>
        <w:spacing w:after="0" w:line="480" w:lineRule="auto"/>
        <w:jc w:val="both"/>
        <w:sectPr>
          <w:pgSz w:w="11910" w:h="16850"/>
          <w:pgMar w:header="763" w:footer="912" w:top="980" w:bottom="110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3"/>
        <w:numPr>
          <w:ilvl w:val="1"/>
          <w:numId w:val="15"/>
        </w:numPr>
        <w:tabs>
          <w:tab w:pos="1954" w:val="left" w:leader="none"/>
          <w:tab w:pos="1955" w:val="left" w:leader="none"/>
        </w:tabs>
        <w:spacing w:line="240" w:lineRule="auto" w:before="90" w:after="0"/>
        <w:ind w:left="1954" w:right="0" w:hanging="567"/>
        <w:jc w:val="left"/>
      </w:pPr>
      <w:bookmarkStart w:name="_TOC_250018" w:id="27"/>
      <w:r>
        <w:rPr/>
        <w:t>Waktu dan Tempat</w:t>
      </w:r>
      <w:r>
        <w:rPr>
          <w:spacing w:val="-1"/>
        </w:rPr>
        <w:t> </w:t>
      </w:r>
      <w:bookmarkEnd w:id="27"/>
      <w:r>
        <w:rPr/>
        <w:t>Penelitian</w:t>
      </w:r>
    </w:p>
    <w:p>
      <w:pPr>
        <w:pStyle w:val="BodyText"/>
        <w:rPr>
          <w:b/>
          <w:sz w:val="26"/>
        </w:rPr>
      </w:pPr>
    </w:p>
    <w:p>
      <w:pPr>
        <w:pStyle w:val="Heading3"/>
        <w:numPr>
          <w:ilvl w:val="2"/>
          <w:numId w:val="15"/>
        </w:numPr>
        <w:tabs>
          <w:tab w:pos="1955" w:val="left" w:leader="none"/>
        </w:tabs>
        <w:spacing w:line="240" w:lineRule="auto" w:before="176" w:after="0"/>
        <w:ind w:left="1954" w:right="0" w:hanging="567"/>
        <w:jc w:val="left"/>
      </w:pPr>
      <w:bookmarkStart w:name="_TOC_250017" w:id="28"/>
      <w:r>
        <w:rPr/>
        <w:t>Waktu</w:t>
      </w:r>
      <w:r>
        <w:rPr>
          <w:spacing w:val="-1"/>
        </w:rPr>
        <w:t> </w:t>
      </w:r>
      <w:bookmarkEnd w:id="28"/>
      <w:r>
        <w:rPr/>
        <w:t>Penelitian</w:t>
      </w:r>
    </w:p>
    <w:p>
      <w:pPr>
        <w:pStyle w:val="BodyText"/>
        <w:rPr>
          <w:b/>
          <w:sz w:val="20"/>
        </w:rPr>
      </w:pPr>
    </w:p>
    <w:p>
      <w:pPr>
        <w:pStyle w:val="BodyText"/>
        <w:spacing w:before="7"/>
        <w:rPr>
          <w:b/>
          <w:sz w:val="21"/>
        </w:rPr>
      </w:pPr>
    </w:p>
    <w:tbl>
      <w:tblPr>
        <w:tblW w:w="0" w:type="auto"/>
        <w:jc w:val="left"/>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1059"/>
        <w:gridCol w:w="1135"/>
        <w:gridCol w:w="850"/>
        <w:gridCol w:w="1133"/>
        <w:gridCol w:w="711"/>
        <w:gridCol w:w="776"/>
        <w:gridCol w:w="775"/>
      </w:tblGrid>
      <w:tr>
        <w:trPr>
          <w:trHeight w:val="1838" w:hRule="atLeast"/>
        </w:trPr>
        <w:tc>
          <w:tcPr>
            <w:tcW w:w="1277" w:type="dxa"/>
          </w:tcPr>
          <w:p>
            <w:pPr>
              <w:pStyle w:val="TableParagraph"/>
              <w:spacing w:line="240" w:lineRule="auto"/>
              <w:rPr>
                <w:b/>
                <w:sz w:val="26"/>
              </w:rPr>
            </w:pPr>
          </w:p>
          <w:p>
            <w:pPr>
              <w:pStyle w:val="TableParagraph"/>
              <w:spacing w:line="240" w:lineRule="auto" w:before="5"/>
              <w:rPr>
                <w:b/>
                <w:sz w:val="21"/>
              </w:rPr>
            </w:pPr>
          </w:p>
          <w:p>
            <w:pPr>
              <w:pStyle w:val="TableParagraph"/>
              <w:spacing w:line="240" w:lineRule="auto"/>
              <w:ind w:left="173" w:right="169"/>
              <w:jc w:val="center"/>
              <w:rPr>
                <w:sz w:val="24"/>
              </w:rPr>
            </w:pPr>
            <w:r>
              <w:rPr>
                <w:sz w:val="24"/>
              </w:rPr>
              <w:t>Kegiatan</w:t>
            </w:r>
          </w:p>
        </w:tc>
        <w:tc>
          <w:tcPr>
            <w:tcW w:w="1059" w:type="dxa"/>
          </w:tcPr>
          <w:p>
            <w:pPr>
              <w:pStyle w:val="TableParagraph"/>
              <w:spacing w:line="240" w:lineRule="auto"/>
              <w:rPr>
                <w:b/>
                <w:sz w:val="22"/>
              </w:rPr>
            </w:pPr>
          </w:p>
          <w:p>
            <w:pPr>
              <w:pStyle w:val="TableParagraph"/>
              <w:spacing w:line="240" w:lineRule="auto" w:before="5"/>
              <w:rPr>
                <w:b/>
                <w:sz w:val="17"/>
              </w:rPr>
            </w:pPr>
          </w:p>
          <w:p>
            <w:pPr>
              <w:pStyle w:val="TableParagraph"/>
              <w:spacing w:line="480" w:lineRule="auto"/>
              <w:ind w:left="329" w:hanging="221"/>
              <w:rPr>
                <w:sz w:val="20"/>
              </w:rPr>
            </w:pPr>
            <w:r>
              <w:rPr>
                <w:w w:val="95"/>
                <w:sz w:val="20"/>
              </w:rPr>
              <w:t>Agustus </w:t>
            </w:r>
            <w:r>
              <w:rPr>
                <w:sz w:val="20"/>
              </w:rPr>
              <w:t>2020</w:t>
            </w:r>
          </w:p>
        </w:tc>
        <w:tc>
          <w:tcPr>
            <w:tcW w:w="1135" w:type="dxa"/>
          </w:tcPr>
          <w:p>
            <w:pPr>
              <w:pStyle w:val="TableParagraph"/>
              <w:spacing w:line="240" w:lineRule="auto"/>
              <w:rPr>
                <w:b/>
                <w:sz w:val="22"/>
              </w:rPr>
            </w:pPr>
          </w:p>
          <w:p>
            <w:pPr>
              <w:pStyle w:val="TableParagraph"/>
              <w:spacing w:line="240" w:lineRule="auto" w:before="5"/>
              <w:rPr>
                <w:b/>
                <w:sz w:val="17"/>
              </w:rPr>
            </w:pPr>
          </w:p>
          <w:p>
            <w:pPr>
              <w:pStyle w:val="TableParagraph"/>
              <w:spacing w:line="480" w:lineRule="auto"/>
              <w:ind w:left="364" w:hanging="257"/>
              <w:rPr>
                <w:sz w:val="20"/>
              </w:rPr>
            </w:pPr>
            <w:r>
              <w:rPr>
                <w:w w:val="95"/>
                <w:sz w:val="20"/>
              </w:rPr>
              <w:t>September </w:t>
            </w:r>
            <w:r>
              <w:rPr>
                <w:sz w:val="20"/>
              </w:rPr>
              <w:t>2020</w:t>
            </w:r>
          </w:p>
        </w:tc>
        <w:tc>
          <w:tcPr>
            <w:tcW w:w="850" w:type="dxa"/>
          </w:tcPr>
          <w:p>
            <w:pPr>
              <w:pStyle w:val="TableParagraph"/>
              <w:spacing w:line="240" w:lineRule="auto"/>
              <w:rPr>
                <w:b/>
                <w:sz w:val="22"/>
              </w:rPr>
            </w:pPr>
          </w:p>
          <w:p>
            <w:pPr>
              <w:pStyle w:val="TableParagraph"/>
              <w:spacing w:line="240" w:lineRule="auto" w:before="5"/>
              <w:rPr>
                <w:b/>
                <w:sz w:val="17"/>
              </w:rPr>
            </w:pPr>
          </w:p>
          <w:p>
            <w:pPr>
              <w:pStyle w:val="TableParagraph"/>
              <w:spacing w:line="480" w:lineRule="auto"/>
              <w:ind w:left="-1" w:right="57" w:firstLine="108"/>
              <w:rPr>
                <w:sz w:val="20"/>
              </w:rPr>
            </w:pPr>
            <w:r>
              <w:rPr>
                <w:sz w:val="20"/>
              </w:rPr>
              <w:t>Oktober</w:t>
            </w:r>
            <w:r>
              <w:rPr>
                <w:w w:val="99"/>
                <w:sz w:val="20"/>
              </w:rPr>
              <w:t> </w:t>
            </w:r>
            <w:r>
              <w:rPr>
                <w:sz w:val="20"/>
              </w:rPr>
              <w:t>2020</w:t>
            </w:r>
          </w:p>
        </w:tc>
        <w:tc>
          <w:tcPr>
            <w:tcW w:w="1133" w:type="dxa"/>
          </w:tcPr>
          <w:p>
            <w:pPr>
              <w:pStyle w:val="TableParagraph"/>
              <w:spacing w:line="240" w:lineRule="auto"/>
              <w:rPr>
                <w:b/>
                <w:sz w:val="22"/>
              </w:rPr>
            </w:pPr>
          </w:p>
          <w:p>
            <w:pPr>
              <w:pStyle w:val="TableParagraph"/>
              <w:spacing w:line="240" w:lineRule="auto" w:before="5"/>
              <w:rPr>
                <w:b/>
                <w:sz w:val="17"/>
              </w:rPr>
            </w:pPr>
          </w:p>
          <w:p>
            <w:pPr>
              <w:pStyle w:val="TableParagraph"/>
              <w:spacing w:line="480" w:lineRule="auto"/>
              <w:ind w:left="335" w:hanging="224"/>
              <w:rPr>
                <w:sz w:val="20"/>
              </w:rPr>
            </w:pPr>
            <w:r>
              <w:rPr>
                <w:w w:val="95"/>
                <w:sz w:val="20"/>
              </w:rPr>
              <w:t>November </w:t>
            </w:r>
            <w:r>
              <w:rPr>
                <w:sz w:val="20"/>
              </w:rPr>
              <w:t>2020</w:t>
            </w:r>
          </w:p>
        </w:tc>
        <w:tc>
          <w:tcPr>
            <w:tcW w:w="711" w:type="dxa"/>
          </w:tcPr>
          <w:p>
            <w:pPr>
              <w:pStyle w:val="TableParagraph"/>
              <w:spacing w:line="240" w:lineRule="auto"/>
              <w:rPr>
                <w:b/>
                <w:sz w:val="22"/>
              </w:rPr>
            </w:pPr>
          </w:p>
          <w:p>
            <w:pPr>
              <w:pStyle w:val="TableParagraph"/>
              <w:spacing w:line="240" w:lineRule="auto" w:before="5"/>
              <w:rPr>
                <w:b/>
                <w:sz w:val="17"/>
              </w:rPr>
            </w:pPr>
          </w:p>
          <w:p>
            <w:pPr>
              <w:pStyle w:val="TableParagraph"/>
              <w:spacing w:line="480" w:lineRule="auto"/>
              <w:ind w:left="64" w:right="151" w:hanging="12"/>
              <w:rPr>
                <w:sz w:val="20"/>
              </w:rPr>
            </w:pPr>
            <w:r>
              <w:rPr>
                <w:sz w:val="20"/>
              </w:rPr>
              <w:t>Maret 2021</w:t>
            </w:r>
          </w:p>
        </w:tc>
        <w:tc>
          <w:tcPr>
            <w:tcW w:w="776" w:type="dxa"/>
          </w:tcPr>
          <w:p>
            <w:pPr>
              <w:pStyle w:val="TableParagraph"/>
              <w:spacing w:line="240" w:lineRule="auto"/>
              <w:rPr>
                <w:b/>
                <w:sz w:val="22"/>
              </w:rPr>
            </w:pPr>
          </w:p>
          <w:p>
            <w:pPr>
              <w:pStyle w:val="TableParagraph"/>
              <w:spacing w:line="240" w:lineRule="auto" w:before="5"/>
              <w:rPr>
                <w:b/>
                <w:sz w:val="17"/>
              </w:rPr>
            </w:pPr>
          </w:p>
          <w:p>
            <w:pPr>
              <w:pStyle w:val="TableParagraph"/>
              <w:spacing w:line="480" w:lineRule="auto"/>
              <w:ind w:left="145" w:right="201" w:hanging="12"/>
              <w:rPr>
                <w:sz w:val="20"/>
              </w:rPr>
            </w:pPr>
            <w:r>
              <w:rPr>
                <w:w w:val="95"/>
                <w:sz w:val="20"/>
              </w:rPr>
              <w:t>April </w:t>
            </w:r>
            <w:r>
              <w:rPr>
                <w:sz w:val="20"/>
              </w:rPr>
              <w:t>2021</w:t>
            </w:r>
          </w:p>
        </w:tc>
        <w:tc>
          <w:tcPr>
            <w:tcW w:w="775" w:type="dxa"/>
          </w:tcPr>
          <w:p>
            <w:pPr>
              <w:pStyle w:val="TableParagraph"/>
              <w:spacing w:line="240" w:lineRule="auto"/>
              <w:rPr>
                <w:b/>
                <w:sz w:val="22"/>
              </w:rPr>
            </w:pPr>
          </w:p>
          <w:p>
            <w:pPr>
              <w:pStyle w:val="TableParagraph"/>
              <w:spacing w:line="240" w:lineRule="auto" w:before="5"/>
              <w:rPr>
                <w:b/>
                <w:sz w:val="17"/>
              </w:rPr>
            </w:pPr>
          </w:p>
          <w:p>
            <w:pPr>
              <w:pStyle w:val="TableParagraph"/>
              <w:spacing w:line="480" w:lineRule="auto"/>
              <w:ind w:left="30" w:right="315" w:hanging="12"/>
              <w:rPr>
                <w:sz w:val="20"/>
              </w:rPr>
            </w:pPr>
            <w:r>
              <w:rPr>
                <w:sz w:val="20"/>
              </w:rPr>
              <w:t>Mei 2021</w:t>
            </w:r>
          </w:p>
        </w:tc>
      </w:tr>
      <w:tr>
        <w:trPr>
          <w:trHeight w:val="1012" w:hRule="atLeast"/>
        </w:trPr>
        <w:tc>
          <w:tcPr>
            <w:tcW w:w="1277" w:type="dxa"/>
          </w:tcPr>
          <w:p>
            <w:pPr>
              <w:pStyle w:val="TableParagraph"/>
              <w:spacing w:line="251" w:lineRule="exact"/>
              <w:ind w:left="141"/>
              <w:rPr>
                <w:sz w:val="22"/>
              </w:rPr>
            </w:pPr>
            <w:r>
              <w:rPr>
                <w:sz w:val="22"/>
              </w:rPr>
              <w:t>Persiapan</w:t>
            </w:r>
          </w:p>
          <w:p>
            <w:pPr>
              <w:pStyle w:val="TableParagraph"/>
              <w:spacing w:line="240" w:lineRule="auto" w:before="9"/>
              <w:rPr>
                <w:b/>
                <w:sz w:val="21"/>
              </w:rPr>
            </w:pPr>
          </w:p>
          <w:p>
            <w:pPr>
              <w:pStyle w:val="TableParagraph"/>
              <w:spacing w:line="240" w:lineRule="auto"/>
              <w:ind w:left="141"/>
              <w:rPr>
                <w:sz w:val="22"/>
              </w:rPr>
            </w:pPr>
            <w:r>
              <w:rPr>
                <w:sz w:val="22"/>
              </w:rPr>
              <w:t>Proposal</w:t>
            </w:r>
          </w:p>
        </w:tc>
        <w:tc>
          <w:tcPr>
            <w:tcW w:w="3044" w:type="dxa"/>
            <w:gridSpan w:val="3"/>
            <w:tcBorders>
              <w:top w:val="nil"/>
              <w:left w:val="nil"/>
              <w:bottom w:val="nil"/>
              <w:right w:val="nil"/>
            </w:tcBorders>
            <w:shd w:val="clear" w:color="auto" w:fill="000000"/>
          </w:tcPr>
          <w:p>
            <w:pPr>
              <w:pStyle w:val="TableParagraph"/>
              <w:spacing w:line="240" w:lineRule="auto"/>
              <w:rPr>
                <w:sz w:val="22"/>
              </w:rPr>
            </w:pPr>
          </w:p>
        </w:tc>
        <w:tc>
          <w:tcPr>
            <w:tcW w:w="1133" w:type="dxa"/>
          </w:tcPr>
          <w:p>
            <w:pPr>
              <w:pStyle w:val="TableParagraph"/>
              <w:spacing w:line="240" w:lineRule="auto"/>
              <w:rPr>
                <w:sz w:val="22"/>
              </w:rPr>
            </w:pPr>
          </w:p>
        </w:tc>
        <w:tc>
          <w:tcPr>
            <w:tcW w:w="711" w:type="dxa"/>
          </w:tcPr>
          <w:p>
            <w:pPr>
              <w:pStyle w:val="TableParagraph"/>
              <w:spacing w:line="240" w:lineRule="auto"/>
              <w:rPr>
                <w:sz w:val="22"/>
              </w:rPr>
            </w:pPr>
          </w:p>
        </w:tc>
        <w:tc>
          <w:tcPr>
            <w:tcW w:w="776" w:type="dxa"/>
          </w:tcPr>
          <w:p>
            <w:pPr>
              <w:pStyle w:val="TableParagraph"/>
              <w:spacing w:line="240" w:lineRule="auto"/>
              <w:rPr>
                <w:sz w:val="22"/>
              </w:rPr>
            </w:pPr>
          </w:p>
        </w:tc>
        <w:tc>
          <w:tcPr>
            <w:tcW w:w="775" w:type="dxa"/>
          </w:tcPr>
          <w:p>
            <w:pPr>
              <w:pStyle w:val="TableParagraph"/>
              <w:spacing w:line="240" w:lineRule="auto"/>
              <w:rPr>
                <w:sz w:val="22"/>
              </w:rPr>
            </w:pPr>
          </w:p>
        </w:tc>
      </w:tr>
      <w:tr>
        <w:trPr>
          <w:trHeight w:val="1012" w:hRule="atLeast"/>
        </w:trPr>
        <w:tc>
          <w:tcPr>
            <w:tcW w:w="1277" w:type="dxa"/>
          </w:tcPr>
          <w:p>
            <w:pPr>
              <w:pStyle w:val="TableParagraph"/>
              <w:spacing w:line="249" w:lineRule="exact"/>
              <w:ind w:left="141"/>
              <w:rPr>
                <w:sz w:val="22"/>
              </w:rPr>
            </w:pPr>
            <w:r>
              <w:rPr>
                <w:sz w:val="22"/>
              </w:rPr>
              <w:t>Sidang</w:t>
            </w:r>
          </w:p>
          <w:p>
            <w:pPr>
              <w:pStyle w:val="TableParagraph"/>
              <w:spacing w:line="240" w:lineRule="auto"/>
              <w:rPr>
                <w:b/>
                <w:sz w:val="22"/>
              </w:rPr>
            </w:pPr>
          </w:p>
          <w:p>
            <w:pPr>
              <w:pStyle w:val="TableParagraph"/>
              <w:spacing w:line="240" w:lineRule="auto"/>
              <w:ind w:left="98"/>
              <w:rPr>
                <w:sz w:val="22"/>
              </w:rPr>
            </w:pPr>
            <w:r>
              <w:rPr>
                <w:sz w:val="22"/>
              </w:rPr>
              <w:t>Proposal</w:t>
            </w:r>
          </w:p>
        </w:tc>
        <w:tc>
          <w:tcPr>
            <w:tcW w:w="1059" w:type="dxa"/>
          </w:tcPr>
          <w:p>
            <w:pPr>
              <w:pStyle w:val="TableParagraph"/>
              <w:spacing w:line="240" w:lineRule="auto"/>
              <w:rPr>
                <w:sz w:val="22"/>
              </w:rPr>
            </w:pPr>
          </w:p>
        </w:tc>
        <w:tc>
          <w:tcPr>
            <w:tcW w:w="1135" w:type="dxa"/>
          </w:tcPr>
          <w:p>
            <w:pPr>
              <w:pStyle w:val="TableParagraph"/>
              <w:spacing w:line="240" w:lineRule="auto"/>
              <w:rPr>
                <w:sz w:val="22"/>
              </w:rPr>
            </w:pPr>
          </w:p>
        </w:tc>
        <w:tc>
          <w:tcPr>
            <w:tcW w:w="850" w:type="dxa"/>
          </w:tcPr>
          <w:p>
            <w:pPr>
              <w:pStyle w:val="TableParagraph"/>
              <w:spacing w:line="240" w:lineRule="auto"/>
              <w:rPr>
                <w:sz w:val="22"/>
              </w:rPr>
            </w:pPr>
          </w:p>
        </w:tc>
        <w:tc>
          <w:tcPr>
            <w:tcW w:w="1133" w:type="dxa"/>
            <w:tcBorders>
              <w:top w:val="nil"/>
              <w:left w:val="nil"/>
              <w:bottom w:val="nil"/>
              <w:right w:val="nil"/>
            </w:tcBorders>
            <w:shd w:val="clear" w:color="auto" w:fill="000000"/>
          </w:tcPr>
          <w:p>
            <w:pPr>
              <w:pStyle w:val="TableParagraph"/>
              <w:spacing w:line="240" w:lineRule="auto"/>
              <w:rPr>
                <w:sz w:val="22"/>
              </w:rPr>
            </w:pPr>
          </w:p>
        </w:tc>
        <w:tc>
          <w:tcPr>
            <w:tcW w:w="711" w:type="dxa"/>
            <w:tcBorders>
              <w:bottom w:val="nil"/>
            </w:tcBorders>
          </w:tcPr>
          <w:p>
            <w:pPr>
              <w:pStyle w:val="TableParagraph"/>
              <w:spacing w:line="240" w:lineRule="auto"/>
              <w:rPr>
                <w:sz w:val="22"/>
              </w:rPr>
            </w:pPr>
          </w:p>
        </w:tc>
        <w:tc>
          <w:tcPr>
            <w:tcW w:w="776" w:type="dxa"/>
            <w:tcBorders>
              <w:bottom w:val="nil"/>
            </w:tcBorders>
          </w:tcPr>
          <w:p>
            <w:pPr>
              <w:pStyle w:val="TableParagraph"/>
              <w:spacing w:line="240" w:lineRule="auto"/>
              <w:rPr>
                <w:sz w:val="22"/>
              </w:rPr>
            </w:pPr>
          </w:p>
        </w:tc>
        <w:tc>
          <w:tcPr>
            <w:tcW w:w="775" w:type="dxa"/>
          </w:tcPr>
          <w:p>
            <w:pPr>
              <w:pStyle w:val="TableParagraph"/>
              <w:spacing w:line="240" w:lineRule="auto"/>
              <w:rPr>
                <w:sz w:val="22"/>
              </w:rPr>
            </w:pPr>
          </w:p>
        </w:tc>
      </w:tr>
      <w:tr>
        <w:trPr>
          <w:trHeight w:val="551" w:hRule="atLeast"/>
        </w:trPr>
        <w:tc>
          <w:tcPr>
            <w:tcW w:w="1277" w:type="dxa"/>
          </w:tcPr>
          <w:p>
            <w:pPr>
              <w:pStyle w:val="TableParagraph"/>
              <w:spacing w:line="240" w:lineRule="auto" w:before="20"/>
              <w:ind w:left="177" w:right="169"/>
              <w:jc w:val="center"/>
              <w:rPr>
                <w:sz w:val="22"/>
              </w:rPr>
            </w:pPr>
            <w:r>
              <w:rPr>
                <w:sz w:val="22"/>
              </w:rPr>
              <w:t>Penelitian</w:t>
            </w:r>
          </w:p>
        </w:tc>
        <w:tc>
          <w:tcPr>
            <w:tcW w:w="1059" w:type="dxa"/>
          </w:tcPr>
          <w:p>
            <w:pPr>
              <w:pStyle w:val="TableParagraph"/>
              <w:spacing w:line="240" w:lineRule="auto"/>
              <w:rPr>
                <w:sz w:val="22"/>
              </w:rPr>
            </w:pPr>
          </w:p>
        </w:tc>
        <w:tc>
          <w:tcPr>
            <w:tcW w:w="1135" w:type="dxa"/>
          </w:tcPr>
          <w:p>
            <w:pPr>
              <w:pStyle w:val="TableParagraph"/>
              <w:spacing w:line="240" w:lineRule="auto"/>
              <w:rPr>
                <w:sz w:val="22"/>
              </w:rPr>
            </w:pPr>
          </w:p>
        </w:tc>
        <w:tc>
          <w:tcPr>
            <w:tcW w:w="850" w:type="dxa"/>
          </w:tcPr>
          <w:p>
            <w:pPr>
              <w:pStyle w:val="TableParagraph"/>
              <w:spacing w:line="240" w:lineRule="auto"/>
              <w:rPr>
                <w:sz w:val="22"/>
              </w:rPr>
            </w:pPr>
          </w:p>
        </w:tc>
        <w:tc>
          <w:tcPr>
            <w:tcW w:w="1133" w:type="dxa"/>
          </w:tcPr>
          <w:p>
            <w:pPr>
              <w:pStyle w:val="TableParagraph"/>
              <w:spacing w:line="240" w:lineRule="auto"/>
              <w:rPr>
                <w:sz w:val="22"/>
              </w:rPr>
            </w:pPr>
          </w:p>
        </w:tc>
        <w:tc>
          <w:tcPr>
            <w:tcW w:w="711" w:type="dxa"/>
            <w:tcBorders>
              <w:top w:val="nil"/>
              <w:left w:val="nil"/>
              <w:bottom w:val="nil"/>
              <w:right w:val="nil"/>
            </w:tcBorders>
            <w:shd w:val="clear" w:color="auto" w:fill="000000"/>
          </w:tcPr>
          <w:p>
            <w:pPr>
              <w:pStyle w:val="TableParagraph"/>
              <w:spacing w:line="240" w:lineRule="auto"/>
              <w:rPr>
                <w:sz w:val="22"/>
              </w:rPr>
            </w:pPr>
          </w:p>
        </w:tc>
        <w:tc>
          <w:tcPr>
            <w:tcW w:w="776" w:type="dxa"/>
            <w:vMerge w:val="restart"/>
            <w:tcBorders>
              <w:top w:val="nil"/>
              <w:left w:val="nil"/>
              <w:bottom w:val="nil"/>
              <w:right w:val="nil"/>
            </w:tcBorders>
            <w:shd w:val="clear" w:color="auto" w:fill="000000"/>
          </w:tcPr>
          <w:p>
            <w:pPr>
              <w:pStyle w:val="TableParagraph"/>
              <w:spacing w:line="240" w:lineRule="auto"/>
              <w:rPr>
                <w:sz w:val="22"/>
              </w:rPr>
            </w:pPr>
          </w:p>
        </w:tc>
        <w:tc>
          <w:tcPr>
            <w:tcW w:w="775" w:type="dxa"/>
            <w:tcBorders>
              <w:bottom w:val="nil"/>
            </w:tcBorders>
          </w:tcPr>
          <w:p>
            <w:pPr>
              <w:pStyle w:val="TableParagraph"/>
              <w:spacing w:line="240" w:lineRule="auto"/>
              <w:rPr>
                <w:sz w:val="22"/>
              </w:rPr>
            </w:pPr>
          </w:p>
        </w:tc>
      </w:tr>
      <w:tr>
        <w:trPr>
          <w:trHeight w:val="847" w:hRule="atLeast"/>
        </w:trPr>
        <w:tc>
          <w:tcPr>
            <w:tcW w:w="1277" w:type="dxa"/>
          </w:tcPr>
          <w:p>
            <w:pPr>
              <w:pStyle w:val="TableParagraph"/>
              <w:spacing w:line="240" w:lineRule="auto" w:before="37"/>
              <w:ind w:left="275" w:right="229" w:hanging="5"/>
              <w:jc w:val="center"/>
              <w:rPr>
                <w:sz w:val="22"/>
              </w:rPr>
            </w:pPr>
            <w:r>
              <w:rPr>
                <w:sz w:val="22"/>
              </w:rPr>
              <w:t>Analisis dan Evaluasi</w:t>
            </w:r>
          </w:p>
        </w:tc>
        <w:tc>
          <w:tcPr>
            <w:tcW w:w="1059" w:type="dxa"/>
          </w:tcPr>
          <w:p>
            <w:pPr>
              <w:pStyle w:val="TableParagraph"/>
              <w:spacing w:line="240" w:lineRule="auto"/>
              <w:rPr>
                <w:sz w:val="22"/>
              </w:rPr>
            </w:pPr>
          </w:p>
        </w:tc>
        <w:tc>
          <w:tcPr>
            <w:tcW w:w="1135" w:type="dxa"/>
          </w:tcPr>
          <w:p>
            <w:pPr>
              <w:pStyle w:val="TableParagraph"/>
              <w:spacing w:line="240" w:lineRule="auto"/>
              <w:rPr>
                <w:sz w:val="22"/>
              </w:rPr>
            </w:pPr>
          </w:p>
        </w:tc>
        <w:tc>
          <w:tcPr>
            <w:tcW w:w="850" w:type="dxa"/>
          </w:tcPr>
          <w:p>
            <w:pPr>
              <w:pStyle w:val="TableParagraph"/>
              <w:spacing w:line="240" w:lineRule="auto"/>
              <w:rPr>
                <w:sz w:val="22"/>
              </w:rPr>
            </w:pPr>
          </w:p>
        </w:tc>
        <w:tc>
          <w:tcPr>
            <w:tcW w:w="1133" w:type="dxa"/>
          </w:tcPr>
          <w:p>
            <w:pPr>
              <w:pStyle w:val="TableParagraph"/>
              <w:spacing w:line="240" w:lineRule="auto"/>
              <w:rPr>
                <w:sz w:val="22"/>
              </w:rPr>
            </w:pPr>
          </w:p>
        </w:tc>
        <w:tc>
          <w:tcPr>
            <w:tcW w:w="711" w:type="dxa"/>
            <w:tcBorders>
              <w:top w:val="nil"/>
            </w:tcBorders>
          </w:tcPr>
          <w:p>
            <w:pPr>
              <w:pStyle w:val="TableParagraph"/>
              <w:spacing w:line="240" w:lineRule="auto"/>
              <w:rPr>
                <w:sz w:val="22"/>
              </w:rPr>
            </w:pPr>
          </w:p>
        </w:tc>
        <w:tc>
          <w:tcPr>
            <w:tcW w:w="776" w:type="dxa"/>
            <w:vMerge/>
            <w:tcBorders>
              <w:top w:val="nil"/>
              <w:left w:val="nil"/>
              <w:bottom w:val="nil"/>
              <w:right w:val="nil"/>
            </w:tcBorders>
            <w:shd w:val="clear" w:color="auto" w:fill="000000"/>
          </w:tcPr>
          <w:p>
            <w:pPr>
              <w:rPr>
                <w:sz w:val="2"/>
                <w:szCs w:val="2"/>
              </w:rPr>
            </w:pPr>
          </w:p>
        </w:tc>
        <w:tc>
          <w:tcPr>
            <w:tcW w:w="775" w:type="dxa"/>
            <w:tcBorders>
              <w:top w:val="nil"/>
              <w:left w:val="nil"/>
              <w:bottom w:val="nil"/>
              <w:right w:val="nil"/>
            </w:tcBorders>
            <w:shd w:val="clear" w:color="auto" w:fill="000000"/>
          </w:tcPr>
          <w:p>
            <w:pPr>
              <w:pStyle w:val="TableParagraph"/>
              <w:spacing w:line="240" w:lineRule="auto"/>
              <w:rPr>
                <w:sz w:val="22"/>
              </w:rPr>
            </w:pPr>
          </w:p>
        </w:tc>
      </w:tr>
    </w:tbl>
    <w:p>
      <w:pPr>
        <w:spacing w:line="226" w:lineRule="exact" w:before="0"/>
        <w:ind w:left="706" w:right="0" w:firstLine="0"/>
        <w:jc w:val="center"/>
        <w:rPr>
          <w:sz w:val="20"/>
        </w:rPr>
      </w:pPr>
      <w:r>
        <w:rPr>
          <w:sz w:val="20"/>
        </w:rPr>
        <w:t>Tabel 3.2  Waktu Penelitian</w:t>
      </w:r>
    </w:p>
    <w:p>
      <w:pPr>
        <w:pStyle w:val="BodyText"/>
        <w:spacing w:before="10"/>
        <w:rPr>
          <w:sz w:val="29"/>
        </w:rPr>
      </w:pPr>
    </w:p>
    <w:p>
      <w:pPr>
        <w:pStyle w:val="Heading3"/>
        <w:numPr>
          <w:ilvl w:val="2"/>
          <w:numId w:val="15"/>
        </w:numPr>
        <w:tabs>
          <w:tab w:pos="1955" w:val="left" w:leader="none"/>
        </w:tabs>
        <w:spacing w:line="240" w:lineRule="auto" w:before="90" w:after="0"/>
        <w:ind w:left="1954" w:right="0" w:hanging="567"/>
        <w:jc w:val="left"/>
      </w:pPr>
      <w:bookmarkStart w:name="_TOC_250016" w:id="29"/>
      <w:bookmarkEnd w:id="29"/>
      <w:r>
        <w:rPr/>
        <w:t>Tempat Penelitian</w:t>
      </w:r>
    </w:p>
    <w:p>
      <w:pPr>
        <w:pStyle w:val="BodyText"/>
        <w:rPr>
          <w:b/>
          <w:sz w:val="26"/>
        </w:rPr>
      </w:pPr>
    </w:p>
    <w:p>
      <w:pPr>
        <w:pStyle w:val="BodyText"/>
        <w:spacing w:line="480" w:lineRule="auto" w:before="171"/>
        <w:ind w:left="1388" w:right="681" w:firstLine="566"/>
        <w:jc w:val="both"/>
      </w:pPr>
      <w:r>
        <w:rPr/>
        <w:t>Penelitian ini dilakukan di Puskesmas Siabu Kecamatan Siabu Kabupaten Mandailing Natal pada Tahun 2019.</w:t>
      </w:r>
    </w:p>
    <w:p>
      <w:pPr>
        <w:pStyle w:val="Heading3"/>
        <w:numPr>
          <w:ilvl w:val="1"/>
          <w:numId w:val="15"/>
        </w:numPr>
        <w:tabs>
          <w:tab w:pos="1954" w:val="left" w:leader="none"/>
          <w:tab w:pos="1955" w:val="left" w:leader="none"/>
        </w:tabs>
        <w:spacing w:line="240" w:lineRule="auto" w:before="205" w:after="0"/>
        <w:ind w:left="1954" w:right="0" w:hanging="567"/>
        <w:jc w:val="left"/>
      </w:pPr>
      <w:bookmarkStart w:name="_TOC_250015" w:id="30"/>
      <w:r>
        <w:rPr/>
        <w:t>Populasi dan Sampel</w:t>
      </w:r>
      <w:r>
        <w:rPr>
          <w:spacing w:val="-1"/>
        </w:rPr>
        <w:t> </w:t>
      </w:r>
      <w:bookmarkEnd w:id="30"/>
      <w:r>
        <w:rPr/>
        <w:t>Penelitian</w:t>
      </w:r>
    </w:p>
    <w:p>
      <w:pPr>
        <w:pStyle w:val="BodyText"/>
        <w:rPr>
          <w:b/>
          <w:sz w:val="26"/>
        </w:rPr>
      </w:pPr>
    </w:p>
    <w:p>
      <w:pPr>
        <w:pStyle w:val="Heading3"/>
        <w:numPr>
          <w:ilvl w:val="2"/>
          <w:numId w:val="15"/>
        </w:numPr>
        <w:tabs>
          <w:tab w:pos="1955" w:val="left" w:leader="none"/>
        </w:tabs>
        <w:spacing w:line="240" w:lineRule="auto" w:before="176" w:after="0"/>
        <w:ind w:left="1954" w:right="0" w:hanging="567"/>
        <w:jc w:val="left"/>
      </w:pPr>
      <w:bookmarkStart w:name="_TOC_250014" w:id="31"/>
      <w:r>
        <w:rPr/>
        <w:t>Populasi</w:t>
      </w:r>
      <w:r>
        <w:rPr>
          <w:spacing w:val="-1"/>
        </w:rPr>
        <w:t> </w:t>
      </w:r>
      <w:bookmarkEnd w:id="31"/>
      <w:r>
        <w:rPr/>
        <w:t>Penelitian</w:t>
      </w:r>
    </w:p>
    <w:p>
      <w:pPr>
        <w:pStyle w:val="BodyText"/>
        <w:rPr>
          <w:b/>
          <w:sz w:val="26"/>
        </w:rPr>
      </w:pPr>
    </w:p>
    <w:p>
      <w:pPr>
        <w:pStyle w:val="BodyText"/>
        <w:spacing w:line="480" w:lineRule="auto" w:before="174"/>
        <w:ind w:left="1388" w:right="678" w:firstLine="566"/>
        <w:jc w:val="both"/>
      </w:pPr>
      <w:r>
        <w:rPr/>
        <w:t>Populasi pada penelitian ini adalah seluruh data pasien yang tercatat terdiagnosa menderita malaria yang ada di Puskesmas Siabu Kecamatan Siabu Kabupaten Mandailing Natal pada tahun 2019</w:t>
      </w:r>
    </w:p>
    <w:p>
      <w:pPr>
        <w:spacing w:after="0" w:line="480" w:lineRule="auto"/>
        <w:jc w:val="both"/>
        <w:sectPr>
          <w:pgSz w:w="11910" w:h="16850"/>
          <w:pgMar w:header="763" w:footer="912" w:top="980" w:bottom="110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3"/>
        <w:numPr>
          <w:ilvl w:val="2"/>
          <w:numId w:val="15"/>
        </w:numPr>
        <w:tabs>
          <w:tab w:pos="1955" w:val="left" w:leader="none"/>
        </w:tabs>
        <w:spacing w:line="240" w:lineRule="auto" w:before="90" w:after="0"/>
        <w:ind w:left="1954" w:right="0" w:hanging="567"/>
        <w:jc w:val="both"/>
      </w:pPr>
      <w:bookmarkStart w:name="_TOC_250013" w:id="32"/>
      <w:r>
        <w:rPr/>
        <w:t>Sampel</w:t>
      </w:r>
      <w:r>
        <w:rPr>
          <w:spacing w:val="1"/>
        </w:rPr>
        <w:t> </w:t>
      </w:r>
      <w:bookmarkEnd w:id="32"/>
      <w:r>
        <w:rPr/>
        <w:t>Penelitian</w:t>
      </w:r>
    </w:p>
    <w:p>
      <w:pPr>
        <w:pStyle w:val="BodyText"/>
        <w:rPr>
          <w:b/>
          <w:sz w:val="26"/>
        </w:rPr>
      </w:pPr>
    </w:p>
    <w:p>
      <w:pPr>
        <w:pStyle w:val="BodyText"/>
        <w:spacing w:line="480" w:lineRule="auto" w:before="171"/>
        <w:ind w:left="1388" w:right="679" w:firstLine="566"/>
        <w:jc w:val="both"/>
      </w:pPr>
      <w:r>
        <w:rPr/>
        <w:t>Sampel penelitian ini adalah data dari semua penderita penyakit malaria yang diambil dari Rekam Medis di Puskesmas Siabu Kecamatan Siabu Kabupaten Mandailing Natal pada tahun 2019</w:t>
      </w:r>
    </w:p>
    <w:p>
      <w:pPr>
        <w:pStyle w:val="Heading3"/>
        <w:numPr>
          <w:ilvl w:val="1"/>
          <w:numId w:val="15"/>
        </w:numPr>
        <w:tabs>
          <w:tab w:pos="1955" w:val="left" w:leader="none"/>
        </w:tabs>
        <w:spacing w:line="240" w:lineRule="auto" w:before="207" w:after="0"/>
        <w:ind w:left="1954" w:right="0" w:hanging="567"/>
        <w:jc w:val="both"/>
      </w:pPr>
      <w:bookmarkStart w:name="_TOC_250012" w:id="33"/>
      <w:bookmarkEnd w:id="33"/>
      <w:r>
        <w:rPr/>
        <w:t>Teknik Pengambilan Sampel</w:t>
      </w:r>
    </w:p>
    <w:p>
      <w:pPr>
        <w:pStyle w:val="BodyText"/>
        <w:spacing w:before="7"/>
        <w:rPr>
          <w:b/>
          <w:sz w:val="23"/>
        </w:rPr>
      </w:pPr>
    </w:p>
    <w:p>
      <w:pPr>
        <w:pStyle w:val="BodyText"/>
        <w:spacing w:line="480" w:lineRule="auto"/>
        <w:ind w:left="1388" w:right="675" w:firstLine="566"/>
        <w:jc w:val="both"/>
      </w:pPr>
      <w:r>
        <w:rPr/>
        <w:t>Besar sampel didapatkan dengan mengambil seluruh data Rekam Medis penderita penyakit malaria pada bulan Januari sampai Desember 2019. Adapun Rekam Medis yang diambil adalah Rekam Medis yang memiliki data lengkap sesuai dengan karakteristik (usia, jenis kelamin, pekerjaan, tingkat pendidikan, jenis </w:t>
      </w:r>
      <w:r>
        <w:rPr>
          <w:i/>
        </w:rPr>
        <w:t>Plasmodium</w:t>
      </w:r>
      <w:r>
        <w:rPr/>
        <w:t>) yang akan diteliti.</w:t>
      </w:r>
    </w:p>
    <w:p>
      <w:pPr>
        <w:pStyle w:val="Heading3"/>
        <w:numPr>
          <w:ilvl w:val="1"/>
          <w:numId w:val="15"/>
        </w:numPr>
        <w:tabs>
          <w:tab w:pos="1955" w:val="left" w:leader="none"/>
        </w:tabs>
        <w:spacing w:line="240" w:lineRule="auto" w:before="3" w:after="0"/>
        <w:ind w:left="1954" w:right="0" w:hanging="567"/>
        <w:jc w:val="both"/>
      </w:pPr>
      <w:bookmarkStart w:name="_TOC_250011" w:id="34"/>
      <w:r>
        <w:rPr/>
        <w:t>Teknik Pengambilan</w:t>
      </w:r>
      <w:r>
        <w:rPr>
          <w:spacing w:val="3"/>
        </w:rPr>
        <w:t> </w:t>
      </w:r>
      <w:bookmarkEnd w:id="34"/>
      <w:r>
        <w:rPr/>
        <w:t>Data</w:t>
      </w:r>
    </w:p>
    <w:p>
      <w:pPr>
        <w:pStyle w:val="BodyText"/>
        <w:spacing w:before="7"/>
        <w:rPr>
          <w:b/>
          <w:sz w:val="23"/>
        </w:rPr>
      </w:pPr>
    </w:p>
    <w:p>
      <w:pPr>
        <w:pStyle w:val="BodyText"/>
        <w:spacing w:line="480" w:lineRule="auto"/>
        <w:ind w:left="1388" w:right="678" w:firstLine="566"/>
        <w:jc w:val="both"/>
      </w:pPr>
      <w:r>
        <w:rPr/>
        <w:t>Teknik pengambilan data pada penelitian ini adalah dengan mengambil data sekunder yang diperoleh dari pengumpulan Rekam Medis pasien penderita malaria yang terdapat di Puskesmas Siabu Kecamatan Siabu Kabupaten Mandailing Natal pada tahun 2019. Kemudian dilakukan pencatatan sesuai  dengan variable yang diteliti.</w:t>
      </w:r>
    </w:p>
    <w:p>
      <w:pPr>
        <w:pStyle w:val="Heading3"/>
        <w:numPr>
          <w:ilvl w:val="1"/>
          <w:numId w:val="15"/>
        </w:numPr>
        <w:tabs>
          <w:tab w:pos="1955" w:val="left" w:leader="none"/>
        </w:tabs>
        <w:spacing w:line="240" w:lineRule="auto" w:before="6" w:after="0"/>
        <w:ind w:left="1954" w:right="0" w:hanging="567"/>
        <w:jc w:val="both"/>
      </w:pPr>
      <w:bookmarkStart w:name="_TOC_250010" w:id="35"/>
      <w:r>
        <w:rPr/>
        <w:t>Pengolahan dan Analisis</w:t>
      </w:r>
      <w:r>
        <w:rPr>
          <w:spacing w:val="-1"/>
        </w:rPr>
        <w:t> </w:t>
      </w:r>
      <w:bookmarkEnd w:id="35"/>
      <w:r>
        <w:rPr/>
        <w:t>Data</w:t>
      </w:r>
    </w:p>
    <w:p>
      <w:pPr>
        <w:pStyle w:val="BodyText"/>
        <w:spacing w:before="11"/>
        <w:rPr>
          <w:b/>
          <w:sz w:val="23"/>
        </w:rPr>
      </w:pPr>
    </w:p>
    <w:p>
      <w:pPr>
        <w:pStyle w:val="Heading3"/>
        <w:numPr>
          <w:ilvl w:val="2"/>
          <w:numId w:val="15"/>
        </w:numPr>
        <w:tabs>
          <w:tab w:pos="1955" w:val="left" w:leader="none"/>
        </w:tabs>
        <w:spacing w:line="240" w:lineRule="auto" w:before="0" w:after="0"/>
        <w:ind w:left="1954" w:right="0" w:hanging="567"/>
        <w:jc w:val="left"/>
      </w:pPr>
      <w:bookmarkStart w:name="_TOC_250009" w:id="36"/>
      <w:r>
        <w:rPr/>
        <w:t>Pengolahan</w:t>
      </w:r>
      <w:r>
        <w:rPr>
          <w:spacing w:val="-6"/>
        </w:rPr>
        <w:t> </w:t>
      </w:r>
      <w:bookmarkEnd w:id="36"/>
      <w:r>
        <w:rPr/>
        <w:t>Data</w:t>
      </w:r>
    </w:p>
    <w:p>
      <w:pPr>
        <w:pStyle w:val="BodyText"/>
        <w:spacing w:before="7"/>
        <w:rPr>
          <w:b/>
          <w:sz w:val="23"/>
        </w:rPr>
      </w:pPr>
    </w:p>
    <w:p>
      <w:pPr>
        <w:pStyle w:val="ListParagraph"/>
        <w:numPr>
          <w:ilvl w:val="3"/>
          <w:numId w:val="15"/>
        </w:numPr>
        <w:tabs>
          <w:tab w:pos="1955" w:val="left" w:leader="none"/>
        </w:tabs>
        <w:spacing w:line="480" w:lineRule="auto" w:before="0" w:after="0"/>
        <w:ind w:left="1954" w:right="680" w:hanging="284"/>
        <w:jc w:val="left"/>
        <w:rPr>
          <w:sz w:val="24"/>
        </w:rPr>
      </w:pPr>
      <w:r>
        <w:rPr>
          <w:i/>
          <w:sz w:val="24"/>
        </w:rPr>
        <w:t>Editing </w:t>
      </w:r>
      <w:r>
        <w:rPr>
          <w:sz w:val="24"/>
        </w:rPr>
        <w:t>yaitu mengecek nama dan kelengkapan identitas maupun data Rekam</w:t>
      </w:r>
      <w:r>
        <w:rPr>
          <w:spacing w:val="-1"/>
          <w:sz w:val="24"/>
        </w:rPr>
        <w:t> </w:t>
      </w:r>
      <w:r>
        <w:rPr>
          <w:sz w:val="24"/>
        </w:rPr>
        <w:t>Medis</w:t>
      </w:r>
    </w:p>
    <w:p>
      <w:pPr>
        <w:pStyle w:val="ListParagraph"/>
        <w:numPr>
          <w:ilvl w:val="3"/>
          <w:numId w:val="15"/>
        </w:numPr>
        <w:tabs>
          <w:tab w:pos="1955" w:val="left" w:leader="none"/>
          <w:tab w:pos="2869" w:val="left" w:leader="none"/>
          <w:tab w:pos="3545" w:val="left" w:leader="none"/>
          <w:tab w:pos="4536" w:val="left" w:leader="none"/>
          <w:tab w:pos="5205" w:val="left" w:leader="none"/>
          <w:tab w:pos="5808" w:val="left" w:leader="none"/>
          <w:tab w:pos="6580" w:val="left" w:leader="none"/>
          <w:tab w:pos="7518" w:val="left" w:leader="none"/>
          <w:tab w:pos="8173" w:val="left" w:leader="none"/>
          <w:tab w:pos="8775" w:val="left" w:leader="none"/>
        </w:tabs>
        <w:spacing w:line="480" w:lineRule="auto" w:before="0" w:after="0"/>
        <w:ind w:left="1954" w:right="682" w:hanging="284"/>
        <w:jc w:val="left"/>
        <w:rPr>
          <w:sz w:val="24"/>
        </w:rPr>
      </w:pPr>
      <w:r>
        <w:rPr>
          <w:i/>
          <w:sz w:val="24"/>
        </w:rPr>
        <w:t>Coding</w:t>
        <w:tab/>
      </w:r>
      <w:r>
        <w:rPr>
          <w:sz w:val="24"/>
        </w:rPr>
        <w:t>yaitu</w:t>
        <w:tab/>
        <w:t>member</w:t>
        <w:tab/>
        <w:t>kode</w:t>
        <w:tab/>
        <w:t>atau</w:t>
        <w:tab/>
        <w:t>angka</w:t>
        <w:tab/>
        <w:t>tertentu</w:t>
        <w:tab/>
        <w:t>pada</w:t>
        <w:tab/>
        <w:t>data</w:t>
        <w:tab/>
      </w:r>
      <w:r>
        <w:rPr>
          <w:spacing w:val="-4"/>
          <w:sz w:val="24"/>
        </w:rPr>
        <w:t>untuk </w:t>
      </w:r>
      <w:r>
        <w:rPr>
          <w:sz w:val="24"/>
        </w:rPr>
        <w:t>mempermudah waktu tabulasi dan</w:t>
      </w:r>
      <w:r>
        <w:rPr>
          <w:spacing w:val="-1"/>
          <w:sz w:val="24"/>
        </w:rPr>
        <w:t> </w:t>
      </w:r>
      <w:r>
        <w:rPr>
          <w:sz w:val="24"/>
        </w:rPr>
        <w:t>analisa</w:t>
      </w:r>
    </w:p>
    <w:p>
      <w:pPr>
        <w:pStyle w:val="ListParagraph"/>
        <w:numPr>
          <w:ilvl w:val="3"/>
          <w:numId w:val="15"/>
        </w:numPr>
        <w:tabs>
          <w:tab w:pos="1955" w:val="left" w:leader="none"/>
        </w:tabs>
        <w:spacing w:line="240" w:lineRule="auto" w:before="0" w:after="0"/>
        <w:ind w:left="1954" w:right="0" w:hanging="284"/>
        <w:jc w:val="left"/>
        <w:rPr>
          <w:sz w:val="24"/>
        </w:rPr>
      </w:pPr>
      <w:r>
        <w:rPr>
          <w:i/>
          <w:sz w:val="24"/>
        </w:rPr>
        <w:t>Entery </w:t>
      </w:r>
      <w:r>
        <w:rPr>
          <w:sz w:val="24"/>
        </w:rPr>
        <w:t>yaitu memasukkan data-data ke dalam program</w:t>
      </w:r>
      <w:r>
        <w:rPr>
          <w:spacing w:val="1"/>
          <w:sz w:val="24"/>
        </w:rPr>
        <w:t> </w:t>
      </w:r>
      <w:r>
        <w:rPr>
          <w:sz w:val="24"/>
        </w:rPr>
        <w:t>komputer</w:t>
      </w:r>
    </w:p>
    <w:p>
      <w:pPr>
        <w:spacing w:after="0" w:line="240" w:lineRule="auto"/>
        <w:jc w:val="left"/>
        <w:rPr>
          <w:sz w:val="24"/>
        </w:rPr>
        <w:sectPr>
          <w:pgSz w:w="11910" w:h="16850"/>
          <w:pgMar w:header="763" w:footer="912" w:top="980" w:bottom="110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ListParagraph"/>
        <w:numPr>
          <w:ilvl w:val="3"/>
          <w:numId w:val="15"/>
        </w:numPr>
        <w:tabs>
          <w:tab w:pos="1955" w:val="left" w:leader="none"/>
        </w:tabs>
        <w:spacing w:line="480" w:lineRule="auto" w:before="90" w:after="0"/>
        <w:ind w:left="1954" w:right="679" w:hanging="284"/>
        <w:jc w:val="both"/>
        <w:rPr>
          <w:sz w:val="24"/>
        </w:rPr>
      </w:pPr>
      <w:r>
        <w:rPr>
          <w:i/>
          <w:sz w:val="24"/>
        </w:rPr>
        <w:t>Cleaning </w:t>
      </w:r>
      <w:r>
        <w:rPr>
          <w:sz w:val="24"/>
        </w:rPr>
        <w:t>yaitu mengecek kembali data yang telah di entery untuk mengetahui ada kesalahan atau</w:t>
      </w:r>
      <w:r>
        <w:rPr>
          <w:spacing w:val="-2"/>
          <w:sz w:val="24"/>
        </w:rPr>
        <w:t> </w:t>
      </w:r>
      <w:r>
        <w:rPr>
          <w:sz w:val="24"/>
        </w:rPr>
        <w:t>tidak</w:t>
      </w:r>
    </w:p>
    <w:p>
      <w:pPr>
        <w:pStyle w:val="ListParagraph"/>
        <w:numPr>
          <w:ilvl w:val="3"/>
          <w:numId w:val="15"/>
        </w:numPr>
        <w:tabs>
          <w:tab w:pos="1955" w:val="left" w:leader="none"/>
        </w:tabs>
        <w:spacing w:line="480" w:lineRule="auto" w:before="0" w:after="0"/>
        <w:ind w:left="1954" w:right="682" w:hanging="284"/>
        <w:jc w:val="both"/>
        <w:rPr>
          <w:sz w:val="24"/>
        </w:rPr>
      </w:pPr>
      <w:r>
        <w:rPr>
          <w:i/>
          <w:sz w:val="24"/>
        </w:rPr>
        <w:t>Tabulation </w:t>
      </w:r>
      <w:r>
        <w:rPr>
          <w:sz w:val="24"/>
        </w:rPr>
        <w:t>yaitu data-data yang telah diberi kode selanjutnya dijumlah, disusun dan disajikan dalam bentuk table atau</w:t>
      </w:r>
      <w:r>
        <w:rPr>
          <w:spacing w:val="-1"/>
          <w:sz w:val="24"/>
        </w:rPr>
        <w:t> </w:t>
      </w:r>
      <w:r>
        <w:rPr>
          <w:sz w:val="24"/>
        </w:rPr>
        <w:t>grafik</w:t>
      </w:r>
    </w:p>
    <w:p>
      <w:pPr>
        <w:pStyle w:val="Heading3"/>
        <w:numPr>
          <w:ilvl w:val="2"/>
          <w:numId w:val="15"/>
        </w:numPr>
        <w:tabs>
          <w:tab w:pos="1955" w:val="left" w:leader="none"/>
        </w:tabs>
        <w:spacing w:line="240" w:lineRule="auto" w:before="5" w:after="0"/>
        <w:ind w:left="1954" w:right="0" w:hanging="567"/>
        <w:jc w:val="both"/>
      </w:pPr>
      <w:bookmarkStart w:name="_TOC_250008" w:id="37"/>
      <w:r>
        <w:rPr/>
        <w:t>Analisis</w:t>
      </w:r>
      <w:r>
        <w:rPr>
          <w:spacing w:val="-1"/>
        </w:rPr>
        <w:t> </w:t>
      </w:r>
      <w:bookmarkEnd w:id="37"/>
      <w:r>
        <w:rPr/>
        <w:t>Data</w:t>
      </w:r>
    </w:p>
    <w:p>
      <w:pPr>
        <w:pStyle w:val="BodyText"/>
        <w:spacing w:before="7"/>
        <w:rPr>
          <w:b/>
          <w:sz w:val="23"/>
        </w:rPr>
      </w:pPr>
    </w:p>
    <w:p>
      <w:pPr>
        <w:pStyle w:val="BodyText"/>
        <w:spacing w:line="480" w:lineRule="auto"/>
        <w:ind w:left="1388" w:right="681" w:firstLine="566"/>
        <w:jc w:val="both"/>
      </w:pPr>
      <w:r>
        <w:rPr/>
        <w:t>Data dari penelitian ini akan dianalisa dengan cara univariat bertujuan untuk mendeskripsikan karakteristik masing-masing variabel yang diteliti yang disusun dalam tabel distribusi frekuensi dan persentase.</w:t>
      </w:r>
    </w:p>
    <w:p>
      <w:pPr>
        <w:spacing w:after="0" w:line="480" w:lineRule="auto"/>
        <w:jc w:val="both"/>
        <w:sectPr>
          <w:pgSz w:w="11910" w:h="16850"/>
          <w:pgMar w:header="763" w:footer="912" w:top="980" w:bottom="1100" w:left="880" w:right="1020"/>
        </w:sectPr>
      </w:pPr>
    </w:p>
    <w:p>
      <w:pPr>
        <w:pStyle w:val="BodyText"/>
        <w:rPr>
          <w:sz w:val="20"/>
        </w:rPr>
      </w:pPr>
      <w:r>
        <w:rPr/>
        <w:pict>
          <v:shape style="position:absolute;margin-left:303.799988pt;margin-top:361.699982pt;width:6pt;height:27.75pt;mso-position-horizontal-relative:page;mso-position-vertical-relative:page;z-index:15745024" coordorigin="6076,7234" coordsize="120,555" path="m6126,7669l6076,7669,6136,7789,6186,7689,6126,7689,6126,7669xm6146,7234l6126,7234,6126,7689,6146,7689,6146,7234xm6196,7669l6146,7669,6146,7689,6186,7689,6196,7669xe" filled="true" fillcolor="#000000" stroked="false">
            <v:path arrowok="t"/>
            <v:fill type="solid"/>
            <w10:wrap type="none"/>
          </v:shape>
        </w:pict>
      </w:r>
      <w:r>
        <w:rPr/>
        <w:drawing>
          <wp:anchor distT="0" distB="0" distL="0" distR="0" allowOverlap="1" layoutInCell="1" locked="0" behindDoc="0" simplePos="0" relativeHeight="15745536">
            <wp:simplePos x="0" y="0"/>
            <wp:positionH relativeFrom="page">
              <wp:posOffset>3854450</wp:posOffset>
            </wp:positionH>
            <wp:positionV relativeFrom="page">
              <wp:posOffset>5352795</wp:posOffset>
            </wp:positionV>
            <wp:extent cx="76617" cy="223456"/>
            <wp:effectExtent l="0" t="0" r="0" b="0"/>
            <wp:wrapNone/>
            <wp:docPr id="27" name="image13.png"/>
            <wp:cNvGraphicFramePr>
              <a:graphicFrameLocks noChangeAspect="1"/>
            </wp:cNvGraphicFramePr>
            <a:graphic>
              <a:graphicData uri="http://schemas.openxmlformats.org/drawingml/2006/picture">
                <pic:pic>
                  <pic:nvPicPr>
                    <pic:cNvPr id="28" name="image13.png"/>
                    <pic:cNvPicPr/>
                  </pic:nvPicPr>
                  <pic:blipFill>
                    <a:blip r:embed="rId50" cstate="print"/>
                    <a:stretch>
                      <a:fillRect/>
                    </a:stretch>
                  </pic:blipFill>
                  <pic:spPr>
                    <a:xfrm>
                      <a:off x="0" y="0"/>
                      <a:ext cx="76617" cy="22345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pPr>
    </w:p>
    <w:p>
      <w:pPr>
        <w:pStyle w:val="Heading3"/>
        <w:numPr>
          <w:ilvl w:val="1"/>
          <w:numId w:val="15"/>
        </w:numPr>
        <w:tabs>
          <w:tab w:pos="1954" w:val="left" w:leader="none"/>
          <w:tab w:pos="1955" w:val="left" w:leader="none"/>
        </w:tabs>
        <w:spacing w:line="240" w:lineRule="auto" w:before="90" w:after="0"/>
        <w:ind w:left="1954" w:right="0" w:hanging="567"/>
        <w:jc w:val="left"/>
      </w:pPr>
      <w:r>
        <w:rPr/>
        <w:pict>
          <v:shape style="position:absolute;margin-left:303.75pt;margin-top:55.253151pt;width:6pt;height:24pt;mso-position-horizontal-relative:page;mso-position-vertical-relative:paragraph;z-index:15746048" coordorigin="6075,1105" coordsize="120,480" path="m6125,1465l6075,1465,6135,1585,6185,1485,6125,1485,6125,1465xm6145,1105l6125,1105,6125,1485,6145,1485,6145,1105xm6195,1465l6145,1465,6145,1485,6185,1485,6195,1465xe" filled="true" fillcolor="#000000" stroked="false">
            <v:path arrowok="t"/>
            <v:fill type="solid"/>
            <w10:wrap type="none"/>
          </v:shape>
        </w:pict>
      </w:r>
      <w:bookmarkStart w:name="_TOC_250007" w:id="38"/>
      <w:r>
        <w:rPr/>
        <w:t>Alur</w:t>
      </w:r>
      <w:r>
        <w:rPr>
          <w:spacing w:val="-2"/>
        </w:rPr>
        <w:t> </w:t>
      </w:r>
      <w:bookmarkEnd w:id="38"/>
      <w:r>
        <w:rPr/>
        <w:t>Penelitian</w:t>
      </w:r>
    </w:p>
    <w:p>
      <w:pPr>
        <w:pStyle w:val="BodyText"/>
        <w:spacing w:before="5"/>
        <w:rPr>
          <w:b/>
          <w:sz w:val="18"/>
        </w:rPr>
      </w:pPr>
      <w:r>
        <w:rPr/>
        <w:pict>
          <v:shape style="position:absolute;margin-left:179.25pt;margin-top:12.95625pt;width:273pt;height:24pt;mso-position-horizontal-relative:page;mso-position-vertical-relative:paragraph;z-index:-15714816;mso-wrap-distance-left:0;mso-wrap-distance-right:0" type="#_x0000_t202" filled="false" stroked="true" strokeweight=".75pt" strokecolor="#000000">
            <v:textbox inset="0,0,0,0">
              <w:txbxContent>
                <w:p>
                  <w:pPr>
                    <w:pStyle w:val="BodyText"/>
                    <w:spacing w:before="67"/>
                    <w:ind w:left="301"/>
                  </w:pPr>
                  <w:r>
                    <w:rPr/>
                    <w:t>Data rekam medis pasien malaria pada tahun 2019</w:t>
                  </w:r>
                </w:p>
              </w:txbxContent>
            </v:textbox>
            <v:stroke dashstyle="solid"/>
            <w10:wrap type="topAndBottom"/>
          </v:shape>
        </w:pict>
      </w:r>
    </w:p>
    <w:p>
      <w:pPr>
        <w:pStyle w:val="BodyText"/>
        <w:rPr>
          <w:b/>
          <w:sz w:val="20"/>
        </w:rPr>
      </w:pPr>
    </w:p>
    <w:p>
      <w:pPr>
        <w:pStyle w:val="BodyText"/>
        <w:spacing w:before="5"/>
        <w:rPr>
          <w:b/>
          <w:sz w:val="14"/>
        </w:rPr>
      </w:pPr>
      <w:r>
        <w:rPr/>
        <w:pict>
          <v:shape style="position:absolute;margin-left:222pt;margin-top:10.650976pt;width:173.25pt;height:173.45pt;mso-position-horizontal-relative:page;mso-position-vertical-relative:paragraph;z-index:-15714304;mso-wrap-distance-left:0;mso-wrap-distance-right:0" type="#_x0000_t202" filled="false" stroked="true" strokeweight=".75pt" strokecolor="#000000">
            <v:textbox inset="0,0,0,0">
              <w:txbxContent>
                <w:p>
                  <w:pPr>
                    <w:pStyle w:val="BodyText"/>
                    <w:spacing w:before="67"/>
                    <w:ind w:right="2051"/>
                    <w:jc w:val="right"/>
                  </w:pPr>
                  <w:r>
                    <w:rPr>
                      <w:spacing w:val="-1"/>
                    </w:rPr>
                    <w:t>Karakteristik</w:t>
                  </w:r>
                </w:p>
                <w:p>
                  <w:pPr>
                    <w:pStyle w:val="BodyText"/>
                    <w:rPr>
                      <w:sz w:val="26"/>
                    </w:rPr>
                  </w:pPr>
                </w:p>
                <w:p>
                  <w:pPr>
                    <w:pStyle w:val="BodyText"/>
                    <w:numPr>
                      <w:ilvl w:val="0"/>
                      <w:numId w:val="22"/>
                    </w:numPr>
                    <w:tabs>
                      <w:tab w:pos="359" w:val="left" w:leader="none"/>
                      <w:tab w:pos="360" w:val="left" w:leader="none"/>
                    </w:tabs>
                    <w:spacing w:line="240" w:lineRule="auto" w:before="176" w:after="0"/>
                    <w:ind w:left="975" w:right="2033" w:hanging="976"/>
                    <w:jc w:val="right"/>
                  </w:pPr>
                  <w:r>
                    <w:rPr>
                      <w:w w:val="95"/>
                    </w:rPr>
                    <w:t>Usia</w:t>
                  </w:r>
                </w:p>
                <w:p>
                  <w:pPr>
                    <w:pStyle w:val="BodyText"/>
                    <w:rPr>
                      <w:sz w:val="23"/>
                    </w:rPr>
                  </w:pPr>
                </w:p>
                <w:p>
                  <w:pPr>
                    <w:pStyle w:val="BodyText"/>
                    <w:numPr>
                      <w:ilvl w:val="0"/>
                      <w:numId w:val="22"/>
                    </w:numPr>
                    <w:tabs>
                      <w:tab w:pos="1035" w:val="left" w:leader="none"/>
                      <w:tab w:pos="1036" w:val="left" w:leader="none"/>
                    </w:tabs>
                    <w:spacing w:line="240" w:lineRule="auto" w:before="0" w:after="0"/>
                    <w:ind w:left="1035" w:right="0" w:hanging="421"/>
                    <w:jc w:val="left"/>
                  </w:pPr>
                  <w:r>
                    <w:rPr/>
                    <w:t>Jenis Kelamin</w:t>
                  </w:r>
                </w:p>
                <w:p>
                  <w:pPr>
                    <w:pStyle w:val="BodyText"/>
                    <w:spacing w:before="11"/>
                    <w:rPr>
                      <w:sz w:val="22"/>
                    </w:rPr>
                  </w:pPr>
                </w:p>
                <w:p>
                  <w:pPr>
                    <w:pStyle w:val="BodyText"/>
                    <w:numPr>
                      <w:ilvl w:val="0"/>
                      <w:numId w:val="22"/>
                    </w:numPr>
                    <w:tabs>
                      <w:tab w:pos="975" w:val="left" w:leader="none"/>
                      <w:tab w:pos="976" w:val="left" w:leader="none"/>
                    </w:tabs>
                    <w:spacing w:line="240" w:lineRule="auto" w:before="0" w:after="0"/>
                    <w:ind w:left="975" w:right="0" w:hanging="361"/>
                    <w:jc w:val="left"/>
                  </w:pPr>
                  <w:r>
                    <w:rPr/>
                    <w:t>Pekerjaan</w:t>
                  </w:r>
                </w:p>
                <w:p>
                  <w:pPr>
                    <w:pStyle w:val="BodyText"/>
                    <w:spacing w:before="11"/>
                    <w:rPr>
                      <w:sz w:val="22"/>
                    </w:rPr>
                  </w:pPr>
                </w:p>
                <w:p>
                  <w:pPr>
                    <w:pStyle w:val="BodyText"/>
                    <w:numPr>
                      <w:ilvl w:val="0"/>
                      <w:numId w:val="22"/>
                    </w:numPr>
                    <w:tabs>
                      <w:tab w:pos="975" w:val="left" w:leader="none"/>
                      <w:tab w:pos="976" w:val="left" w:leader="none"/>
                    </w:tabs>
                    <w:spacing w:line="240" w:lineRule="auto" w:before="0" w:after="0"/>
                    <w:ind w:left="975" w:right="0" w:hanging="361"/>
                    <w:jc w:val="left"/>
                  </w:pPr>
                  <w:r>
                    <w:rPr/>
                    <w:t>Tingkat</w:t>
                  </w:r>
                  <w:r>
                    <w:rPr>
                      <w:spacing w:val="-1"/>
                    </w:rPr>
                    <w:t> </w:t>
                  </w:r>
                  <w:r>
                    <w:rPr/>
                    <w:t>Pendidikan</w:t>
                  </w:r>
                </w:p>
                <w:p>
                  <w:pPr>
                    <w:pStyle w:val="BodyText"/>
                    <w:spacing w:before="11"/>
                    <w:rPr>
                      <w:sz w:val="22"/>
                    </w:rPr>
                  </w:pPr>
                </w:p>
                <w:p>
                  <w:pPr>
                    <w:numPr>
                      <w:ilvl w:val="0"/>
                      <w:numId w:val="22"/>
                    </w:numPr>
                    <w:tabs>
                      <w:tab w:pos="975" w:val="left" w:leader="none"/>
                      <w:tab w:pos="976" w:val="left" w:leader="none"/>
                    </w:tabs>
                    <w:spacing w:before="0"/>
                    <w:ind w:left="975" w:right="0" w:hanging="361"/>
                    <w:jc w:val="left"/>
                    <w:rPr>
                      <w:i/>
                      <w:sz w:val="24"/>
                    </w:rPr>
                  </w:pPr>
                  <w:r>
                    <w:rPr>
                      <w:sz w:val="24"/>
                    </w:rPr>
                    <w:t>Jenis</w:t>
                  </w:r>
                  <w:r>
                    <w:rPr>
                      <w:spacing w:val="1"/>
                      <w:sz w:val="24"/>
                    </w:rPr>
                    <w:t> </w:t>
                  </w:r>
                  <w:r>
                    <w:rPr>
                      <w:i/>
                      <w:sz w:val="24"/>
                    </w:rPr>
                    <w:t>Plasmodium</w:t>
                  </w:r>
                </w:p>
              </w:txbxContent>
            </v:textbox>
            <v:stroke dashstyle="solid"/>
            <w10:wrap type="topAndBottom"/>
          </v:shape>
        </w:pict>
      </w:r>
    </w:p>
    <w:p>
      <w:pPr>
        <w:pStyle w:val="BodyText"/>
        <w:rPr>
          <w:b/>
          <w:sz w:val="20"/>
        </w:rPr>
      </w:pPr>
    </w:p>
    <w:p>
      <w:pPr>
        <w:pStyle w:val="BodyText"/>
        <w:spacing w:before="11"/>
        <w:rPr>
          <w:b/>
          <w:sz w:val="20"/>
        </w:rPr>
      </w:pPr>
      <w:r>
        <w:rPr/>
        <w:pict>
          <v:shape style="position:absolute;margin-left:234.75pt;margin-top:14.400976pt;width:150.75pt;height:32.0500pt;mso-position-horizontal-relative:page;mso-position-vertical-relative:paragraph;z-index:-15713792;mso-wrap-distance-left:0;mso-wrap-distance-right:0" type="#_x0000_t202" filled="false" stroked="true" strokeweight=".75pt" strokecolor="#000000">
            <v:textbox inset="0,0,0,0">
              <w:txbxContent>
                <w:p>
                  <w:pPr>
                    <w:pStyle w:val="BodyText"/>
                    <w:spacing w:before="68"/>
                    <w:ind w:left="511"/>
                  </w:pPr>
                  <w:r>
                    <w:rPr/>
                    <w:t>Mengumpulkan data</w:t>
                  </w:r>
                </w:p>
              </w:txbxContent>
            </v:textbox>
            <v:stroke dashstyle="solid"/>
            <w10:wrap type="topAndBottom"/>
          </v:shape>
        </w:pict>
      </w:r>
      <w:r>
        <w:rPr/>
        <w:pict>
          <v:shape style="position:absolute;margin-left:234.75pt;margin-top:63.900978pt;width:150.75pt;height:26.8pt;mso-position-horizontal-relative:page;mso-position-vertical-relative:paragraph;z-index:-15713280;mso-wrap-distance-left:0;mso-wrap-distance-right:0" type="#_x0000_t202" filled="false" stroked="true" strokeweight=".75pt" strokecolor="#000000">
            <v:textbox inset="0,0,0,0">
              <w:txbxContent>
                <w:p>
                  <w:pPr>
                    <w:pStyle w:val="BodyText"/>
                    <w:spacing w:before="67"/>
                    <w:ind w:left="784"/>
                  </w:pPr>
                  <w:r>
                    <w:rPr/>
                    <w:t>Mengolah data</w:t>
                  </w:r>
                </w:p>
              </w:txbxContent>
            </v:textbox>
            <v:stroke dashstyle="solid"/>
            <w10:wrap type="topAndBottom"/>
          </v:shape>
        </w:pict>
      </w:r>
      <w:r>
        <w:rPr/>
        <w:pict>
          <v:shape style="position:absolute;margin-left:179.25pt;margin-top:108.150978pt;width:252pt;height:29.8pt;mso-position-horizontal-relative:page;mso-position-vertical-relative:paragraph;z-index:-15712768;mso-wrap-distance-left:0;mso-wrap-distance-right:0" type="#_x0000_t202" filled="false" stroked="true" strokeweight=".75pt" strokecolor="#000000">
            <v:textbox inset="0,0,0,0">
              <w:txbxContent>
                <w:p>
                  <w:pPr>
                    <w:pStyle w:val="BodyText"/>
                    <w:spacing w:before="68"/>
                    <w:ind w:left="428"/>
                  </w:pPr>
                  <w:r>
                    <w:rPr/>
                    <w:t>Ditabulasi dengan tabel distribusi frekuensi</w:t>
                  </w:r>
                </w:p>
              </w:txbxContent>
            </v:textbox>
            <v:stroke dashstyle="solid"/>
            <w10:wrap type="topAndBottom"/>
          </v:shape>
        </w:pict>
      </w:r>
    </w:p>
    <w:p>
      <w:pPr>
        <w:pStyle w:val="BodyText"/>
        <w:rPr>
          <w:b/>
          <w:sz w:val="23"/>
        </w:rPr>
      </w:pPr>
    </w:p>
    <w:p>
      <w:pPr>
        <w:pStyle w:val="BodyText"/>
        <w:rPr>
          <w:b/>
          <w:sz w:val="23"/>
        </w:rPr>
      </w:pPr>
    </w:p>
    <w:p>
      <w:pPr>
        <w:pStyle w:val="BodyText"/>
        <w:rPr>
          <w:b/>
          <w:sz w:val="20"/>
        </w:rPr>
      </w:pPr>
    </w:p>
    <w:p>
      <w:pPr>
        <w:pStyle w:val="BodyText"/>
        <w:rPr>
          <w:b/>
          <w:sz w:val="20"/>
        </w:rPr>
      </w:pPr>
    </w:p>
    <w:p>
      <w:pPr>
        <w:pStyle w:val="BodyText"/>
        <w:rPr>
          <w:b/>
          <w:sz w:val="20"/>
        </w:rPr>
      </w:pPr>
    </w:p>
    <w:p>
      <w:pPr>
        <w:pStyle w:val="BodyText"/>
        <w:spacing w:before="11"/>
        <w:rPr>
          <w:b/>
          <w:sz w:val="27"/>
        </w:rPr>
      </w:pPr>
    </w:p>
    <w:p>
      <w:pPr>
        <w:spacing w:before="91"/>
        <w:ind w:left="816" w:right="0" w:firstLine="0"/>
        <w:jc w:val="center"/>
        <w:rPr>
          <w:sz w:val="20"/>
        </w:rPr>
      </w:pPr>
      <w:r>
        <w:rPr/>
        <w:drawing>
          <wp:anchor distT="0" distB="0" distL="0" distR="0" allowOverlap="1" layoutInCell="1" locked="0" behindDoc="0" simplePos="0" relativeHeight="15746560">
            <wp:simplePos x="0" y="0"/>
            <wp:positionH relativeFrom="page">
              <wp:posOffset>3845559</wp:posOffset>
            </wp:positionH>
            <wp:positionV relativeFrom="paragraph">
              <wp:posOffset>-1266114</wp:posOffset>
            </wp:positionV>
            <wp:extent cx="76617" cy="223456"/>
            <wp:effectExtent l="0" t="0" r="0" b="0"/>
            <wp:wrapNone/>
            <wp:docPr id="29" name="image13.png"/>
            <wp:cNvGraphicFramePr>
              <a:graphicFrameLocks noChangeAspect="1"/>
            </wp:cNvGraphicFramePr>
            <a:graphic>
              <a:graphicData uri="http://schemas.openxmlformats.org/drawingml/2006/picture">
                <pic:pic>
                  <pic:nvPicPr>
                    <pic:cNvPr id="30" name="image13.png"/>
                    <pic:cNvPicPr/>
                  </pic:nvPicPr>
                  <pic:blipFill>
                    <a:blip r:embed="rId50" cstate="print"/>
                    <a:stretch>
                      <a:fillRect/>
                    </a:stretch>
                  </pic:blipFill>
                  <pic:spPr>
                    <a:xfrm>
                      <a:off x="0" y="0"/>
                      <a:ext cx="76617" cy="223456"/>
                    </a:xfrm>
                    <a:prstGeom prst="rect">
                      <a:avLst/>
                    </a:prstGeom>
                  </pic:spPr>
                </pic:pic>
              </a:graphicData>
            </a:graphic>
          </wp:anchor>
        </w:drawing>
      </w:r>
      <w:r>
        <w:rPr>
          <w:sz w:val="20"/>
        </w:rPr>
        <w:t>Gambar 3.1  Alur  Penelitian</w:t>
      </w:r>
    </w:p>
    <w:p>
      <w:pPr>
        <w:spacing w:after="0"/>
        <w:jc w:val="center"/>
        <w:rPr>
          <w:sz w:val="20"/>
        </w:rPr>
        <w:sectPr>
          <w:pgSz w:w="11910" w:h="16850"/>
          <w:pgMar w:header="763" w:footer="912" w:top="980" w:bottom="1100" w:left="880" w:right="1020"/>
        </w:sectPr>
      </w:pPr>
    </w:p>
    <w:p>
      <w:pPr>
        <w:pStyle w:val="BodyText"/>
        <w:rPr>
          <w:sz w:val="20"/>
        </w:rPr>
      </w:pPr>
    </w:p>
    <w:p>
      <w:pPr>
        <w:pStyle w:val="BodyText"/>
        <w:rPr>
          <w:sz w:val="20"/>
        </w:rPr>
      </w:pPr>
    </w:p>
    <w:p>
      <w:pPr>
        <w:pStyle w:val="Heading1"/>
        <w:spacing w:before="205"/>
        <w:ind w:left="709"/>
        <w:jc w:val="center"/>
      </w:pPr>
      <w:r>
        <w:rPr/>
        <w:t>BAB IV</w:t>
      </w:r>
    </w:p>
    <w:p>
      <w:pPr>
        <w:spacing w:before="199"/>
        <w:ind w:left="704" w:right="0" w:firstLine="0"/>
        <w:jc w:val="center"/>
        <w:rPr>
          <w:b/>
          <w:sz w:val="28"/>
        </w:rPr>
      </w:pPr>
      <w:r>
        <w:rPr>
          <w:b/>
          <w:sz w:val="28"/>
        </w:rPr>
        <w:t>HASIL DAN PEMBAHASAN</w:t>
      </w:r>
    </w:p>
    <w:p>
      <w:pPr>
        <w:pStyle w:val="Heading3"/>
        <w:numPr>
          <w:ilvl w:val="1"/>
          <w:numId w:val="23"/>
        </w:numPr>
        <w:tabs>
          <w:tab w:pos="1955" w:val="left" w:leader="none"/>
        </w:tabs>
        <w:spacing w:line="240" w:lineRule="auto" w:before="203" w:after="0"/>
        <w:ind w:left="1954" w:right="0" w:hanging="567"/>
        <w:jc w:val="both"/>
      </w:pPr>
      <w:bookmarkStart w:name="_TOC_250006" w:id="39"/>
      <w:r>
        <w:rPr/>
        <w:t>Deskripsi</w:t>
      </w:r>
      <w:r>
        <w:rPr>
          <w:spacing w:val="-1"/>
        </w:rPr>
        <w:t> </w:t>
      </w:r>
      <w:bookmarkEnd w:id="39"/>
      <w:r>
        <w:rPr/>
        <w:t>Penelitian</w:t>
      </w:r>
    </w:p>
    <w:p>
      <w:pPr>
        <w:pStyle w:val="BodyText"/>
        <w:spacing w:before="6"/>
        <w:rPr>
          <w:b/>
          <w:sz w:val="23"/>
        </w:rPr>
      </w:pPr>
    </w:p>
    <w:p>
      <w:pPr>
        <w:pStyle w:val="BodyText"/>
        <w:spacing w:line="480" w:lineRule="auto"/>
        <w:ind w:left="1388" w:right="674" w:firstLine="566"/>
        <w:jc w:val="both"/>
      </w:pPr>
      <w:r>
        <w:rPr/>
        <w:t>Penelitian ini dilakukan dengan mengambil sampel di Puskesmas Siabu Kecamatan Siabu. Dimana Puskesmas yang ada di Kecamatan Siabu terdapat dua Puskesmas yaitu, Puskesmas Siabu dan Puskesmas Sihepeng. Dimana Data yang diambil melalui Rekam Medis yang ada di Puskesmas Siabu tersebut</w:t>
      </w:r>
    </w:p>
    <w:p>
      <w:pPr>
        <w:pStyle w:val="Heading3"/>
        <w:numPr>
          <w:ilvl w:val="1"/>
          <w:numId w:val="23"/>
        </w:numPr>
        <w:tabs>
          <w:tab w:pos="1955" w:val="left" w:leader="none"/>
        </w:tabs>
        <w:spacing w:line="240" w:lineRule="auto" w:before="6" w:after="0"/>
        <w:ind w:left="1954" w:right="0" w:hanging="567"/>
        <w:jc w:val="both"/>
      </w:pPr>
      <w:bookmarkStart w:name="_TOC_250005" w:id="40"/>
      <w:r>
        <w:rPr/>
        <w:t>Hasil</w:t>
      </w:r>
      <w:r>
        <w:rPr>
          <w:spacing w:val="-1"/>
        </w:rPr>
        <w:t> </w:t>
      </w:r>
      <w:bookmarkEnd w:id="40"/>
      <w:r>
        <w:rPr/>
        <w:t>Penelitian</w:t>
      </w:r>
    </w:p>
    <w:p>
      <w:pPr>
        <w:pStyle w:val="BodyText"/>
        <w:rPr>
          <w:b/>
          <w:sz w:val="26"/>
        </w:rPr>
      </w:pPr>
    </w:p>
    <w:p>
      <w:pPr>
        <w:pStyle w:val="BodyText"/>
        <w:spacing w:line="480" w:lineRule="auto" w:before="171"/>
        <w:ind w:left="1388" w:right="675" w:firstLine="566"/>
        <w:jc w:val="both"/>
      </w:pPr>
      <w:r>
        <w:rPr/>
        <w:t>Penelitian ini telah dilakukan di Puskesmas Siabu, Kecamatan Siabu, Kabupaten Mandailing Natal. Berikut dibawah ini adalah hasil penelitian yang telah diambil dari data Rekam Medis sebagai berikut:</w:t>
      </w:r>
    </w:p>
    <w:p>
      <w:pPr>
        <w:pStyle w:val="Heading3"/>
        <w:spacing w:line="655" w:lineRule="auto" w:before="205"/>
        <w:ind w:left="1388" w:right="773" w:firstLine="0"/>
        <w:jc w:val="both"/>
      </w:pPr>
      <w:r>
        <w:rPr/>
        <w:t>Tabel 4.2.1 Distribusi Pasien Malaria di Puskesmas Siabu Kecamatan Siabu Kabupaten Mandailing Natal Tahun 2019 Berdasarkan Usia</w:t>
      </w:r>
    </w:p>
    <w:tbl>
      <w:tblPr>
        <w:tblW w:w="0" w:type="auto"/>
        <w:jc w:val="left"/>
        <w:tblInd w:w="1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3"/>
        <w:gridCol w:w="2475"/>
        <w:gridCol w:w="2839"/>
      </w:tblGrid>
      <w:tr>
        <w:trPr>
          <w:trHeight w:val="553" w:hRule="atLeast"/>
        </w:trPr>
        <w:tc>
          <w:tcPr>
            <w:tcW w:w="2633" w:type="dxa"/>
            <w:tcBorders>
              <w:top w:val="single" w:sz="12" w:space="0" w:color="000000"/>
              <w:bottom w:val="single" w:sz="12" w:space="0" w:color="000000"/>
            </w:tcBorders>
          </w:tcPr>
          <w:p>
            <w:pPr>
              <w:pStyle w:val="TableParagraph"/>
              <w:spacing w:line="240" w:lineRule="auto" w:before="1"/>
              <w:ind w:left="868" w:right="1216"/>
              <w:jc w:val="center"/>
              <w:rPr>
                <w:b/>
                <w:sz w:val="24"/>
              </w:rPr>
            </w:pPr>
            <w:r>
              <w:rPr>
                <w:b/>
                <w:sz w:val="24"/>
              </w:rPr>
              <w:t>Usia</w:t>
            </w:r>
          </w:p>
        </w:tc>
        <w:tc>
          <w:tcPr>
            <w:tcW w:w="2475" w:type="dxa"/>
            <w:tcBorders>
              <w:top w:val="single" w:sz="12" w:space="0" w:color="000000"/>
              <w:bottom w:val="single" w:sz="12" w:space="0" w:color="000000"/>
            </w:tcBorders>
          </w:tcPr>
          <w:p>
            <w:pPr>
              <w:pStyle w:val="TableParagraph"/>
              <w:spacing w:line="240" w:lineRule="auto" w:before="1"/>
              <w:ind w:left="3"/>
              <w:jc w:val="center"/>
              <w:rPr>
                <w:b/>
                <w:sz w:val="24"/>
              </w:rPr>
            </w:pPr>
            <w:r>
              <w:rPr>
                <w:b/>
                <w:w w:val="99"/>
                <w:sz w:val="24"/>
              </w:rPr>
              <w:t>N</w:t>
            </w:r>
          </w:p>
        </w:tc>
        <w:tc>
          <w:tcPr>
            <w:tcW w:w="2839" w:type="dxa"/>
            <w:tcBorders>
              <w:top w:val="single" w:sz="12" w:space="0" w:color="000000"/>
              <w:bottom w:val="single" w:sz="12" w:space="0" w:color="000000"/>
            </w:tcBorders>
          </w:tcPr>
          <w:p>
            <w:pPr>
              <w:pStyle w:val="TableParagraph"/>
              <w:spacing w:line="240" w:lineRule="auto" w:before="1"/>
              <w:ind w:right="1117"/>
              <w:jc w:val="right"/>
              <w:rPr>
                <w:b/>
                <w:sz w:val="24"/>
              </w:rPr>
            </w:pPr>
            <w:r>
              <w:rPr>
                <w:b/>
                <w:sz w:val="24"/>
              </w:rPr>
              <w:t>%</w:t>
            </w:r>
          </w:p>
        </w:tc>
      </w:tr>
      <w:tr>
        <w:trPr>
          <w:trHeight w:val="412" w:hRule="atLeast"/>
        </w:trPr>
        <w:tc>
          <w:tcPr>
            <w:tcW w:w="2633" w:type="dxa"/>
            <w:tcBorders>
              <w:top w:val="single" w:sz="12" w:space="0" w:color="000000"/>
            </w:tcBorders>
          </w:tcPr>
          <w:p>
            <w:pPr>
              <w:pStyle w:val="TableParagraph"/>
              <w:spacing w:line="270" w:lineRule="exact"/>
              <w:ind w:left="585"/>
              <w:rPr>
                <w:sz w:val="24"/>
              </w:rPr>
            </w:pPr>
            <w:r>
              <w:rPr>
                <w:sz w:val="24"/>
              </w:rPr>
              <w:t>&lt; 20 Tahun</w:t>
            </w:r>
          </w:p>
        </w:tc>
        <w:tc>
          <w:tcPr>
            <w:tcW w:w="2475" w:type="dxa"/>
            <w:tcBorders>
              <w:top w:val="single" w:sz="12" w:space="0" w:color="000000"/>
            </w:tcBorders>
          </w:tcPr>
          <w:p>
            <w:pPr>
              <w:pStyle w:val="TableParagraph"/>
              <w:spacing w:line="270" w:lineRule="exact"/>
              <w:ind w:left="938"/>
              <w:rPr>
                <w:sz w:val="24"/>
              </w:rPr>
            </w:pPr>
            <w:r>
              <w:rPr>
                <w:sz w:val="24"/>
              </w:rPr>
              <w:t>81</w:t>
            </w:r>
          </w:p>
        </w:tc>
        <w:tc>
          <w:tcPr>
            <w:tcW w:w="2839" w:type="dxa"/>
            <w:tcBorders>
              <w:top w:val="single" w:sz="12" w:space="0" w:color="000000"/>
            </w:tcBorders>
          </w:tcPr>
          <w:p>
            <w:pPr>
              <w:pStyle w:val="TableParagraph"/>
              <w:spacing w:line="270" w:lineRule="exact"/>
              <w:ind w:left="1189" w:right="1189"/>
              <w:jc w:val="center"/>
              <w:rPr>
                <w:sz w:val="24"/>
              </w:rPr>
            </w:pPr>
            <w:r>
              <w:rPr>
                <w:sz w:val="24"/>
              </w:rPr>
              <w:t>46.6</w:t>
            </w:r>
          </w:p>
        </w:tc>
      </w:tr>
      <w:tr>
        <w:trPr>
          <w:trHeight w:val="552" w:hRule="atLeast"/>
        </w:trPr>
        <w:tc>
          <w:tcPr>
            <w:tcW w:w="2633" w:type="dxa"/>
          </w:tcPr>
          <w:p>
            <w:pPr>
              <w:pStyle w:val="TableParagraph"/>
              <w:spacing w:line="240" w:lineRule="auto" w:before="133"/>
              <w:ind w:left="523"/>
              <w:rPr>
                <w:sz w:val="24"/>
              </w:rPr>
            </w:pPr>
            <w:r>
              <w:rPr>
                <w:sz w:val="24"/>
              </w:rPr>
              <w:t>20-50 Tahun</w:t>
            </w:r>
          </w:p>
        </w:tc>
        <w:tc>
          <w:tcPr>
            <w:tcW w:w="2475" w:type="dxa"/>
          </w:tcPr>
          <w:p>
            <w:pPr>
              <w:pStyle w:val="TableParagraph"/>
              <w:spacing w:line="240" w:lineRule="auto" w:before="133"/>
              <w:ind w:left="938"/>
              <w:rPr>
                <w:sz w:val="24"/>
              </w:rPr>
            </w:pPr>
            <w:r>
              <w:rPr>
                <w:sz w:val="24"/>
              </w:rPr>
              <w:t>38</w:t>
            </w:r>
          </w:p>
        </w:tc>
        <w:tc>
          <w:tcPr>
            <w:tcW w:w="2839" w:type="dxa"/>
          </w:tcPr>
          <w:p>
            <w:pPr>
              <w:pStyle w:val="TableParagraph"/>
              <w:spacing w:line="240" w:lineRule="auto" w:before="133"/>
              <w:ind w:left="1189" w:right="1189"/>
              <w:jc w:val="center"/>
              <w:rPr>
                <w:sz w:val="24"/>
              </w:rPr>
            </w:pPr>
            <w:r>
              <w:rPr>
                <w:sz w:val="24"/>
              </w:rPr>
              <w:t>21.8</w:t>
            </w:r>
          </w:p>
        </w:tc>
      </w:tr>
      <w:tr>
        <w:trPr>
          <w:trHeight w:val="690" w:hRule="atLeast"/>
        </w:trPr>
        <w:tc>
          <w:tcPr>
            <w:tcW w:w="2633" w:type="dxa"/>
            <w:tcBorders>
              <w:bottom w:val="single" w:sz="12" w:space="0" w:color="000000"/>
            </w:tcBorders>
          </w:tcPr>
          <w:p>
            <w:pPr>
              <w:pStyle w:val="TableParagraph"/>
              <w:spacing w:line="240" w:lineRule="auto" w:before="133"/>
              <w:ind w:left="616"/>
              <w:rPr>
                <w:sz w:val="24"/>
              </w:rPr>
            </w:pPr>
            <w:r>
              <w:rPr>
                <w:sz w:val="24"/>
              </w:rPr>
              <w:t>&gt;50 Tahun</w:t>
            </w:r>
          </w:p>
        </w:tc>
        <w:tc>
          <w:tcPr>
            <w:tcW w:w="2475" w:type="dxa"/>
            <w:tcBorders>
              <w:bottom w:val="single" w:sz="12" w:space="0" w:color="000000"/>
            </w:tcBorders>
          </w:tcPr>
          <w:p>
            <w:pPr>
              <w:pStyle w:val="TableParagraph"/>
              <w:spacing w:line="240" w:lineRule="auto" w:before="133"/>
              <w:ind w:left="938"/>
              <w:rPr>
                <w:sz w:val="24"/>
              </w:rPr>
            </w:pPr>
            <w:r>
              <w:rPr>
                <w:sz w:val="24"/>
              </w:rPr>
              <w:t>55</w:t>
            </w:r>
          </w:p>
        </w:tc>
        <w:tc>
          <w:tcPr>
            <w:tcW w:w="2839" w:type="dxa"/>
            <w:tcBorders>
              <w:bottom w:val="single" w:sz="12" w:space="0" w:color="000000"/>
            </w:tcBorders>
          </w:tcPr>
          <w:p>
            <w:pPr>
              <w:pStyle w:val="TableParagraph"/>
              <w:spacing w:line="240" w:lineRule="auto" w:before="133"/>
              <w:ind w:left="1189" w:right="1189"/>
              <w:jc w:val="center"/>
              <w:rPr>
                <w:sz w:val="24"/>
              </w:rPr>
            </w:pPr>
            <w:r>
              <w:rPr>
                <w:sz w:val="24"/>
              </w:rPr>
              <w:t>31.6</w:t>
            </w:r>
          </w:p>
        </w:tc>
      </w:tr>
      <w:tr>
        <w:trPr>
          <w:trHeight w:val="553" w:hRule="atLeast"/>
        </w:trPr>
        <w:tc>
          <w:tcPr>
            <w:tcW w:w="2633" w:type="dxa"/>
            <w:tcBorders>
              <w:top w:val="single" w:sz="12" w:space="0" w:color="000000"/>
              <w:bottom w:val="single" w:sz="12" w:space="0" w:color="000000"/>
            </w:tcBorders>
          </w:tcPr>
          <w:p>
            <w:pPr>
              <w:pStyle w:val="TableParagraph"/>
              <w:spacing w:line="272" w:lineRule="exact"/>
              <w:ind w:left="868" w:right="1217"/>
              <w:jc w:val="center"/>
              <w:rPr>
                <w:sz w:val="24"/>
              </w:rPr>
            </w:pPr>
            <w:r>
              <w:rPr>
                <w:sz w:val="24"/>
              </w:rPr>
              <w:t>Total</w:t>
            </w:r>
          </w:p>
        </w:tc>
        <w:tc>
          <w:tcPr>
            <w:tcW w:w="2475" w:type="dxa"/>
            <w:tcBorders>
              <w:top w:val="single" w:sz="12" w:space="0" w:color="000000"/>
              <w:bottom w:val="single" w:sz="12" w:space="0" w:color="000000"/>
            </w:tcBorders>
          </w:tcPr>
          <w:p>
            <w:pPr>
              <w:pStyle w:val="TableParagraph"/>
              <w:spacing w:line="272" w:lineRule="exact"/>
              <w:ind w:left="878"/>
              <w:rPr>
                <w:sz w:val="24"/>
              </w:rPr>
            </w:pPr>
            <w:r>
              <w:rPr>
                <w:sz w:val="24"/>
              </w:rPr>
              <w:t>174</w:t>
            </w:r>
          </w:p>
        </w:tc>
        <w:tc>
          <w:tcPr>
            <w:tcW w:w="2839" w:type="dxa"/>
            <w:tcBorders>
              <w:top w:val="single" w:sz="12" w:space="0" w:color="000000"/>
              <w:bottom w:val="single" w:sz="12" w:space="0" w:color="000000"/>
            </w:tcBorders>
          </w:tcPr>
          <w:p>
            <w:pPr>
              <w:pStyle w:val="TableParagraph"/>
              <w:spacing w:line="272" w:lineRule="exact"/>
              <w:ind w:right="1147"/>
              <w:jc w:val="right"/>
              <w:rPr>
                <w:sz w:val="24"/>
              </w:rPr>
            </w:pPr>
            <w:r>
              <w:rPr>
                <w:sz w:val="24"/>
              </w:rPr>
              <w:t>100.0</w:t>
            </w:r>
          </w:p>
        </w:tc>
      </w:tr>
    </w:tbl>
    <w:p>
      <w:pPr>
        <w:spacing w:line="227" w:lineRule="exact" w:before="0"/>
        <w:ind w:left="3018" w:right="0" w:firstLine="0"/>
        <w:jc w:val="left"/>
        <w:rPr>
          <w:sz w:val="20"/>
        </w:rPr>
      </w:pPr>
      <w:r>
        <w:rPr>
          <w:sz w:val="20"/>
        </w:rPr>
        <w:t>Tabel 4.2.1 Distribusi Pasien Malaria di Puskesmas Siabu</w:t>
      </w:r>
    </w:p>
    <w:p>
      <w:pPr>
        <w:pStyle w:val="BodyText"/>
        <w:spacing w:before="5"/>
        <w:rPr>
          <w:sz w:val="20"/>
        </w:rPr>
      </w:pPr>
    </w:p>
    <w:p>
      <w:pPr>
        <w:spacing w:line="480" w:lineRule="auto" w:before="0"/>
        <w:ind w:left="1388" w:right="677" w:firstLine="626"/>
        <w:jc w:val="left"/>
        <w:rPr>
          <w:sz w:val="24"/>
        </w:rPr>
      </w:pPr>
      <w:r>
        <w:rPr>
          <w:sz w:val="20"/>
        </w:rPr>
        <w:t>Kecamatan Siabu Kabupaten Mandailing Natal pada Tahun 2019 Berdasarkan Usia </w:t>
      </w:r>
      <w:r>
        <w:rPr>
          <w:sz w:val="24"/>
        </w:rPr>
        <w:t>Berdasarkan Tabel 4.2.1 dapat dilihat bahwa usia pasien malaria di Puskesmas Siabu Kabupaten Mandailing Natal pada tahun 2019 yang terbanyak adalah usia &lt;</w:t>
      </w:r>
    </w:p>
    <w:p>
      <w:pPr>
        <w:pStyle w:val="BodyText"/>
        <w:rPr>
          <w:sz w:val="20"/>
        </w:rPr>
      </w:pPr>
    </w:p>
    <w:p>
      <w:pPr>
        <w:pStyle w:val="BodyText"/>
        <w:spacing w:before="11"/>
        <w:rPr>
          <w:sz w:val="17"/>
        </w:rPr>
      </w:pPr>
    </w:p>
    <w:p>
      <w:pPr>
        <w:spacing w:before="56"/>
        <w:ind w:left="710" w:right="0" w:firstLine="0"/>
        <w:jc w:val="center"/>
        <w:rPr>
          <w:rFonts w:ascii="Carlito"/>
          <w:sz w:val="22"/>
        </w:rPr>
      </w:pPr>
      <w:r>
        <w:rPr>
          <w:rFonts w:ascii="Carlito"/>
          <w:sz w:val="22"/>
        </w:rPr>
        <w:t>26</w:t>
      </w:r>
    </w:p>
    <w:p>
      <w:pPr>
        <w:spacing w:after="0"/>
        <w:jc w:val="center"/>
        <w:rPr>
          <w:rFonts w:ascii="Carlito"/>
          <w:sz w:val="22"/>
        </w:rPr>
        <w:sectPr>
          <w:headerReference w:type="default" r:id="rId51"/>
          <w:footerReference w:type="default" r:id="rId52"/>
          <w:pgSz w:w="11910" w:h="16850"/>
          <w:pgMar w:header="0" w:footer="662" w:top="1600" w:bottom="860" w:left="880" w:right="1020"/>
        </w:sect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spacing w:before="4"/>
        <w:rPr>
          <w:rFonts w:ascii="Carlito"/>
          <w:sz w:val="17"/>
        </w:rPr>
      </w:pPr>
    </w:p>
    <w:p>
      <w:pPr>
        <w:pStyle w:val="BodyText"/>
        <w:spacing w:before="90"/>
        <w:ind w:left="1388"/>
      </w:pPr>
      <w:r>
        <w:rPr/>
        <w:t>20 tahun, sebanyak 81 orang (46.6%), selanjutnya usia 20-50 tahun sebanyak 38</w:t>
      </w:r>
    </w:p>
    <w:p>
      <w:pPr>
        <w:pStyle w:val="BodyText"/>
      </w:pPr>
    </w:p>
    <w:p>
      <w:pPr>
        <w:pStyle w:val="BodyText"/>
        <w:ind w:left="1388"/>
      </w:pPr>
      <w:r>
        <w:rPr/>
        <w:t>orang (21.8%), dan usia &gt;50 tahun sebanyak 55 orang (31.6 %).</w:t>
      </w:r>
    </w:p>
    <w:p>
      <w:pPr>
        <w:pStyle w:val="BodyText"/>
        <w:rPr>
          <w:sz w:val="26"/>
        </w:rPr>
      </w:pPr>
    </w:p>
    <w:p>
      <w:pPr>
        <w:pStyle w:val="Heading3"/>
        <w:spacing w:line="655" w:lineRule="auto" w:before="181"/>
        <w:ind w:left="1388" w:firstLine="0"/>
      </w:pPr>
      <w:r>
        <w:rPr/>
        <w:t>Tabel 4.2.2 Distribusi Pasien Malaria di Puskesmas Siabu Kecamatan Siabu Kabupaten Mandailing Natal Tahun 2019 Berdasarkan Jenis Kelamin</w:t>
      </w:r>
    </w:p>
    <w:tbl>
      <w:tblPr>
        <w:tblW w:w="0" w:type="auto"/>
        <w:jc w:val="left"/>
        <w:tblInd w:w="1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41"/>
        <w:gridCol w:w="2276"/>
        <w:gridCol w:w="2432"/>
      </w:tblGrid>
      <w:tr>
        <w:trPr>
          <w:trHeight w:val="550" w:hRule="atLeast"/>
        </w:trPr>
        <w:tc>
          <w:tcPr>
            <w:tcW w:w="3241" w:type="dxa"/>
            <w:tcBorders>
              <w:top w:val="single" w:sz="12" w:space="0" w:color="000000"/>
              <w:bottom w:val="single" w:sz="12" w:space="0" w:color="000000"/>
            </w:tcBorders>
          </w:tcPr>
          <w:p>
            <w:pPr>
              <w:pStyle w:val="TableParagraph"/>
              <w:spacing w:line="275" w:lineRule="exact"/>
              <w:ind w:left="853" w:right="887"/>
              <w:jc w:val="center"/>
              <w:rPr>
                <w:b/>
                <w:sz w:val="24"/>
              </w:rPr>
            </w:pPr>
            <w:r>
              <w:rPr>
                <w:b/>
                <w:sz w:val="24"/>
              </w:rPr>
              <w:t>Jenis Kelamin</w:t>
            </w:r>
          </w:p>
        </w:tc>
        <w:tc>
          <w:tcPr>
            <w:tcW w:w="2276" w:type="dxa"/>
            <w:tcBorders>
              <w:top w:val="single" w:sz="12" w:space="0" w:color="000000"/>
              <w:bottom w:val="single" w:sz="12" w:space="0" w:color="000000"/>
            </w:tcBorders>
          </w:tcPr>
          <w:p>
            <w:pPr>
              <w:pStyle w:val="TableParagraph"/>
              <w:spacing w:line="275" w:lineRule="exact"/>
              <w:ind w:left="263"/>
              <w:jc w:val="center"/>
              <w:rPr>
                <w:b/>
                <w:sz w:val="24"/>
              </w:rPr>
            </w:pPr>
            <w:r>
              <w:rPr>
                <w:b/>
                <w:w w:val="99"/>
                <w:sz w:val="24"/>
              </w:rPr>
              <w:t>N</w:t>
            </w:r>
          </w:p>
        </w:tc>
        <w:tc>
          <w:tcPr>
            <w:tcW w:w="2432" w:type="dxa"/>
            <w:tcBorders>
              <w:top w:val="single" w:sz="12" w:space="0" w:color="000000"/>
              <w:bottom w:val="single" w:sz="12" w:space="0" w:color="000000"/>
            </w:tcBorders>
          </w:tcPr>
          <w:p>
            <w:pPr>
              <w:pStyle w:val="TableParagraph"/>
              <w:spacing w:line="275" w:lineRule="exact"/>
              <w:ind w:right="942"/>
              <w:jc w:val="right"/>
              <w:rPr>
                <w:b/>
                <w:sz w:val="24"/>
              </w:rPr>
            </w:pPr>
            <w:r>
              <w:rPr>
                <w:b/>
                <w:sz w:val="24"/>
              </w:rPr>
              <w:t>%</w:t>
            </w:r>
          </w:p>
        </w:tc>
      </w:tr>
      <w:tr>
        <w:trPr>
          <w:trHeight w:val="415" w:hRule="atLeast"/>
        </w:trPr>
        <w:tc>
          <w:tcPr>
            <w:tcW w:w="3241" w:type="dxa"/>
            <w:tcBorders>
              <w:top w:val="single" w:sz="12" w:space="0" w:color="000000"/>
            </w:tcBorders>
          </w:tcPr>
          <w:p>
            <w:pPr>
              <w:pStyle w:val="TableParagraph"/>
              <w:spacing w:line="272" w:lineRule="exact"/>
              <w:ind w:left="853" w:right="887"/>
              <w:jc w:val="center"/>
              <w:rPr>
                <w:sz w:val="24"/>
              </w:rPr>
            </w:pPr>
            <w:r>
              <w:rPr>
                <w:sz w:val="24"/>
              </w:rPr>
              <w:t>Laki-Laki</w:t>
            </w:r>
          </w:p>
        </w:tc>
        <w:tc>
          <w:tcPr>
            <w:tcW w:w="2276" w:type="dxa"/>
            <w:tcBorders>
              <w:top w:val="single" w:sz="12" w:space="0" w:color="000000"/>
            </w:tcBorders>
          </w:tcPr>
          <w:p>
            <w:pPr>
              <w:pStyle w:val="TableParagraph"/>
              <w:spacing w:line="272" w:lineRule="exact"/>
              <w:ind w:left="909"/>
              <w:rPr>
                <w:sz w:val="24"/>
              </w:rPr>
            </w:pPr>
            <w:r>
              <w:rPr>
                <w:sz w:val="24"/>
              </w:rPr>
              <w:t>108</w:t>
            </w:r>
          </w:p>
        </w:tc>
        <w:tc>
          <w:tcPr>
            <w:tcW w:w="2432" w:type="dxa"/>
            <w:tcBorders>
              <w:top w:val="single" w:sz="12" w:space="0" w:color="000000"/>
            </w:tcBorders>
          </w:tcPr>
          <w:p>
            <w:pPr>
              <w:pStyle w:val="TableParagraph"/>
              <w:spacing w:line="272" w:lineRule="exact"/>
              <w:ind w:right="1032"/>
              <w:jc w:val="right"/>
              <w:rPr>
                <w:sz w:val="24"/>
              </w:rPr>
            </w:pPr>
            <w:r>
              <w:rPr>
                <w:sz w:val="24"/>
              </w:rPr>
              <w:t>62.1</w:t>
            </w:r>
          </w:p>
        </w:tc>
      </w:tr>
      <w:tr>
        <w:trPr>
          <w:trHeight w:val="689" w:hRule="atLeast"/>
        </w:trPr>
        <w:tc>
          <w:tcPr>
            <w:tcW w:w="3241" w:type="dxa"/>
            <w:tcBorders>
              <w:bottom w:val="single" w:sz="12" w:space="0" w:color="000000"/>
            </w:tcBorders>
          </w:tcPr>
          <w:p>
            <w:pPr>
              <w:pStyle w:val="TableParagraph"/>
              <w:spacing w:line="240" w:lineRule="auto" w:before="133"/>
              <w:ind w:left="853" w:right="887"/>
              <w:jc w:val="center"/>
              <w:rPr>
                <w:sz w:val="24"/>
              </w:rPr>
            </w:pPr>
            <w:r>
              <w:rPr>
                <w:sz w:val="24"/>
              </w:rPr>
              <w:t>Perempuan</w:t>
            </w:r>
          </w:p>
        </w:tc>
        <w:tc>
          <w:tcPr>
            <w:tcW w:w="2276" w:type="dxa"/>
            <w:tcBorders>
              <w:bottom w:val="single" w:sz="12" w:space="0" w:color="000000"/>
            </w:tcBorders>
          </w:tcPr>
          <w:p>
            <w:pPr>
              <w:pStyle w:val="TableParagraph"/>
              <w:spacing w:line="240" w:lineRule="auto" w:before="133"/>
              <w:ind w:left="969"/>
              <w:rPr>
                <w:sz w:val="24"/>
              </w:rPr>
            </w:pPr>
            <w:r>
              <w:rPr>
                <w:sz w:val="24"/>
              </w:rPr>
              <w:t>66</w:t>
            </w:r>
          </w:p>
        </w:tc>
        <w:tc>
          <w:tcPr>
            <w:tcW w:w="2432" w:type="dxa"/>
            <w:tcBorders>
              <w:bottom w:val="single" w:sz="12" w:space="0" w:color="000000"/>
            </w:tcBorders>
          </w:tcPr>
          <w:p>
            <w:pPr>
              <w:pStyle w:val="TableParagraph"/>
              <w:spacing w:line="240" w:lineRule="auto" w:before="133"/>
              <w:ind w:right="1032"/>
              <w:jc w:val="right"/>
              <w:rPr>
                <w:sz w:val="24"/>
              </w:rPr>
            </w:pPr>
            <w:r>
              <w:rPr>
                <w:sz w:val="24"/>
              </w:rPr>
              <w:t>37.9</w:t>
            </w:r>
          </w:p>
        </w:tc>
      </w:tr>
      <w:tr>
        <w:trPr>
          <w:trHeight w:val="553" w:hRule="atLeast"/>
        </w:trPr>
        <w:tc>
          <w:tcPr>
            <w:tcW w:w="3241" w:type="dxa"/>
            <w:tcBorders>
              <w:top w:val="single" w:sz="12" w:space="0" w:color="000000"/>
              <w:bottom w:val="single" w:sz="12" w:space="0" w:color="000000"/>
            </w:tcBorders>
          </w:tcPr>
          <w:p>
            <w:pPr>
              <w:pStyle w:val="TableParagraph"/>
              <w:spacing w:line="270" w:lineRule="exact"/>
              <w:ind w:left="852" w:right="887"/>
              <w:jc w:val="center"/>
              <w:rPr>
                <w:sz w:val="24"/>
              </w:rPr>
            </w:pPr>
            <w:r>
              <w:rPr>
                <w:sz w:val="24"/>
              </w:rPr>
              <w:t>Total</w:t>
            </w:r>
          </w:p>
        </w:tc>
        <w:tc>
          <w:tcPr>
            <w:tcW w:w="2276" w:type="dxa"/>
            <w:tcBorders>
              <w:top w:val="single" w:sz="12" w:space="0" w:color="000000"/>
              <w:bottom w:val="single" w:sz="12" w:space="0" w:color="000000"/>
            </w:tcBorders>
          </w:tcPr>
          <w:p>
            <w:pPr>
              <w:pStyle w:val="TableParagraph"/>
              <w:spacing w:line="270" w:lineRule="exact"/>
              <w:ind w:left="909"/>
              <w:rPr>
                <w:sz w:val="24"/>
              </w:rPr>
            </w:pPr>
            <w:r>
              <w:rPr>
                <w:sz w:val="24"/>
              </w:rPr>
              <w:t>174</w:t>
            </w:r>
          </w:p>
        </w:tc>
        <w:tc>
          <w:tcPr>
            <w:tcW w:w="2432" w:type="dxa"/>
            <w:tcBorders>
              <w:top w:val="single" w:sz="12" w:space="0" w:color="000000"/>
              <w:bottom w:val="single" w:sz="12" w:space="0" w:color="000000"/>
            </w:tcBorders>
          </w:tcPr>
          <w:p>
            <w:pPr>
              <w:pStyle w:val="TableParagraph"/>
              <w:spacing w:line="270" w:lineRule="exact"/>
              <w:ind w:right="971"/>
              <w:jc w:val="right"/>
              <w:rPr>
                <w:sz w:val="24"/>
              </w:rPr>
            </w:pPr>
            <w:r>
              <w:rPr>
                <w:sz w:val="24"/>
              </w:rPr>
              <w:t>100.0</w:t>
            </w:r>
          </w:p>
        </w:tc>
      </w:tr>
    </w:tbl>
    <w:p>
      <w:pPr>
        <w:spacing w:line="228" w:lineRule="exact" w:before="0"/>
        <w:ind w:left="3045" w:right="0" w:firstLine="0"/>
        <w:jc w:val="left"/>
        <w:rPr>
          <w:sz w:val="20"/>
        </w:rPr>
      </w:pPr>
      <w:r>
        <w:rPr>
          <w:sz w:val="20"/>
        </w:rPr>
        <w:t>Tabel 4.2.2 Distribusi Pasien Malaria di Puskesmas Siabu</w:t>
      </w:r>
    </w:p>
    <w:p>
      <w:pPr>
        <w:pStyle w:val="BodyText"/>
        <w:spacing w:before="3"/>
        <w:rPr>
          <w:sz w:val="20"/>
        </w:rPr>
      </w:pPr>
    </w:p>
    <w:p>
      <w:pPr>
        <w:spacing w:line="480" w:lineRule="auto" w:before="0"/>
        <w:ind w:left="1388" w:right="677" w:firstLine="453"/>
        <w:jc w:val="left"/>
        <w:rPr>
          <w:sz w:val="24"/>
        </w:rPr>
      </w:pPr>
      <w:r>
        <w:rPr>
          <w:sz w:val="20"/>
        </w:rPr>
        <w:t>Kecamatan Siabu Kabupaten Mandailing Natal Tahun 2019 Berdasarkan Jenis Kelamin </w:t>
      </w:r>
      <w:r>
        <w:rPr>
          <w:sz w:val="24"/>
        </w:rPr>
        <w:t>Berdasarkan data Tabel 4.2.2 dapat dilihat bahwa pasien malaria di Puskesmas Siabu Kabupaten Mandailing Natal pada tahun 2019 yang terbanyak berjenis kelamin laki-laki sebanyak 108 orang (62.1%) dan perempuan sebanyak 66 orang (37.9%).</w:t>
      </w:r>
    </w:p>
    <w:p>
      <w:pPr>
        <w:pStyle w:val="Heading3"/>
        <w:spacing w:line="480" w:lineRule="auto" w:before="206"/>
        <w:ind w:left="1388" w:firstLine="0"/>
      </w:pPr>
      <w:r>
        <w:rPr/>
        <w:t>Tabel 4.2.3 Distribusi Pasien Malaria di Puskesmas Siabu Kecamatan Siabu Kabupaten Mandailing Natal Tahun 2019 Berdasarkan Pekerjaan</w:t>
      </w:r>
    </w:p>
    <w:p>
      <w:pPr>
        <w:pStyle w:val="BodyText"/>
        <w:spacing w:before="6"/>
        <w:rPr>
          <w:b/>
          <w:sz w:val="17"/>
        </w:rPr>
      </w:pPr>
    </w:p>
    <w:tbl>
      <w:tblPr>
        <w:tblW w:w="0" w:type="auto"/>
        <w:jc w:val="left"/>
        <w:tblInd w:w="1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1"/>
        <w:gridCol w:w="2107"/>
        <w:gridCol w:w="2543"/>
      </w:tblGrid>
      <w:tr>
        <w:trPr>
          <w:trHeight w:val="553" w:hRule="atLeast"/>
        </w:trPr>
        <w:tc>
          <w:tcPr>
            <w:tcW w:w="3291" w:type="dxa"/>
            <w:tcBorders>
              <w:top w:val="single" w:sz="12" w:space="0" w:color="000000"/>
              <w:bottom w:val="single" w:sz="12" w:space="0" w:color="000000"/>
            </w:tcBorders>
          </w:tcPr>
          <w:p>
            <w:pPr>
              <w:pStyle w:val="TableParagraph"/>
              <w:spacing w:line="240" w:lineRule="auto" w:before="1"/>
              <w:ind w:left="646" w:right="748"/>
              <w:jc w:val="center"/>
              <w:rPr>
                <w:b/>
                <w:sz w:val="24"/>
              </w:rPr>
            </w:pPr>
            <w:r>
              <w:rPr>
                <w:b/>
                <w:sz w:val="24"/>
              </w:rPr>
              <w:t>Pekerjaan</w:t>
            </w:r>
          </w:p>
        </w:tc>
        <w:tc>
          <w:tcPr>
            <w:tcW w:w="2107" w:type="dxa"/>
            <w:tcBorders>
              <w:top w:val="single" w:sz="12" w:space="0" w:color="000000"/>
              <w:bottom w:val="single" w:sz="12" w:space="0" w:color="000000"/>
            </w:tcBorders>
          </w:tcPr>
          <w:p>
            <w:pPr>
              <w:pStyle w:val="TableParagraph"/>
              <w:spacing w:line="240" w:lineRule="auto" w:before="1"/>
              <w:ind w:left="35"/>
              <w:jc w:val="center"/>
              <w:rPr>
                <w:b/>
                <w:sz w:val="24"/>
              </w:rPr>
            </w:pPr>
            <w:r>
              <w:rPr>
                <w:b/>
                <w:w w:val="99"/>
                <w:sz w:val="24"/>
              </w:rPr>
              <w:t>N</w:t>
            </w:r>
          </w:p>
        </w:tc>
        <w:tc>
          <w:tcPr>
            <w:tcW w:w="2543" w:type="dxa"/>
            <w:tcBorders>
              <w:top w:val="single" w:sz="12" w:space="0" w:color="000000"/>
              <w:bottom w:val="single" w:sz="12" w:space="0" w:color="000000"/>
            </w:tcBorders>
          </w:tcPr>
          <w:p>
            <w:pPr>
              <w:pStyle w:val="TableParagraph"/>
              <w:spacing w:line="240" w:lineRule="auto" w:before="1"/>
              <w:ind w:left="133"/>
              <w:jc w:val="center"/>
              <w:rPr>
                <w:b/>
                <w:sz w:val="24"/>
              </w:rPr>
            </w:pPr>
            <w:r>
              <w:rPr>
                <w:b/>
                <w:sz w:val="24"/>
              </w:rPr>
              <w:t>%</w:t>
            </w:r>
          </w:p>
        </w:tc>
      </w:tr>
      <w:tr>
        <w:trPr>
          <w:trHeight w:val="412" w:hRule="atLeast"/>
        </w:trPr>
        <w:tc>
          <w:tcPr>
            <w:tcW w:w="3291" w:type="dxa"/>
            <w:tcBorders>
              <w:top w:val="single" w:sz="12" w:space="0" w:color="000000"/>
            </w:tcBorders>
          </w:tcPr>
          <w:p>
            <w:pPr>
              <w:pStyle w:val="TableParagraph"/>
              <w:spacing w:line="270" w:lineRule="exact"/>
              <w:ind w:left="649" w:right="746"/>
              <w:jc w:val="center"/>
              <w:rPr>
                <w:sz w:val="24"/>
              </w:rPr>
            </w:pPr>
            <w:r>
              <w:rPr>
                <w:sz w:val="24"/>
              </w:rPr>
              <w:t>PNS</w:t>
            </w:r>
          </w:p>
        </w:tc>
        <w:tc>
          <w:tcPr>
            <w:tcW w:w="2107" w:type="dxa"/>
            <w:tcBorders>
              <w:top w:val="single" w:sz="12" w:space="0" w:color="000000"/>
            </w:tcBorders>
          </w:tcPr>
          <w:p>
            <w:pPr>
              <w:pStyle w:val="TableParagraph"/>
              <w:spacing w:line="270" w:lineRule="exact"/>
              <w:ind w:left="770"/>
              <w:rPr>
                <w:sz w:val="24"/>
              </w:rPr>
            </w:pPr>
            <w:r>
              <w:rPr>
                <w:sz w:val="24"/>
              </w:rPr>
              <w:t>18</w:t>
            </w:r>
          </w:p>
        </w:tc>
        <w:tc>
          <w:tcPr>
            <w:tcW w:w="2543" w:type="dxa"/>
            <w:tcBorders>
              <w:top w:val="single" w:sz="12" w:space="0" w:color="000000"/>
            </w:tcBorders>
          </w:tcPr>
          <w:p>
            <w:pPr>
              <w:pStyle w:val="TableParagraph"/>
              <w:spacing w:line="270" w:lineRule="exact"/>
              <w:ind w:left="948"/>
              <w:rPr>
                <w:sz w:val="24"/>
              </w:rPr>
            </w:pPr>
            <w:r>
              <w:rPr>
                <w:sz w:val="24"/>
              </w:rPr>
              <w:t>10,3</w:t>
            </w:r>
          </w:p>
        </w:tc>
      </w:tr>
      <w:tr>
        <w:trPr>
          <w:trHeight w:val="551" w:hRule="atLeast"/>
        </w:trPr>
        <w:tc>
          <w:tcPr>
            <w:tcW w:w="3291" w:type="dxa"/>
          </w:tcPr>
          <w:p>
            <w:pPr>
              <w:pStyle w:val="TableParagraph"/>
              <w:spacing w:line="240" w:lineRule="auto" w:before="133"/>
              <w:ind w:left="649" w:right="746"/>
              <w:jc w:val="center"/>
              <w:rPr>
                <w:sz w:val="24"/>
              </w:rPr>
            </w:pPr>
            <w:r>
              <w:rPr>
                <w:sz w:val="24"/>
              </w:rPr>
              <w:t>Petani</w:t>
            </w:r>
          </w:p>
        </w:tc>
        <w:tc>
          <w:tcPr>
            <w:tcW w:w="2107" w:type="dxa"/>
          </w:tcPr>
          <w:p>
            <w:pPr>
              <w:pStyle w:val="TableParagraph"/>
              <w:spacing w:line="240" w:lineRule="auto" w:before="133"/>
              <w:ind w:left="770"/>
              <w:rPr>
                <w:sz w:val="24"/>
              </w:rPr>
            </w:pPr>
            <w:r>
              <w:rPr>
                <w:sz w:val="24"/>
              </w:rPr>
              <w:t>66</w:t>
            </w:r>
          </w:p>
        </w:tc>
        <w:tc>
          <w:tcPr>
            <w:tcW w:w="2543" w:type="dxa"/>
          </w:tcPr>
          <w:p>
            <w:pPr>
              <w:pStyle w:val="TableParagraph"/>
              <w:spacing w:line="240" w:lineRule="auto" w:before="133"/>
              <w:ind w:left="948"/>
              <w:rPr>
                <w:sz w:val="24"/>
              </w:rPr>
            </w:pPr>
            <w:r>
              <w:rPr>
                <w:sz w:val="24"/>
              </w:rPr>
              <w:t>37,9</w:t>
            </w:r>
          </w:p>
        </w:tc>
      </w:tr>
      <w:tr>
        <w:trPr>
          <w:trHeight w:val="552" w:hRule="atLeast"/>
        </w:trPr>
        <w:tc>
          <w:tcPr>
            <w:tcW w:w="3291" w:type="dxa"/>
          </w:tcPr>
          <w:p>
            <w:pPr>
              <w:pStyle w:val="TableParagraph"/>
              <w:spacing w:line="240" w:lineRule="auto" w:before="133"/>
              <w:ind w:left="649" w:right="748"/>
              <w:jc w:val="center"/>
              <w:rPr>
                <w:sz w:val="24"/>
              </w:rPr>
            </w:pPr>
            <w:r>
              <w:rPr>
                <w:sz w:val="24"/>
              </w:rPr>
              <w:t>Pedagang</w:t>
            </w:r>
          </w:p>
        </w:tc>
        <w:tc>
          <w:tcPr>
            <w:tcW w:w="2107" w:type="dxa"/>
          </w:tcPr>
          <w:p>
            <w:pPr>
              <w:pStyle w:val="TableParagraph"/>
              <w:spacing w:line="240" w:lineRule="auto" w:before="133"/>
              <w:ind w:left="770"/>
              <w:rPr>
                <w:sz w:val="24"/>
              </w:rPr>
            </w:pPr>
            <w:r>
              <w:rPr>
                <w:sz w:val="24"/>
              </w:rPr>
              <w:t>15</w:t>
            </w:r>
          </w:p>
        </w:tc>
        <w:tc>
          <w:tcPr>
            <w:tcW w:w="2543" w:type="dxa"/>
          </w:tcPr>
          <w:p>
            <w:pPr>
              <w:pStyle w:val="TableParagraph"/>
              <w:spacing w:line="240" w:lineRule="auto" w:before="133"/>
              <w:ind w:left="1008"/>
              <w:rPr>
                <w:sz w:val="24"/>
              </w:rPr>
            </w:pPr>
            <w:r>
              <w:rPr>
                <w:sz w:val="24"/>
              </w:rPr>
              <w:t>8,6</w:t>
            </w:r>
          </w:p>
        </w:tc>
      </w:tr>
      <w:tr>
        <w:trPr>
          <w:trHeight w:val="408" w:hRule="atLeast"/>
        </w:trPr>
        <w:tc>
          <w:tcPr>
            <w:tcW w:w="3291" w:type="dxa"/>
          </w:tcPr>
          <w:p>
            <w:pPr>
              <w:pStyle w:val="TableParagraph"/>
              <w:spacing w:line="256" w:lineRule="exact" w:before="133"/>
              <w:ind w:left="649" w:right="748"/>
              <w:jc w:val="center"/>
              <w:rPr>
                <w:sz w:val="24"/>
              </w:rPr>
            </w:pPr>
            <w:r>
              <w:rPr>
                <w:sz w:val="24"/>
              </w:rPr>
              <w:t>Ibu Rumah Tangga</w:t>
            </w:r>
          </w:p>
        </w:tc>
        <w:tc>
          <w:tcPr>
            <w:tcW w:w="2107" w:type="dxa"/>
          </w:tcPr>
          <w:p>
            <w:pPr>
              <w:pStyle w:val="TableParagraph"/>
              <w:spacing w:line="256" w:lineRule="exact" w:before="133"/>
              <w:ind w:left="770"/>
              <w:rPr>
                <w:sz w:val="24"/>
              </w:rPr>
            </w:pPr>
            <w:r>
              <w:rPr>
                <w:sz w:val="24"/>
              </w:rPr>
              <w:t>24</w:t>
            </w:r>
          </w:p>
        </w:tc>
        <w:tc>
          <w:tcPr>
            <w:tcW w:w="2543" w:type="dxa"/>
          </w:tcPr>
          <w:p>
            <w:pPr>
              <w:pStyle w:val="TableParagraph"/>
              <w:spacing w:line="256" w:lineRule="exact" w:before="133"/>
              <w:ind w:left="948"/>
              <w:rPr>
                <w:sz w:val="24"/>
              </w:rPr>
            </w:pPr>
            <w:r>
              <w:rPr>
                <w:sz w:val="24"/>
              </w:rPr>
              <w:t>13,8</w:t>
            </w:r>
          </w:p>
        </w:tc>
      </w:tr>
    </w:tbl>
    <w:p>
      <w:pPr>
        <w:spacing w:after="0" w:line="256" w:lineRule="exact"/>
        <w:rPr>
          <w:sz w:val="24"/>
        </w:rPr>
        <w:sectPr>
          <w:headerReference w:type="default" r:id="rId53"/>
          <w:footerReference w:type="default" r:id="rId54"/>
          <w:pgSz w:w="11910" w:h="16850"/>
          <w:pgMar w:header="763" w:footer="662" w:top="980" w:bottom="860" w:left="880" w:right="1020"/>
          <w:pgNumType w:start="27"/>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2"/>
        </w:rPr>
      </w:pPr>
    </w:p>
    <w:tbl>
      <w:tblPr>
        <w:tblW w:w="0" w:type="auto"/>
        <w:jc w:val="left"/>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7"/>
        <w:gridCol w:w="2338"/>
        <w:gridCol w:w="2410"/>
      </w:tblGrid>
      <w:tr>
        <w:trPr>
          <w:trHeight w:val="547" w:hRule="atLeast"/>
        </w:trPr>
        <w:tc>
          <w:tcPr>
            <w:tcW w:w="3207" w:type="dxa"/>
            <w:tcBorders>
              <w:top w:val="nil"/>
              <w:left w:val="nil"/>
              <w:right w:val="nil"/>
            </w:tcBorders>
          </w:tcPr>
          <w:p>
            <w:pPr>
              <w:pStyle w:val="TableParagraph"/>
              <w:spacing w:line="266" w:lineRule="exact"/>
              <w:ind w:left="904" w:right="895"/>
              <w:jc w:val="center"/>
              <w:rPr>
                <w:sz w:val="24"/>
              </w:rPr>
            </w:pPr>
            <w:r>
              <w:rPr>
                <w:sz w:val="24"/>
              </w:rPr>
              <w:t>Tidak Bekerja</w:t>
            </w:r>
          </w:p>
        </w:tc>
        <w:tc>
          <w:tcPr>
            <w:tcW w:w="2338" w:type="dxa"/>
            <w:tcBorders>
              <w:top w:val="nil"/>
              <w:left w:val="nil"/>
              <w:right w:val="nil"/>
            </w:tcBorders>
          </w:tcPr>
          <w:p>
            <w:pPr>
              <w:pStyle w:val="TableParagraph"/>
              <w:spacing w:line="266" w:lineRule="exact"/>
              <w:ind w:left="869"/>
              <w:rPr>
                <w:sz w:val="24"/>
              </w:rPr>
            </w:pPr>
            <w:r>
              <w:rPr>
                <w:sz w:val="24"/>
              </w:rPr>
              <w:t>51</w:t>
            </w:r>
          </w:p>
        </w:tc>
        <w:tc>
          <w:tcPr>
            <w:tcW w:w="2410" w:type="dxa"/>
            <w:tcBorders>
              <w:top w:val="nil"/>
              <w:left w:val="nil"/>
              <w:right w:val="nil"/>
            </w:tcBorders>
          </w:tcPr>
          <w:p>
            <w:pPr>
              <w:pStyle w:val="TableParagraph"/>
              <w:spacing w:line="266" w:lineRule="exact"/>
              <w:ind w:left="815"/>
              <w:rPr>
                <w:sz w:val="24"/>
              </w:rPr>
            </w:pPr>
            <w:r>
              <w:rPr>
                <w:sz w:val="24"/>
              </w:rPr>
              <w:t>29,3</w:t>
            </w:r>
          </w:p>
        </w:tc>
      </w:tr>
      <w:tr>
        <w:trPr>
          <w:trHeight w:val="551" w:hRule="atLeast"/>
        </w:trPr>
        <w:tc>
          <w:tcPr>
            <w:tcW w:w="3207" w:type="dxa"/>
            <w:tcBorders>
              <w:left w:val="nil"/>
            </w:tcBorders>
          </w:tcPr>
          <w:p>
            <w:pPr>
              <w:pStyle w:val="TableParagraph"/>
              <w:spacing w:line="270" w:lineRule="exact"/>
              <w:ind w:left="1335" w:right="1320"/>
              <w:jc w:val="center"/>
              <w:rPr>
                <w:sz w:val="24"/>
              </w:rPr>
            </w:pPr>
            <w:r>
              <w:rPr>
                <w:sz w:val="24"/>
              </w:rPr>
              <w:t>Total</w:t>
            </w:r>
          </w:p>
        </w:tc>
        <w:tc>
          <w:tcPr>
            <w:tcW w:w="2338" w:type="dxa"/>
          </w:tcPr>
          <w:p>
            <w:pPr>
              <w:pStyle w:val="TableParagraph"/>
              <w:spacing w:line="270" w:lineRule="exact"/>
              <w:ind w:left="804"/>
              <w:rPr>
                <w:sz w:val="24"/>
              </w:rPr>
            </w:pPr>
            <w:r>
              <w:rPr>
                <w:sz w:val="24"/>
              </w:rPr>
              <w:t>174</w:t>
            </w:r>
          </w:p>
        </w:tc>
        <w:tc>
          <w:tcPr>
            <w:tcW w:w="2410" w:type="dxa"/>
            <w:tcBorders>
              <w:right w:val="nil"/>
            </w:tcBorders>
          </w:tcPr>
          <w:p>
            <w:pPr>
              <w:pStyle w:val="TableParagraph"/>
              <w:spacing w:line="270" w:lineRule="exact"/>
              <w:ind w:left="750"/>
              <w:rPr>
                <w:sz w:val="24"/>
              </w:rPr>
            </w:pPr>
            <w:r>
              <w:rPr>
                <w:sz w:val="24"/>
              </w:rPr>
              <w:t>100.0</w:t>
            </w:r>
          </w:p>
        </w:tc>
      </w:tr>
    </w:tbl>
    <w:p>
      <w:pPr>
        <w:spacing w:line="228" w:lineRule="exact" w:before="0"/>
        <w:ind w:left="3045" w:right="0" w:firstLine="0"/>
        <w:jc w:val="left"/>
        <w:rPr>
          <w:sz w:val="20"/>
        </w:rPr>
      </w:pPr>
      <w:r>
        <w:rPr>
          <w:sz w:val="20"/>
        </w:rPr>
        <w:t>Tabel 4.2.3 Distribusi Pasien Malaria di Puskesmas Siabu</w:t>
      </w:r>
    </w:p>
    <w:p>
      <w:pPr>
        <w:pStyle w:val="BodyText"/>
        <w:spacing w:before="5"/>
        <w:rPr>
          <w:sz w:val="20"/>
        </w:rPr>
      </w:pPr>
    </w:p>
    <w:p>
      <w:pPr>
        <w:spacing w:line="480" w:lineRule="auto" w:before="0"/>
        <w:ind w:left="1388" w:right="677" w:firstLine="674"/>
        <w:jc w:val="left"/>
        <w:rPr>
          <w:sz w:val="24"/>
        </w:rPr>
      </w:pPr>
      <w:r>
        <w:rPr>
          <w:sz w:val="20"/>
        </w:rPr>
        <w:t>Kecamatan Siabu Kabupaten Mandailing Natal Tahun 2019 Berdasarkan Pekrjaan </w:t>
      </w:r>
      <w:r>
        <w:rPr>
          <w:sz w:val="24"/>
        </w:rPr>
        <w:t>Berdasarkan Tabel 4.2.3 dapat dilihat bahwa pasien malaria di Puskesmas Siabu Kabupaten Mandailing Natal pada tahun 2019 yang terbanyak mempunyai pekerjaan sebagai PNS sebanyak 18 orang (10.3%), petani sebanyak 66 orang (37.9%), pedagang sebanyak 15 orang (8.6%), ibu rumah tangga sebanyak 24</w:t>
      </w:r>
    </w:p>
    <w:p>
      <w:pPr>
        <w:pStyle w:val="BodyText"/>
        <w:spacing w:before="1"/>
        <w:ind w:left="1388"/>
      </w:pPr>
      <w:r>
        <w:rPr/>
        <w:t>orang (13.8%), dan tidak bekerja sebanyak 51 orang (29.3%)</w:t>
      </w:r>
    </w:p>
    <w:p>
      <w:pPr>
        <w:pStyle w:val="BodyText"/>
        <w:rPr>
          <w:sz w:val="26"/>
        </w:rPr>
      </w:pPr>
    </w:p>
    <w:p>
      <w:pPr>
        <w:pStyle w:val="Heading3"/>
        <w:spacing w:line="480" w:lineRule="auto" w:before="183"/>
        <w:ind w:left="1388" w:firstLine="0"/>
      </w:pPr>
      <w:r>
        <w:rPr/>
        <w:t>Tabel 4.2.4 Distribusi Pasien Malaria di Puskesmas Siabu Kecamatan Siabu Kabupaten Mandailing Natal Tahun 2019 Berdasarkan Tingkat Pendidikan</w:t>
      </w:r>
    </w:p>
    <w:p>
      <w:pPr>
        <w:pStyle w:val="BodyText"/>
        <w:spacing w:before="5"/>
        <w:rPr>
          <w:b/>
          <w:sz w:val="17"/>
        </w:rPr>
      </w:pPr>
    </w:p>
    <w:tbl>
      <w:tblPr>
        <w:tblW w:w="0" w:type="auto"/>
        <w:jc w:val="left"/>
        <w:tblInd w:w="1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88"/>
        <w:gridCol w:w="2129"/>
        <w:gridCol w:w="2432"/>
      </w:tblGrid>
      <w:tr>
        <w:trPr>
          <w:trHeight w:val="550" w:hRule="atLeast"/>
        </w:trPr>
        <w:tc>
          <w:tcPr>
            <w:tcW w:w="3388" w:type="dxa"/>
            <w:tcBorders>
              <w:top w:val="single" w:sz="12" w:space="0" w:color="000000"/>
              <w:bottom w:val="single" w:sz="12" w:space="0" w:color="000000"/>
            </w:tcBorders>
          </w:tcPr>
          <w:p>
            <w:pPr>
              <w:pStyle w:val="TableParagraph"/>
              <w:spacing w:line="275" w:lineRule="exact"/>
              <w:ind w:left="559" w:right="741"/>
              <w:jc w:val="center"/>
              <w:rPr>
                <w:b/>
                <w:sz w:val="24"/>
              </w:rPr>
            </w:pPr>
            <w:r>
              <w:rPr>
                <w:b/>
                <w:sz w:val="24"/>
              </w:rPr>
              <w:t>Tingkat Pendidikan</w:t>
            </w:r>
          </w:p>
        </w:tc>
        <w:tc>
          <w:tcPr>
            <w:tcW w:w="2129" w:type="dxa"/>
            <w:tcBorders>
              <w:top w:val="single" w:sz="12" w:space="0" w:color="000000"/>
              <w:bottom w:val="single" w:sz="12" w:space="0" w:color="000000"/>
            </w:tcBorders>
          </w:tcPr>
          <w:p>
            <w:pPr>
              <w:pStyle w:val="TableParagraph"/>
              <w:spacing w:line="275" w:lineRule="exact"/>
              <w:ind w:left="116"/>
              <w:jc w:val="center"/>
              <w:rPr>
                <w:b/>
                <w:sz w:val="24"/>
              </w:rPr>
            </w:pPr>
            <w:r>
              <w:rPr>
                <w:b/>
                <w:w w:val="99"/>
                <w:sz w:val="24"/>
              </w:rPr>
              <w:t>N</w:t>
            </w:r>
          </w:p>
        </w:tc>
        <w:tc>
          <w:tcPr>
            <w:tcW w:w="2432" w:type="dxa"/>
            <w:tcBorders>
              <w:top w:val="single" w:sz="12" w:space="0" w:color="000000"/>
              <w:bottom w:val="single" w:sz="12" w:space="0" w:color="000000"/>
            </w:tcBorders>
          </w:tcPr>
          <w:p>
            <w:pPr>
              <w:pStyle w:val="TableParagraph"/>
              <w:spacing w:line="275" w:lineRule="exact"/>
              <w:ind w:right="942"/>
              <w:jc w:val="right"/>
              <w:rPr>
                <w:b/>
                <w:sz w:val="24"/>
              </w:rPr>
            </w:pPr>
            <w:r>
              <w:rPr>
                <w:b/>
                <w:sz w:val="24"/>
              </w:rPr>
              <w:t>%</w:t>
            </w:r>
          </w:p>
        </w:tc>
      </w:tr>
      <w:tr>
        <w:trPr>
          <w:trHeight w:val="415" w:hRule="atLeast"/>
        </w:trPr>
        <w:tc>
          <w:tcPr>
            <w:tcW w:w="3388" w:type="dxa"/>
            <w:tcBorders>
              <w:top w:val="single" w:sz="12" w:space="0" w:color="000000"/>
            </w:tcBorders>
          </w:tcPr>
          <w:p>
            <w:pPr>
              <w:pStyle w:val="TableParagraph"/>
              <w:spacing w:line="272" w:lineRule="exact"/>
              <w:ind w:left="559" w:right="735"/>
              <w:jc w:val="center"/>
              <w:rPr>
                <w:sz w:val="24"/>
              </w:rPr>
            </w:pPr>
            <w:r>
              <w:rPr>
                <w:sz w:val="24"/>
              </w:rPr>
              <w:t>SD</w:t>
            </w:r>
          </w:p>
        </w:tc>
        <w:tc>
          <w:tcPr>
            <w:tcW w:w="2129" w:type="dxa"/>
            <w:tcBorders>
              <w:top w:val="single" w:sz="12" w:space="0" w:color="000000"/>
            </w:tcBorders>
          </w:tcPr>
          <w:p>
            <w:pPr>
              <w:pStyle w:val="TableParagraph"/>
              <w:spacing w:line="272" w:lineRule="exact"/>
              <w:ind w:left="762"/>
              <w:rPr>
                <w:sz w:val="24"/>
              </w:rPr>
            </w:pPr>
            <w:r>
              <w:rPr>
                <w:sz w:val="24"/>
              </w:rPr>
              <w:t>102</w:t>
            </w:r>
          </w:p>
        </w:tc>
        <w:tc>
          <w:tcPr>
            <w:tcW w:w="2432" w:type="dxa"/>
            <w:tcBorders>
              <w:top w:val="single" w:sz="12" w:space="0" w:color="000000"/>
            </w:tcBorders>
          </w:tcPr>
          <w:p>
            <w:pPr>
              <w:pStyle w:val="TableParagraph"/>
              <w:spacing w:line="272" w:lineRule="exact"/>
              <w:ind w:right="1032"/>
              <w:jc w:val="right"/>
              <w:rPr>
                <w:sz w:val="24"/>
              </w:rPr>
            </w:pPr>
            <w:r>
              <w:rPr>
                <w:sz w:val="24"/>
              </w:rPr>
              <w:t>58.6</w:t>
            </w:r>
          </w:p>
        </w:tc>
      </w:tr>
      <w:tr>
        <w:trPr>
          <w:trHeight w:val="551" w:hRule="atLeast"/>
        </w:trPr>
        <w:tc>
          <w:tcPr>
            <w:tcW w:w="3388" w:type="dxa"/>
          </w:tcPr>
          <w:p>
            <w:pPr>
              <w:pStyle w:val="TableParagraph"/>
              <w:spacing w:line="240" w:lineRule="auto" w:before="133"/>
              <w:ind w:left="559" w:right="737"/>
              <w:jc w:val="center"/>
              <w:rPr>
                <w:sz w:val="24"/>
              </w:rPr>
            </w:pPr>
            <w:r>
              <w:rPr>
                <w:sz w:val="24"/>
              </w:rPr>
              <w:t>SMP</w:t>
            </w:r>
          </w:p>
        </w:tc>
        <w:tc>
          <w:tcPr>
            <w:tcW w:w="2129" w:type="dxa"/>
          </w:tcPr>
          <w:p>
            <w:pPr>
              <w:pStyle w:val="TableParagraph"/>
              <w:spacing w:line="240" w:lineRule="auto" w:before="133"/>
              <w:ind w:left="822"/>
              <w:rPr>
                <w:sz w:val="24"/>
              </w:rPr>
            </w:pPr>
            <w:r>
              <w:rPr>
                <w:sz w:val="24"/>
              </w:rPr>
              <w:t>34</w:t>
            </w:r>
          </w:p>
        </w:tc>
        <w:tc>
          <w:tcPr>
            <w:tcW w:w="2432" w:type="dxa"/>
          </w:tcPr>
          <w:p>
            <w:pPr>
              <w:pStyle w:val="TableParagraph"/>
              <w:spacing w:line="240" w:lineRule="auto" w:before="133"/>
              <w:ind w:right="1032"/>
              <w:jc w:val="right"/>
              <w:rPr>
                <w:sz w:val="24"/>
              </w:rPr>
            </w:pPr>
            <w:r>
              <w:rPr>
                <w:sz w:val="24"/>
              </w:rPr>
              <w:t>19.5</w:t>
            </w:r>
          </w:p>
        </w:tc>
      </w:tr>
      <w:tr>
        <w:trPr>
          <w:trHeight w:val="551" w:hRule="atLeast"/>
        </w:trPr>
        <w:tc>
          <w:tcPr>
            <w:tcW w:w="3388" w:type="dxa"/>
          </w:tcPr>
          <w:p>
            <w:pPr>
              <w:pStyle w:val="TableParagraph"/>
              <w:spacing w:line="240" w:lineRule="auto" w:before="133"/>
              <w:ind w:left="558" w:right="741"/>
              <w:jc w:val="center"/>
              <w:rPr>
                <w:sz w:val="24"/>
              </w:rPr>
            </w:pPr>
            <w:r>
              <w:rPr>
                <w:sz w:val="24"/>
              </w:rPr>
              <w:t>SMA</w:t>
            </w:r>
          </w:p>
        </w:tc>
        <w:tc>
          <w:tcPr>
            <w:tcW w:w="2129" w:type="dxa"/>
          </w:tcPr>
          <w:p>
            <w:pPr>
              <w:pStyle w:val="TableParagraph"/>
              <w:spacing w:line="240" w:lineRule="auto" w:before="133"/>
              <w:ind w:left="822"/>
              <w:rPr>
                <w:sz w:val="24"/>
              </w:rPr>
            </w:pPr>
            <w:r>
              <w:rPr>
                <w:sz w:val="24"/>
              </w:rPr>
              <w:t>18</w:t>
            </w:r>
          </w:p>
        </w:tc>
        <w:tc>
          <w:tcPr>
            <w:tcW w:w="2432" w:type="dxa"/>
          </w:tcPr>
          <w:p>
            <w:pPr>
              <w:pStyle w:val="TableParagraph"/>
              <w:spacing w:line="240" w:lineRule="auto" w:before="133"/>
              <w:ind w:right="1032"/>
              <w:jc w:val="right"/>
              <w:rPr>
                <w:sz w:val="24"/>
              </w:rPr>
            </w:pPr>
            <w:r>
              <w:rPr>
                <w:sz w:val="24"/>
              </w:rPr>
              <w:t>10.3</w:t>
            </w:r>
          </w:p>
        </w:tc>
      </w:tr>
      <w:tr>
        <w:trPr>
          <w:trHeight w:val="689" w:hRule="atLeast"/>
        </w:trPr>
        <w:tc>
          <w:tcPr>
            <w:tcW w:w="3388" w:type="dxa"/>
            <w:tcBorders>
              <w:bottom w:val="single" w:sz="12" w:space="0" w:color="000000"/>
            </w:tcBorders>
          </w:tcPr>
          <w:p>
            <w:pPr>
              <w:pStyle w:val="TableParagraph"/>
              <w:spacing w:line="240" w:lineRule="auto" w:before="133"/>
              <w:ind w:left="559" w:right="736"/>
              <w:jc w:val="center"/>
              <w:rPr>
                <w:sz w:val="24"/>
              </w:rPr>
            </w:pPr>
            <w:r>
              <w:rPr>
                <w:sz w:val="24"/>
              </w:rPr>
              <w:t>S1</w:t>
            </w:r>
          </w:p>
        </w:tc>
        <w:tc>
          <w:tcPr>
            <w:tcW w:w="2129" w:type="dxa"/>
            <w:tcBorders>
              <w:bottom w:val="single" w:sz="12" w:space="0" w:color="000000"/>
            </w:tcBorders>
          </w:tcPr>
          <w:p>
            <w:pPr>
              <w:pStyle w:val="TableParagraph"/>
              <w:spacing w:line="240" w:lineRule="auto" w:before="133"/>
              <w:ind w:left="822"/>
              <w:rPr>
                <w:sz w:val="24"/>
              </w:rPr>
            </w:pPr>
            <w:r>
              <w:rPr>
                <w:sz w:val="24"/>
              </w:rPr>
              <w:t>20</w:t>
            </w:r>
          </w:p>
        </w:tc>
        <w:tc>
          <w:tcPr>
            <w:tcW w:w="2432" w:type="dxa"/>
            <w:tcBorders>
              <w:bottom w:val="single" w:sz="12" w:space="0" w:color="000000"/>
            </w:tcBorders>
          </w:tcPr>
          <w:p>
            <w:pPr>
              <w:pStyle w:val="TableParagraph"/>
              <w:spacing w:line="240" w:lineRule="auto" w:before="133"/>
              <w:ind w:right="1032"/>
              <w:jc w:val="right"/>
              <w:rPr>
                <w:sz w:val="24"/>
              </w:rPr>
            </w:pPr>
            <w:r>
              <w:rPr>
                <w:sz w:val="24"/>
              </w:rPr>
              <w:t>11.5</w:t>
            </w:r>
          </w:p>
        </w:tc>
      </w:tr>
      <w:tr>
        <w:trPr>
          <w:trHeight w:val="553" w:hRule="atLeast"/>
        </w:trPr>
        <w:tc>
          <w:tcPr>
            <w:tcW w:w="3388" w:type="dxa"/>
            <w:tcBorders>
              <w:top w:val="single" w:sz="12" w:space="0" w:color="000000"/>
              <w:bottom w:val="single" w:sz="12" w:space="0" w:color="000000"/>
            </w:tcBorders>
          </w:tcPr>
          <w:p>
            <w:pPr>
              <w:pStyle w:val="TableParagraph"/>
              <w:spacing w:line="275" w:lineRule="exact"/>
              <w:ind w:left="559" w:right="738"/>
              <w:jc w:val="center"/>
              <w:rPr>
                <w:b/>
                <w:sz w:val="24"/>
              </w:rPr>
            </w:pPr>
            <w:r>
              <w:rPr>
                <w:b/>
                <w:sz w:val="24"/>
              </w:rPr>
              <w:t>Total</w:t>
            </w:r>
          </w:p>
        </w:tc>
        <w:tc>
          <w:tcPr>
            <w:tcW w:w="2129" w:type="dxa"/>
            <w:tcBorders>
              <w:top w:val="single" w:sz="12" w:space="0" w:color="000000"/>
              <w:bottom w:val="single" w:sz="12" w:space="0" w:color="000000"/>
            </w:tcBorders>
          </w:tcPr>
          <w:p>
            <w:pPr>
              <w:pStyle w:val="TableParagraph"/>
              <w:spacing w:line="270" w:lineRule="exact"/>
              <w:ind w:left="762"/>
              <w:rPr>
                <w:sz w:val="24"/>
              </w:rPr>
            </w:pPr>
            <w:r>
              <w:rPr>
                <w:sz w:val="24"/>
              </w:rPr>
              <w:t>174</w:t>
            </w:r>
          </w:p>
        </w:tc>
        <w:tc>
          <w:tcPr>
            <w:tcW w:w="2432" w:type="dxa"/>
            <w:tcBorders>
              <w:top w:val="single" w:sz="12" w:space="0" w:color="000000"/>
              <w:bottom w:val="single" w:sz="12" w:space="0" w:color="000000"/>
            </w:tcBorders>
          </w:tcPr>
          <w:p>
            <w:pPr>
              <w:pStyle w:val="TableParagraph"/>
              <w:spacing w:line="270" w:lineRule="exact"/>
              <w:ind w:right="971"/>
              <w:jc w:val="right"/>
              <w:rPr>
                <w:sz w:val="24"/>
              </w:rPr>
            </w:pPr>
            <w:r>
              <w:rPr>
                <w:sz w:val="24"/>
              </w:rPr>
              <w:t>100.0</w:t>
            </w:r>
          </w:p>
        </w:tc>
      </w:tr>
    </w:tbl>
    <w:p>
      <w:pPr>
        <w:spacing w:line="228" w:lineRule="exact" w:before="0"/>
        <w:ind w:left="3018" w:right="0" w:firstLine="0"/>
        <w:jc w:val="left"/>
        <w:rPr>
          <w:sz w:val="20"/>
        </w:rPr>
      </w:pPr>
      <w:r>
        <w:rPr>
          <w:sz w:val="20"/>
        </w:rPr>
        <w:t>Tabel 4.2.4 Distribusi Pasien Malaria di Puskesmas Siabu</w:t>
      </w:r>
    </w:p>
    <w:p>
      <w:pPr>
        <w:pStyle w:val="BodyText"/>
        <w:spacing w:before="3"/>
        <w:rPr>
          <w:sz w:val="20"/>
        </w:rPr>
      </w:pPr>
    </w:p>
    <w:p>
      <w:pPr>
        <w:spacing w:line="480" w:lineRule="auto" w:before="0"/>
        <w:ind w:left="1388" w:right="677" w:firstLine="237"/>
        <w:jc w:val="left"/>
        <w:rPr>
          <w:sz w:val="24"/>
        </w:rPr>
      </w:pPr>
      <w:r>
        <w:rPr>
          <w:sz w:val="20"/>
        </w:rPr>
        <w:t>Kecamatan Siabu Kabupaten Mandailing Natal Tahun 2019 Berdasarkan Tingkat Pendidikan </w:t>
      </w:r>
      <w:r>
        <w:rPr>
          <w:sz w:val="24"/>
        </w:rPr>
        <w:t>Berdasarkan Tabel 4.2.4 dapat dilihat bahwa tingkat pendidikan pasien malaria di Puskesmas Siabu Kabupaten Mandailing Natal pada tahun 2019 yang terbanyak adalah SD sejumlah 102 orang (58.6%), SMP sebanyak 34 orang (19.5%), SMA</w:t>
      </w:r>
    </w:p>
    <w:p>
      <w:pPr>
        <w:pStyle w:val="BodyText"/>
        <w:spacing w:before="2"/>
        <w:ind w:left="1388"/>
      </w:pPr>
      <w:r>
        <w:rPr/>
        <w:t>sebanyak 18 orang (10.3%), dan S1 sebanyak 20 orang (11.5%).</w:t>
      </w:r>
    </w:p>
    <w:p>
      <w:pPr>
        <w:spacing w:after="0"/>
        <w:sectPr>
          <w:pgSz w:w="11910" w:h="16850"/>
          <w:pgMar w:header="763" w:footer="662" w:top="980" w:bottom="86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3"/>
        <w:spacing w:line="480" w:lineRule="auto" w:before="90"/>
        <w:ind w:left="1388" w:firstLine="0"/>
        <w:rPr>
          <w:i/>
        </w:rPr>
      </w:pPr>
      <w:r>
        <w:rPr/>
        <w:t>Tabel 4.2.5 Distribusi Pasien Malaria di Puskesmas Siabu Kecamatan Siabu Kabupaten Mandailing Natal Tahun 2019 Berdasarkan Jenis </w:t>
      </w:r>
      <w:r>
        <w:rPr>
          <w:i/>
        </w:rPr>
        <w:t>Plasmodium</w:t>
      </w:r>
    </w:p>
    <w:p>
      <w:pPr>
        <w:pStyle w:val="BodyText"/>
        <w:spacing w:before="4" w:after="1"/>
        <w:rPr>
          <w:b/>
          <w:i/>
          <w:sz w:val="17"/>
        </w:rPr>
      </w:pPr>
    </w:p>
    <w:tbl>
      <w:tblPr>
        <w:tblW w:w="0" w:type="auto"/>
        <w:jc w:val="left"/>
        <w:tblInd w:w="1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85"/>
        <w:gridCol w:w="1991"/>
        <w:gridCol w:w="2574"/>
      </w:tblGrid>
      <w:tr>
        <w:trPr>
          <w:trHeight w:val="553" w:hRule="atLeast"/>
        </w:trPr>
        <w:tc>
          <w:tcPr>
            <w:tcW w:w="3385" w:type="dxa"/>
            <w:tcBorders>
              <w:top w:val="single" w:sz="12" w:space="0" w:color="000000"/>
              <w:bottom w:val="single" w:sz="12" w:space="0" w:color="000000"/>
            </w:tcBorders>
          </w:tcPr>
          <w:p>
            <w:pPr>
              <w:pStyle w:val="TableParagraph"/>
              <w:spacing w:line="240" w:lineRule="auto" w:before="1"/>
              <w:ind w:left="424" w:right="603"/>
              <w:jc w:val="center"/>
              <w:rPr>
                <w:b/>
                <w:i/>
                <w:sz w:val="24"/>
              </w:rPr>
            </w:pPr>
            <w:r>
              <w:rPr>
                <w:b/>
                <w:sz w:val="24"/>
              </w:rPr>
              <w:t>Jenis </w:t>
            </w:r>
            <w:r>
              <w:rPr>
                <w:b/>
                <w:i/>
                <w:sz w:val="24"/>
              </w:rPr>
              <w:t>Plasmodium</w:t>
            </w:r>
          </w:p>
        </w:tc>
        <w:tc>
          <w:tcPr>
            <w:tcW w:w="1991" w:type="dxa"/>
            <w:tcBorders>
              <w:top w:val="single" w:sz="12" w:space="0" w:color="000000"/>
              <w:bottom w:val="single" w:sz="12" w:space="0" w:color="000000"/>
            </w:tcBorders>
          </w:tcPr>
          <w:p>
            <w:pPr>
              <w:pStyle w:val="TableParagraph"/>
              <w:spacing w:line="240" w:lineRule="auto" w:before="1"/>
              <w:ind w:right="20"/>
              <w:jc w:val="center"/>
              <w:rPr>
                <w:b/>
                <w:sz w:val="24"/>
              </w:rPr>
            </w:pPr>
            <w:r>
              <w:rPr>
                <w:b/>
                <w:w w:val="99"/>
                <w:sz w:val="24"/>
              </w:rPr>
              <w:t>N</w:t>
            </w:r>
          </w:p>
        </w:tc>
        <w:tc>
          <w:tcPr>
            <w:tcW w:w="2574" w:type="dxa"/>
            <w:tcBorders>
              <w:top w:val="single" w:sz="12" w:space="0" w:color="000000"/>
              <w:bottom w:val="single" w:sz="12" w:space="0" w:color="000000"/>
            </w:tcBorders>
          </w:tcPr>
          <w:p>
            <w:pPr>
              <w:pStyle w:val="TableParagraph"/>
              <w:spacing w:line="240" w:lineRule="auto" w:before="1"/>
              <w:ind w:right="1084"/>
              <w:jc w:val="right"/>
              <w:rPr>
                <w:b/>
                <w:sz w:val="24"/>
              </w:rPr>
            </w:pPr>
            <w:r>
              <w:rPr>
                <w:b/>
                <w:sz w:val="24"/>
              </w:rPr>
              <w:t>%</w:t>
            </w:r>
          </w:p>
        </w:tc>
      </w:tr>
      <w:tr>
        <w:trPr>
          <w:trHeight w:val="413" w:hRule="atLeast"/>
        </w:trPr>
        <w:tc>
          <w:tcPr>
            <w:tcW w:w="3385" w:type="dxa"/>
            <w:tcBorders>
              <w:top w:val="single" w:sz="12" w:space="0" w:color="000000"/>
            </w:tcBorders>
          </w:tcPr>
          <w:p>
            <w:pPr>
              <w:pStyle w:val="TableParagraph"/>
              <w:spacing w:line="270" w:lineRule="exact"/>
              <w:ind w:left="427" w:right="603"/>
              <w:jc w:val="center"/>
              <w:rPr>
                <w:i/>
                <w:sz w:val="24"/>
              </w:rPr>
            </w:pPr>
            <w:r>
              <w:rPr>
                <w:i/>
                <w:sz w:val="24"/>
              </w:rPr>
              <w:t>Plasmodium falciparum</w:t>
            </w:r>
          </w:p>
        </w:tc>
        <w:tc>
          <w:tcPr>
            <w:tcW w:w="1991" w:type="dxa"/>
            <w:tcBorders>
              <w:top w:val="single" w:sz="12" w:space="0" w:color="000000"/>
            </w:tcBorders>
          </w:tcPr>
          <w:p>
            <w:pPr>
              <w:pStyle w:val="TableParagraph"/>
              <w:spacing w:line="270" w:lineRule="exact"/>
              <w:ind w:left="623"/>
              <w:rPr>
                <w:sz w:val="24"/>
              </w:rPr>
            </w:pPr>
            <w:r>
              <w:rPr>
                <w:sz w:val="24"/>
              </w:rPr>
              <w:t>132</w:t>
            </w:r>
          </w:p>
        </w:tc>
        <w:tc>
          <w:tcPr>
            <w:tcW w:w="2574" w:type="dxa"/>
            <w:tcBorders>
              <w:top w:val="single" w:sz="12" w:space="0" w:color="000000"/>
            </w:tcBorders>
          </w:tcPr>
          <w:p>
            <w:pPr>
              <w:pStyle w:val="TableParagraph"/>
              <w:spacing w:line="270" w:lineRule="exact"/>
              <w:ind w:left="959" w:right="1155"/>
              <w:jc w:val="center"/>
              <w:rPr>
                <w:sz w:val="24"/>
              </w:rPr>
            </w:pPr>
            <w:r>
              <w:rPr>
                <w:sz w:val="24"/>
              </w:rPr>
              <w:t>75.9</w:t>
            </w:r>
          </w:p>
        </w:tc>
      </w:tr>
      <w:tr>
        <w:trPr>
          <w:trHeight w:val="552" w:hRule="atLeast"/>
        </w:trPr>
        <w:tc>
          <w:tcPr>
            <w:tcW w:w="3385" w:type="dxa"/>
          </w:tcPr>
          <w:p>
            <w:pPr>
              <w:pStyle w:val="TableParagraph"/>
              <w:spacing w:line="240" w:lineRule="auto" w:before="133"/>
              <w:ind w:left="426" w:right="603"/>
              <w:jc w:val="center"/>
              <w:rPr>
                <w:i/>
                <w:sz w:val="24"/>
              </w:rPr>
            </w:pPr>
            <w:r>
              <w:rPr>
                <w:i/>
                <w:sz w:val="24"/>
              </w:rPr>
              <w:t>Plasmodium vivax</w:t>
            </w:r>
          </w:p>
        </w:tc>
        <w:tc>
          <w:tcPr>
            <w:tcW w:w="1991" w:type="dxa"/>
          </w:tcPr>
          <w:p>
            <w:pPr>
              <w:pStyle w:val="TableParagraph"/>
              <w:spacing w:line="240" w:lineRule="auto" w:before="133"/>
              <w:ind w:left="683"/>
              <w:rPr>
                <w:sz w:val="24"/>
              </w:rPr>
            </w:pPr>
            <w:r>
              <w:rPr>
                <w:sz w:val="24"/>
              </w:rPr>
              <w:t>42</w:t>
            </w:r>
          </w:p>
        </w:tc>
        <w:tc>
          <w:tcPr>
            <w:tcW w:w="2574" w:type="dxa"/>
          </w:tcPr>
          <w:p>
            <w:pPr>
              <w:pStyle w:val="TableParagraph"/>
              <w:spacing w:line="240" w:lineRule="auto" w:before="133"/>
              <w:ind w:left="959" w:right="1155"/>
              <w:jc w:val="center"/>
              <w:rPr>
                <w:sz w:val="24"/>
              </w:rPr>
            </w:pPr>
            <w:r>
              <w:rPr>
                <w:sz w:val="24"/>
              </w:rPr>
              <w:t>24.1</w:t>
            </w:r>
          </w:p>
        </w:tc>
      </w:tr>
      <w:tr>
        <w:trPr>
          <w:trHeight w:val="551" w:hRule="atLeast"/>
        </w:trPr>
        <w:tc>
          <w:tcPr>
            <w:tcW w:w="3385" w:type="dxa"/>
          </w:tcPr>
          <w:p>
            <w:pPr>
              <w:pStyle w:val="TableParagraph"/>
              <w:spacing w:line="240" w:lineRule="auto" w:before="133"/>
              <w:ind w:left="427" w:right="602"/>
              <w:jc w:val="center"/>
              <w:rPr>
                <w:i/>
                <w:sz w:val="24"/>
              </w:rPr>
            </w:pPr>
            <w:r>
              <w:rPr>
                <w:i/>
                <w:sz w:val="24"/>
              </w:rPr>
              <w:t>Plasmodium malariae</w:t>
            </w:r>
          </w:p>
        </w:tc>
        <w:tc>
          <w:tcPr>
            <w:tcW w:w="1991" w:type="dxa"/>
          </w:tcPr>
          <w:p>
            <w:pPr>
              <w:pStyle w:val="TableParagraph"/>
              <w:spacing w:line="240" w:lineRule="auto" w:before="133"/>
              <w:ind w:left="743"/>
              <w:rPr>
                <w:sz w:val="24"/>
              </w:rPr>
            </w:pPr>
            <w:r>
              <w:rPr>
                <w:sz w:val="24"/>
              </w:rPr>
              <w:t>0</w:t>
            </w:r>
          </w:p>
        </w:tc>
        <w:tc>
          <w:tcPr>
            <w:tcW w:w="2574" w:type="dxa"/>
          </w:tcPr>
          <w:p>
            <w:pPr>
              <w:pStyle w:val="TableParagraph"/>
              <w:spacing w:line="240" w:lineRule="auto" w:before="133"/>
              <w:ind w:left="959" w:right="1155"/>
              <w:jc w:val="center"/>
              <w:rPr>
                <w:sz w:val="24"/>
              </w:rPr>
            </w:pPr>
            <w:r>
              <w:rPr>
                <w:sz w:val="24"/>
              </w:rPr>
              <w:t>0,00</w:t>
            </w:r>
          </w:p>
        </w:tc>
      </w:tr>
      <w:tr>
        <w:trPr>
          <w:trHeight w:val="552" w:hRule="atLeast"/>
        </w:trPr>
        <w:tc>
          <w:tcPr>
            <w:tcW w:w="3385" w:type="dxa"/>
          </w:tcPr>
          <w:p>
            <w:pPr>
              <w:pStyle w:val="TableParagraph"/>
              <w:spacing w:line="240" w:lineRule="auto" w:before="133"/>
              <w:ind w:left="425" w:right="603"/>
              <w:jc w:val="center"/>
              <w:rPr>
                <w:i/>
                <w:sz w:val="24"/>
              </w:rPr>
            </w:pPr>
            <w:r>
              <w:rPr>
                <w:i/>
                <w:sz w:val="24"/>
              </w:rPr>
              <w:t>Plasmodium ovale</w:t>
            </w:r>
          </w:p>
        </w:tc>
        <w:tc>
          <w:tcPr>
            <w:tcW w:w="1991" w:type="dxa"/>
          </w:tcPr>
          <w:p>
            <w:pPr>
              <w:pStyle w:val="TableParagraph"/>
              <w:spacing w:line="240" w:lineRule="auto" w:before="133"/>
              <w:ind w:left="743"/>
              <w:rPr>
                <w:sz w:val="24"/>
              </w:rPr>
            </w:pPr>
            <w:r>
              <w:rPr>
                <w:sz w:val="24"/>
              </w:rPr>
              <w:t>0</w:t>
            </w:r>
          </w:p>
        </w:tc>
        <w:tc>
          <w:tcPr>
            <w:tcW w:w="2574" w:type="dxa"/>
          </w:tcPr>
          <w:p>
            <w:pPr>
              <w:pStyle w:val="TableParagraph"/>
              <w:spacing w:line="240" w:lineRule="auto" w:before="133"/>
              <w:ind w:left="959" w:right="1155"/>
              <w:jc w:val="center"/>
              <w:rPr>
                <w:sz w:val="24"/>
              </w:rPr>
            </w:pPr>
            <w:r>
              <w:rPr>
                <w:sz w:val="24"/>
              </w:rPr>
              <w:t>0,00</w:t>
            </w:r>
          </w:p>
        </w:tc>
      </w:tr>
      <w:tr>
        <w:trPr>
          <w:trHeight w:val="689" w:hRule="atLeast"/>
        </w:trPr>
        <w:tc>
          <w:tcPr>
            <w:tcW w:w="3385" w:type="dxa"/>
            <w:tcBorders>
              <w:bottom w:val="single" w:sz="12" w:space="0" w:color="000000"/>
            </w:tcBorders>
          </w:tcPr>
          <w:p>
            <w:pPr>
              <w:pStyle w:val="TableParagraph"/>
              <w:spacing w:line="240" w:lineRule="auto" w:before="133"/>
              <w:ind w:left="424" w:right="603"/>
              <w:jc w:val="center"/>
              <w:rPr>
                <w:i/>
                <w:sz w:val="24"/>
              </w:rPr>
            </w:pPr>
            <w:r>
              <w:rPr>
                <w:i/>
                <w:sz w:val="24"/>
              </w:rPr>
              <w:t>Plasmodium knowlesi</w:t>
            </w:r>
          </w:p>
        </w:tc>
        <w:tc>
          <w:tcPr>
            <w:tcW w:w="1991" w:type="dxa"/>
            <w:tcBorders>
              <w:bottom w:val="single" w:sz="12" w:space="0" w:color="000000"/>
            </w:tcBorders>
          </w:tcPr>
          <w:p>
            <w:pPr>
              <w:pStyle w:val="TableParagraph"/>
              <w:spacing w:line="240" w:lineRule="auto" w:before="133"/>
              <w:ind w:left="743"/>
              <w:rPr>
                <w:sz w:val="24"/>
              </w:rPr>
            </w:pPr>
            <w:r>
              <w:rPr>
                <w:sz w:val="24"/>
              </w:rPr>
              <w:t>0</w:t>
            </w:r>
          </w:p>
        </w:tc>
        <w:tc>
          <w:tcPr>
            <w:tcW w:w="2574" w:type="dxa"/>
            <w:tcBorders>
              <w:bottom w:val="single" w:sz="12" w:space="0" w:color="000000"/>
            </w:tcBorders>
          </w:tcPr>
          <w:p>
            <w:pPr>
              <w:pStyle w:val="TableParagraph"/>
              <w:spacing w:line="240" w:lineRule="auto" w:before="133"/>
              <w:ind w:left="959" w:right="1155"/>
              <w:jc w:val="center"/>
              <w:rPr>
                <w:sz w:val="24"/>
              </w:rPr>
            </w:pPr>
            <w:r>
              <w:rPr>
                <w:sz w:val="24"/>
              </w:rPr>
              <w:t>0,00</w:t>
            </w:r>
          </w:p>
        </w:tc>
      </w:tr>
      <w:tr>
        <w:trPr>
          <w:trHeight w:val="553" w:hRule="atLeast"/>
        </w:trPr>
        <w:tc>
          <w:tcPr>
            <w:tcW w:w="3385" w:type="dxa"/>
            <w:tcBorders>
              <w:top w:val="single" w:sz="12" w:space="0" w:color="000000"/>
              <w:bottom w:val="single" w:sz="12" w:space="0" w:color="000000"/>
            </w:tcBorders>
          </w:tcPr>
          <w:p>
            <w:pPr>
              <w:pStyle w:val="TableParagraph"/>
              <w:spacing w:line="272" w:lineRule="exact"/>
              <w:ind w:left="424" w:right="603"/>
              <w:jc w:val="center"/>
              <w:rPr>
                <w:sz w:val="24"/>
              </w:rPr>
            </w:pPr>
            <w:r>
              <w:rPr>
                <w:sz w:val="24"/>
              </w:rPr>
              <w:t>Total</w:t>
            </w:r>
          </w:p>
        </w:tc>
        <w:tc>
          <w:tcPr>
            <w:tcW w:w="1991" w:type="dxa"/>
            <w:tcBorders>
              <w:top w:val="single" w:sz="12" w:space="0" w:color="000000"/>
              <w:bottom w:val="single" w:sz="12" w:space="0" w:color="000000"/>
            </w:tcBorders>
          </w:tcPr>
          <w:p>
            <w:pPr>
              <w:pStyle w:val="TableParagraph"/>
              <w:spacing w:line="272" w:lineRule="exact"/>
              <w:ind w:left="623"/>
              <w:rPr>
                <w:sz w:val="24"/>
              </w:rPr>
            </w:pPr>
            <w:r>
              <w:rPr>
                <w:sz w:val="24"/>
              </w:rPr>
              <w:t>174</w:t>
            </w:r>
          </w:p>
        </w:tc>
        <w:tc>
          <w:tcPr>
            <w:tcW w:w="2574" w:type="dxa"/>
            <w:tcBorders>
              <w:top w:val="single" w:sz="12" w:space="0" w:color="000000"/>
              <w:bottom w:val="single" w:sz="12" w:space="0" w:color="000000"/>
            </w:tcBorders>
          </w:tcPr>
          <w:p>
            <w:pPr>
              <w:pStyle w:val="TableParagraph"/>
              <w:spacing w:line="272" w:lineRule="exact"/>
              <w:ind w:right="1114"/>
              <w:jc w:val="right"/>
              <w:rPr>
                <w:sz w:val="24"/>
              </w:rPr>
            </w:pPr>
            <w:r>
              <w:rPr>
                <w:sz w:val="24"/>
              </w:rPr>
              <w:t>100.0</w:t>
            </w:r>
          </w:p>
        </w:tc>
      </w:tr>
    </w:tbl>
    <w:p>
      <w:pPr>
        <w:spacing w:line="228" w:lineRule="exact" w:before="0"/>
        <w:ind w:left="3018" w:right="0" w:firstLine="0"/>
        <w:jc w:val="left"/>
        <w:rPr>
          <w:sz w:val="20"/>
        </w:rPr>
      </w:pPr>
      <w:r>
        <w:rPr>
          <w:sz w:val="20"/>
        </w:rPr>
        <w:t>Tabel 4.2.5 Distribusi Pasien Malaria di Puskesmas Siabu</w:t>
      </w:r>
    </w:p>
    <w:p>
      <w:pPr>
        <w:pStyle w:val="BodyText"/>
        <w:spacing w:before="5"/>
        <w:rPr>
          <w:sz w:val="20"/>
        </w:rPr>
      </w:pPr>
    </w:p>
    <w:p>
      <w:pPr>
        <w:tabs>
          <w:tab w:pos="4810" w:val="left" w:leader="none"/>
          <w:tab w:pos="5312" w:val="left" w:leader="none"/>
          <w:tab w:pos="8036" w:val="left" w:leader="none"/>
        </w:tabs>
        <w:spacing w:line="480" w:lineRule="auto" w:before="0"/>
        <w:ind w:left="1388" w:right="677" w:firstLine="300"/>
        <w:jc w:val="left"/>
        <w:rPr>
          <w:sz w:val="24"/>
        </w:rPr>
      </w:pPr>
      <w:r>
        <w:rPr>
          <w:sz w:val="20"/>
        </w:rPr>
        <w:t>Kecamatan Siabu Kabupaten Mandailing Natal Tahun 2019 Berdasarkan Jenis </w:t>
      </w:r>
      <w:r>
        <w:rPr>
          <w:i/>
          <w:sz w:val="20"/>
        </w:rPr>
        <w:t>Plasmodium </w:t>
      </w:r>
      <w:r>
        <w:rPr>
          <w:sz w:val="24"/>
        </w:rPr>
        <w:t>Berdasarkan Tabel 4.2.5 dapat dilihat bahwa jenis </w:t>
      </w:r>
      <w:r>
        <w:rPr>
          <w:i/>
          <w:sz w:val="24"/>
        </w:rPr>
        <w:t>Plasmodium </w:t>
      </w:r>
      <w:r>
        <w:rPr>
          <w:sz w:val="24"/>
        </w:rPr>
        <w:t>yang terbanyak menginfeksi pasien malaria di Puskesmas Siabu Kabupaten Mandailing Natal pada  tahun  2019</w:t>
      </w:r>
      <w:r>
        <w:rPr>
          <w:spacing w:val="12"/>
          <w:sz w:val="24"/>
        </w:rPr>
        <w:t> </w:t>
      </w:r>
      <w:r>
        <w:rPr>
          <w:sz w:val="24"/>
        </w:rPr>
        <w:t>adalah</w:t>
      </w:r>
      <w:r>
        <w:rPr>
          <w:spacing w:val="47"/>
          <w:sz w:val="24"/>
        </w:rPr>
        <w:t> </w:t>
      </w:r>
      <w:r>
        <w:rPr>
          <w:i/>
          <w:sz w:val="24"/>
        </w:rPr>
        <w:t>Plasmodium</w:t>
        <w:tab/>
        <w:t>falciparum</w:t>
      </w:r>
      <w:r>
        <w:rPr>
          <w:i/>
          <w:spacing w:val="43"/>
          <w:sz w:val="24"/>
        </w:rPr>
        <w:t> </w:t>
      </w:r>
      <w:r>
        <w:rPr>
          <w:sz w:val="24"/>
        </w:rPr>
        <w:t>sebanyak</w:t>
      </w:r>
      <w:r>
        <w:rPr>
          <w:spacing w:val="43"/>
          <w:sz w:val="24"/>
        </w:rPr>
        <w:t> </w:t>
      </w:r>
      <w:r>
        <w:rPr>
          <w:sz w:val="24"/>
        </w:rPr>
        <w:t>132</w:t>
        <w:tab/>
        <w:t>(75.8%), </w:t>
      </w:r>
      <w:r>
        <w:rPr>
          <w:spacing w:val="-6"/>
          <w:sz w:val="24"/>
        </w:rPr>
        <w:t>dan </w:t>
      </w:r>
      <w:r>
        <w:rPr>
          <w:i/>
          <w:sz w:val="24"/>
        </w:rPr>
        <w:t>Plasmodium  vivax</w:t>
      </w:r>
      <w:r>
        <w:rPr>
          <w:i/>
          <w:spacing w:val="50"/>
          <w:sz w:val="24"/>
        </w:rPr>
        <w:t> </w:t>
      </w:r>
      <w:r>
        <w:rPr>
          <w:sz w:val="24"/>
        </w:rPr>
        <w:t>sebanyak</w:t>
      </w:r>
      <w:r>
        <w:rPr>
          <w:spacing w:val="56"/>
          <w:sz w:val="24"/>
        </w:rPr>
        <w:t> </w:t>
      </w:r>
      <w:r>
        <w:rPr>
          <w:sz w:val="24"/>
        </w:rPr>
        <w:t>42</w:t>
        <w:tab/>
        <w:t>(24.1%), </w:t>
      </w:r>
      <w:r>
        <w:rPr>
          <w:i/>
          <w:sz w:val="24"/>
        </w:rPr>
        <w:t>Plasmodium malariae</w:t>
      </w:r>
      <w:r>
        <w:rPr>
          <w:sz w:val="24"/>
        </w:rPr>
        <w:t>, </w:t>
      </w:r>
      <w:r>
        <w:rPr>
          <w:i/>
          <w:spacing w:val="-3"/>
          <w:sz w:val="24"/>
        </w:rPr>
        <w:t>Plasmodium </w:t>
      </w:r>
      <w:r>
        <w:rPr>
          <w:i/>
          <w:sz w:val="24"/>
        </w:rPr>
        <w:t>ovale</w:t>
      </w:r>
      <w:r>
        <w:rPr>
          <w:sz w:val="24"/>
        </w:rPr>
        <w:t>, </w:t>
      </w:r>
      <w:r>
        <w:rPr>
          <w:i/>
          <w:sz w:val="24"/>
        </w:rPr>
        <w:t>Plasmodium knowlesi </w:t>
      </w:r>
      <w:r>
        <w:rPr>
          <w:sz w:val="24"/>
        </w:rPr>
        <w:t>tidak dijumpai dalam penelitian</w:t>
      </w:r>
      <w:r>
        <w:rPr>
          <w:spacing w:val="-2"/>
          <w:sz w:val="24"/>
        </w:rPr>
        <w:t> </w:t>
      </w:r>
      <w:r>
        <w:rPr>
          <w:sz w:val="24"/>
        </w:rPr>
        <w:t>ini.</w:t>
      </w:r>
    </w:p>
    <w:p>
      <w:pPr>
        <w:pStyle w:val="Heading3"/>
        <w:numPr>
          <w:ilvl w:val="1"/>
          <w:numId w:val="23"/>
        </w:numPr>
        <w:tabs>
          <w:tab w:pos="1954" w:val="left" w:leader="none"/>
          <w:tab w:pos="1955" w:val="left" w:leader="none"/>
        </w:tabs>
        <w:spacing w:line="240" w:lineRule="auto" w:before="204" w:after="0"/>
        <w:ind w:left="1954" w:right="0" w:hanging="567"/>
        <w:jc w:val="left"/>
      </w:pPr>
      <w:bookmarkStart w:name="_TOC_250004" w:id="41"/>
      <w:bookmarkEnd w:id="41"/>
      <w:r>
        <w:rPr/>
        <w:t>Pembahasan</w:t>
      </w:r>
    </w:p>
    <w:p>
      <w:pPr>
        <w:pStyle w:val="BodyText"/>
        <w:rPr>
          <w:b/>
          <w:sz w:val="26"/>
        </w:rPr>
      </w:pPr>
    </w:p>
    <w:p>
      <w:pPr>
        <w:pStyle w:val="BodyText"/>
        <w:spacing w:line="480" w:lineRule="auto" w:before="175"/>
        <w:ind w:left="1388" w:right="679" w:firstLine="566"/>
        <w:jc w:val="both"/>
      </w:pPr>
      <w:r>
        <w:rPr/>
        <w:t>Secara umum dapat dikatakan bahwa setiap orang dapat terkena malaria, namun usia merupakan faktor yang penting bagi manusia untuk terjadinya penyakit. Pada penelitian ini usia pasien malaria yang terbanyak adalah usia&lt;20 tahun (46,6%). Hal ini sesuai dengan penelitian yang dilakukan di Desa Buaran Kecamatan Mayong Kabupaten Jepara Semarang pada tahun 2017, dimana pada</w:t>
      </w:r>
    </w:p>
    <w:p>
      <w:pPr>
        <w:spacing w:after="0" w:line="480" w:lineRule="auto"/>
        <w:jc w:val="both"/>
        <w:sectPr>
          <w:pgSz w:w="11910" w:h="16850"/>
          <w:pgMar w:header="763" w:footer="662" w:top="980" w:bottom="86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line="480" w:lineRule="auto" w:before="90"/>
        <w:ind w:left="1388" w:right="679"/>
        <w:jc w:val="both"/>
      </w:pPr>
      <w:r>
        <w:rPr/>
        <w:t>penelitian tersebut didapatkan penyakit malaria lebih sering menyerang anak-anak karena kelompok usia tersebut merupakan lebih rentan terhadap penyakit malaria. Pada anak daya imunitas belum sempurna sehingga mudah terserang malaria. Selain itu, perbedaan angka kesakitan malaria pada berbagai golongan usiadapat juga disebabkan oleh faktor-faktor lain, antara lain kekebalan tubuh, status gizi, lingkungan tempat tinggal dan hal lainnya yang mendukung.</w:t>
      </w:r>
      <w:r>
        <w:rPr>
          <w:vertAlign w:val="superscript"/>
        </w:rPr>
        <w:t>16</w:t>
      </w:r>
    </w:p>
    <w:p>
      <w:pPr>
        <w:pStyle w:val="BodyText"/>
        <w:spacing w:line="480" w:lineRule="auto" w:before="200"/>
        <w:ind w:left="1388" w:right="679" w:firstLine="566"/>
        <w:jc w:val="both"/>
      </w:pPr>
      <w:r>
        <w:rPr/>
        <w:t>Penelitian diatas sejalan dengan penelitian di Puskesmas Lamteuba Kecamatan Seulimun Aceh Besar menunjukkan bahwa yang banyak terkena malaria adalah kelompok umur ≤ 15 tahun sebanyak 78.0%. Penelitian di puskesmas Kedai Sianam Kabupaten Batu Bara dimana umur penderita malaria pada anak dengan proporsi tertinggi terdapat pada umur 5-9 tahun yaitu 37,8% , pda umur 10-14 tahun sebanyak 35,7% dan paling sedikit pada umur ≥4 tahun yaitu 26,5%.</w:t>
      </w:r>
      <w:r>
        <w:rPr>
          <w:vertAlign w:val="superscript"/>
        </w:rPr>
        <w:t>17,18</w:t>
      </w:r>
    </w:p>
    <w:p>
      <w:pPr>
        <w:pStyle w:val="BodyText"/>
        <w:spacing w:line="480" w:lineRule="auto" w:before="200"/>
        <w:ind w:left="1388" w:right="679" w:firstLine="566"/>
        <w:jc w:val="both"/>
      </w:pPr>
      <w:r>
        <w:rPr/>
        <w:t>Pada penelitian ini didapatkan kelompok jenis kelamin pasien malaria yang terbanyak adalah laki-laki sebanyak 108 orang (62,1%). Penelitian ini sesuai dengan penelitian yang dilakukan di Thailand tahun 2019, dimana didapatkan pasien malaria berjenis kelamin laki-laki lebih banyak dari perempuan. Hal ini disebabkan laki-laki lebih sering berada diluar rumah pada malam hari dibandingkan perempuan, sehigga rentan terkena gigitan nyamuk </w:t>
      </w:r>
      <w:r>
        <w:rPr>
          <w:i/>
        </w:rPr>
        <w:t>Anopheles.</w:t>
      </w:r>
      <w:r>
        <w:rPr>
          <w:vertAlign w:val="superscript"/>
        </w:rPr>
        <w:t>19</w:t>
      </w:r>
    </w:p>
    <w:p>
      <w:pPr>
        <w:pStyle w:val="BodyText"/>
        <w:spacing w:line="480" w:lineRule="auto" w:before="203"/>
        <w:ind w:left="1388" w:right="678" w:firstLine="566"/>
        <w:jc w:val="both"/>
      </w:pPr>
      <w:r>
        <w:rPr/>
        <w:t>Hasil penelitian ini juga sesuai dengan penelitian di puskesmas Banda Raya Aceh tahun 2017, dimana didapatkan laki-laki lebih banyak menderita malaria dibandingkan perempuan, hal ini karena laki-laki biasa lebih sering keluar malam</w:t>
      </w:r>
    </w:p>
    <w:p>
      <w:pPr>
        <w:spacing w:after="0" w:line="480" w:lineRule="auto"/>
        <w:jc w:val="both"/>
        <w:sectPr>
          <w:pgSz w:w="11910" w:h="16850"/>
          <w:pgMar w:header="763" w:footer="662" w:top="980" w:bottom="86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before="90"/>
        <w:ind w:left="1388"/>
      </w:pPr>
      <w:r>
        <w:rPr/>
        <w:t>baik untuk jaga malam atau memantau sawah dan perkebunan dimana nyamuk</w:t>
      </w:r>
    </w:p>
    <w:p>
      <w:pPr>
        <w:pStyle w:val="BodyText"/>
      </w:pPr>
    </w:p>
    <w:p>
      <w:pPr>
        <w:spacing w:before="0"/>
        <w:ind w:left="1388" w:right="0" w:firstLine="0"/>
        <w:jc w:val="left"/>
        <w:rPr>
          <w:sz w:val="24"/>
        </w:rPr>
      </w:pPr>
      <w:r>
        <w:rPr>
          <w:i/>
          <w:sz w:val="24"/>
        </w:rPr>
        <w:t>Anopheles </w:t>
      </w:r>
      <w:r>
        <w:rPr>
          <w:sz w:val="24"/>
        </w:rPr>
        <w:t>paling akif pada pukul 21.00-03.00.</w:t>
      </w:r>
      <w:r>
        <w:rPr>
          <w:sz w:val="24"/>
          <w:vertAlign w:val="superscript"/>
        </w:rPr>
        <w:t>20</w:t>
      </w:r>
    </w:p>
    <w:p>
      <w:pPr>
        <w:pStyle w:val="BodyText"/>
        <w:spacing w:before="4"/>
        <w:rPr>
          <w:sz w:val="41"/>
        </w:rPr>
      </w:pPr>
    </w:p>
    <w:p>
      <w:pPr>
        <w:pStyle w:val="BodyText"/>
        <w:spacing w:line="480" w:lineRule="auto"/>
        <w:ind w:left="1388" w:right="675" w:firstLine="566"/>
        <w:jc w:val="both"/>
      </w:pPr>
      <w:r>
        <w:rPr/>
        <w:t>Penelitian yang dilakukan di Puskesmas Sempur Lampung tahun 2017 juga mendapatkan hasil yang sama, hal ini disebabkan kebiasaan laki-laki di daerah tersebut berada diluar rumah pada malam hari antara pukul 21.00-22.00 yang berhubungan erat dengan kejadian malaria, terutama kaum laki-laki di pedesaan mempunyai kebiasaan memeriksa air sawah pada malam hari atau jaga malam. </w:t>
      </w:r>
      <w:r>
        <w:rPr>
          <w:vertAlign w:val="superscript"/>
        </w:rPr>
        <w:t>21</w:t>
      </w:r>
    </w:p>
    <w:p>
      <w:pPr>
        <w:pStyle w:val="BodyText"/>
        <w:spacing w:line="480" w:lineRule="auto" w:before="202"/>
        <w:ind w:left="1388" w:right="677" w:firstLine="566"/>
        <w:jc w:val="both"/>
      </w:pPr>
      <w:r>
        <w:rPr/>
        <w:t>Pada penelitian ini didapatkan pasien malaria yang terbanyak bekerja sebagai petani. Pada prinsipnya, pekerjaan apapun memiliki peluang yang sama untuk terinfeksi malaria, tetapi pekerjaan atau aktivitas yang banyak diluar rumah, tertama pada malam hari memiliki resiko paling banyak terkena malaria, dimana seperti yang dijelaskan diatas nyamuk </w:t>
      </w:r>
      <w:r>
        <w:rPr>
          <w:i/>
        </w:rPr>
        <w:t>Anopheles </w:t>
      </w:r>
      <w:r>
        <w:rPr/>
        <w:t>aktif pada malam hari. Penelitian di RS Sinar Kasih Kabupaten Poso Provinsi Sulawesi Tengah dimana pasien yang banyak terkena malaria adalah pasien yang bekerja sebagai petani dan juga mendapatkan hasil yang sama dengan penelitian ini, yaitu pekerjaaan pasien malaria yang terbanyak adalah sebagai petani. Pada penelitian ini dijelaskan bahwa lingkungan juga mempengaruhi kejadian malaria dimana daerah yang penuh dengan nyamuk seperti di sawah atau rawa-rawa yang terdapat genangan air memiliki hubungan erat dengan tingginya angka serangan malaria. Lingkungan dengan air yang tergenang menyebabkan munculnya sarang</w:t>
      </w:r>
      <w:r>
        <w:rPr>
          <w:spacing w:val="-8"/>
        </w:rPr>
        <w:t> </w:t>
      </w:r>
      <w:r>
        <w:rPr/>
        <w:t>nyamuk.</w:t>
      </w:r>
      <w:r>
        <w:rPr>
          <w:vertAlign w:val="superscript"/>
        </w:rPr>
        <w:t>22</w:t>
      </w:r>
    </w:p>
    <w:p>
      <w:pPr>
        <w:pStyle w:val="BodyText"/>
        <w:spacing w:line="480" w:lineRule="auto" w:before="201"/>
        <w:ind w:left="1388" w:right="682" w:firstLine="566"/>
        <w:jc w:val="both"/>
      </w:pPr>
      <w:r>
        <w:rPr/>
        <w:t>Tempat perkembangbiakan nyamuk secara tidak langsung akan bepengaruh terhadap kejadian malaria. Dimana pekerjaan sebagai petani, dimana sering</w:t>
      </w:r>
    </w:p>
    <w:p>
      <w:pPr>
        <w:spacing w:after="0" w:line="480" w:lineRule="auto"/>
        <w:jc w:val="both"/>
        <w:sectPr>
          <w:pgSz w:w="11910" w:h="16850"/>
          <w:pgMar w:header="763" w:footer="662" w:top="980" w:bottom="86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line="480" w:lineRule="auto" w:before="90"/>
        <w:ind w:left="1388" w:right="678"/>
        <w:jc w:val="both"/>
      </w:pPr>
      <w:r>
        <w:rPr/>
        <w:t>berada disawah, saluran irigasi, tepi danau, genangan air payau dan tambak ikan merupakan tempat perkembangan yang baik untuk vektor penyebab malaria.</w:t>
      </w:r>
      <w:r>
        <w:rPr>
          <w:vertAlign w:val="superscript"/>
        </w:rPr>
        <w:t>23</w:t>
      </w:r>
    </w:p>
    <w:p>
      <w:pPr>
        <w:pStyle w:val="BodyText"/>
        <w:spacing w:line="480" w:lineRule="auto" w:before="199"/>
        <w:ind w:left="1388" w:right="678" w:firstLine="566"/>
        <w:jc w:val="both"/>
      </w:pPr>
      <w:r>
        <w:rPr/>
        <w:t>Pada penelitian ini didapatkan pasien malaria paling banyak terjadi pada masyarakat yang memiliki pendidikan terakhir sekolah dasar dengan jumlah 102 orang (58.6%). Hal ini sesuai dengan hasil penelitian yang dilakukan di Puskesmas Tombatu Kabupaten Minahasa Tenggara tahun 2016. Tingkat pendidikan seseorang secara langsung tidak mempengaruhi untuk terinfeksi malaria atau tidak, tetapi tingkat pendidikan yang rendah biasanya memiliki kesadaran yang rendah dalam melakukan pencegahan penyakit, termasuk malaria, misalnya kurangnya tingkat kesadaran dalam memakai kelambu, memakai obat nyamuk, dan memakai alat proteksi diri saat keluar rumah.</w:t>
      </w:r>
      <w:r>
        <w:rPr>
          <w:vertAlign w:val="superscript"/>
        </w:rPr>
        <w:t>24</w:t>
      </w:r>
    </w:p>
    <w:p>
      <w:pPr>
        <w:spacing w:line="480" w:lineRule="auto" w:before="201"/>
        <w:ind w:left="1388" w:right="676" w:firstLine="566"/>
        <w:jc w:val="both"/>
        <w:rPr>
          <w:sz w:val="24"/>
        </w:rPr>
      </w:pPr>
      <w:r>
        <w:rPr>
          <w:i/>
          <w:sz w:val="24"/>
        </w:rPr>
        <w:t>Plasmodium </w:t>
      </w:r>
      <w:r>
        <w:rPr>
          <w:sz w:val="24"/>
        </w:rPr>
        <w:t>yang terbanyak menginfeksi pasien malaria pada penelitian ini adalah </w:t>
      </w:r>
      <w:r>
        <w:rPr>
          <w:i/>
          <w:sz w:val="24"/>
        </w:rPr>
        <w:t>Plasmodium falcifarum </w:t>
      </w:r>
      <w:r>
        <w:rPr>
          <w:sz w:val="24"/>
        </w:rPr>
        <w:t>sebanyak 75.9 % dan sisanya </w:t>
      </w:r>
      <w:r>
        <w:rPr>
          <w:i/>
          <w:sz w:val="24"/>
        </w:rPr>
        <w:t>Plasmoium vivax </w:t>
      </w:r>
      <w:r>
        <w:rPr>
          <w:sz w:val="24"/>
        </w:rPr>
        <w:t>sebanyak 24.1 %. Penelitian ini sejalan dengan penelitian yang dilakukan di Puskesmas Manisak dan Puskesmas Longan di Kecamatan Mandailing Natal pada tahun 2017, </w:t>
      </w:r>
      <w:r>
        <w:rPr>
          <w:i/>
          <w:sz w:val="24"/>
        </w:rPr>
        <w:t>Plasmodium falcifarum </w:t>
      </w:r>
      <w:r>
        <w:rPr>
          <w:sz w:val="24"/>
        </w:rPr>
        <w:t>dan </w:t>
      </w:r>
      <w:r>
        <w:rPr>
          <w:i/>
          <w:sz w:val="24"/>
        </w:rPr>
        <w:t>Plasmoium vivax </w:t>
      </w:r>
      <w:r>
        <w:rPr>
          <w:sz w:val="24"/>
        </w:rPr>
        <w:t>adalah jenis </w:t>
      </w:r>
      <w:r>
        <w:rPr>
          <w:i/>
          <w:sz w:val="24"/>
        </w:rPr>
        <w:t>Plasmodium </w:t>
      </w:r>
      <w:r>
        <w:rPr>
          <w:sz w:val="24"/>
        </w:rPr>
        <w:t>yang paling sering ditemukan di Kabupaten Mandailing natal. Hal yang sama juga ditemukan pada penelitian di Desa Sungai Ayak 3 Kecamatan Belitang Hilir tahun2017.</w:t>
      </w:r>
      <w:r>
        <w:rPr>
          <w:sz w:val="24"/>
          <w:vertAlign w:val="superscript"/>
        </w:rPr>
        <w:t>25,26</w:t>
      </w:r>
      <w:r>
        <w:rPr>
          <w:sz w:val="24"/>
          <w:vertAlign w:val="baseline"/>
        </w:rPr>
        <w:t> </w:t>
      </w:r>
      <w:r>
        <w:rPr>
          <w:i/>
          <w:sz w:val="24"/>
          <w:vertAlign w:val="baseline"/>
        </w:rPr>
        <w:t>Plasmodium falcifarum </w:t>
      </w:r>
      <w:r>
        <w:rPr>
          <w:sz w:val="24"/>
          <w:vertAlign w:val="baseline"/>
        </w:rPr>
        <w:t>sering ditemukan pada wilayah beriklim tropis, sedangkan pada </w:t>
      </w:r>
      <w:r>
        <w:rPr>
          <w:i/>
          <w:sz w:val="24"/>
          <w:vertAlign w:val="baseline"/>
        </w:rPr>
        <w:t>Plasmodium vivax </w:t>
      </w:r>
      <w:r>
        <w:rPr>
          <w:sz w:val="24"/>
          <w:vertAlign w:val="baseline"/>
        </w:rPr>
        <w:t>tersebar luas mulai daerah yang beriklim dingin, subtropik sampai kedaerah tropic. Di Indonesia, secara umum spesies yang paling sering ditemukan adalah </w:t>
      </w:r>
      <w:r>
        <w:rPr>
          <w:i/>
          <w:sz w:val="24"/>
          <w:vertAlign w:val="baseline"/>
        </w:rPr>
        <w:t>Plasmodium falcifarum </w:t>
      </w:r>
      <w:r>
        <w:rPr>
          <w:sz w:val="24"/>
          <w:vertAlign w:val="baseline"/>
        </w:rPr>
        <w:t>dan </w:t>
      </w:r>
      <w:r>
        <w:rPr>
          <w:i/>
          <w:sz w:val="24"/>
          <w:vertAlign w:val="baseline"/>
        </w:rPr>
        <w:t>Plasmodium vivax</w:t>
      </w:r>
      <w:r>
        <w:rPr>
          <w:sz w:val="24"/>
          <w:vertAlign w:val="baseline"/>
        </w:rPr>
        <w:t>.</w:t>
      </w:r>
    </w:p>
    <w:p>
      <w:pPr>
        <w:spacing w:after="0" w:line="480" w:lineRule="auto"/>
        <w:jc w:val="both"/>
        <w:rPr>
          <w:sz w:val="24"/>
        </w:rPr>
        <w:sectPr>
          <w:pgSz w:w="11910" w:h="16850"/>
          <w:pgMar w:header="763" w:footer="662" w:top="980" w:bottom="860" w:left="8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spacing w:after="0"/>
        <w:rPr>
          <w:sz w:val="23"/>
        </w:rPr>
        <w:sectPr>
          <w:pgSz w:w="11910" w:h="16850"/>
          <w:pgMar w:header="763" w:footer="662" w:top="980" w:bottom="860" w:left="880" w:right="1020"/>
        </w:sectPr>
      </w:pPr>
    </w:p>
    <w:p>
      <w:pPr>
        <w:pStyle w:val="BodyText"/>
        <w:rPr>
          <w:sz w:val="26"/>
        </w:rPr>
      </w:pPr>
    </w:p>
    <w:p>
      <w:pPr>
        <w:pStyle w:val="BodyText"/>
        <w:rPr>
          <w:sz w:val="26"/>
        </w:rPr>
      </w:pPr>
    </w:p>
    <w:p>
      <w:pPr>
        <w:pStyle w:val="BodyText"/>
        <w:rPr>
          <w:sz w:val="26"/>
        </w:rPr>
      </w:pPr>
    </w:p>
    <w:p>
      <w:pPr>
        <w:pStyle w:val="BodyText"/>
        <w:spacing w:before="8"/>
        <w:rPr>
          <w:sz w:val="20"/>
        </w:rPr>
      </w:pPr>
    </w:p>
    <w:p>
      <w:pPr>
        <w:pStyle w:val="Heading3"/>
        <w:numPr>
          <w:ilvl w:val="1"/>
          <w:numId w:val="24"/>
        </w:numPr>
        <w:tabs>
          <w:tab w:pos="1954" w:val="left" w:leader="none"/>
          <w:tab w:pos="1955" w:val="left" w:leader="none"/>
        </w:tabs>
        <w:spacing w:line="240" w:lineRule="auto" w:before="0" w:after="0"/>
        <w:ind w:left="1954" w:right="0" w:hanging="567"/>
        <w:jc w:val="left"/>
      </w:pPr>
      <w:bookmarkStart w:name="_TOC_250002" w:id="42"/>
      <w:bookmarkEnd w:id="42"/>
      <w:r>
        <w:rPr>
          <w:spacing w:val="-3"/>
        </w:rPr>
        <w:t>Kesimpulan</w:t>
      </w:r>
    </w:p>
    <w:p>
      <w:pPr>
        <w:spacing w:line="388" w:lineRule="auto" w:before="89"/>
        <w:ind w:left="318" w:right="2828" w:firstLine="1382"/>
        <w:jc w:val="left"/>
        <w:rPr>
          <w:b/>
          <w:sz w:val="28"/>
        </w:rPr>
      </w:pPr>
      <w:bookmarkStart w:name="_TOC_250003" w:id="43"/>
      <w:r>
        <w:rPr/>
        <w:br w:type="column"/>
      </w:r>
      <w:bookmarkEnd w:id="43"/>
      <w:r>
        <w:rPr>
          <w:b/>
          <w:sz w:val="28"/>
        </w:rPr>
        <w:t>BAB V KESIMPULAN DAN SARAN</w:t>
      </w:r>
    </w:p>
    <w:p>
      <w:pPr>
        <w:spacing w:after="0" w:line="388" w:lineRule="auto"/>
        <w:jc w:val="left"/>
        <w:rPr>
          <w:sz w:val="28"/>
        </w:rPr>
        <w:sectPr>
          <w:type w:val="continuous"/>
          <w:pgSz w:w="11910" w:h="16850"/>
          <w:pgMar w:top="3620" w:bottom="280" w:left="880" w:right="1020"/>
          <w:cols w:num="2" w:equalWidth="0">
            <w:col w:w="3194" w:space="40"/>
            <w:col w:w="6776"/>
          </w:cols>
        </w:sectPr>
      </w:pPr>
    </w:p>
    <w:p>
      <w:pPr>
        <w:pStyle w:val="BodyText"/>
        <w:rPr>
          <w:b/>
          <w:sz w:val="20"/>
        </w:rPr>
      </w:pPr>
    </w:p>
    <w:p>
      <w:pPr>
        <w:pStyle w:val="BodyText"/>
        <w:spacing w:before="10"/>
        <w:rPr>
          <w:b/>
          <w:sz w:val="20"/>
        </w:rPr>
      </w:pPr>
    </w:p>
    <w:p>
      <w:pPr>
        <w:pStyle w:val="ListParagraph"/>
        <w:numPr>
          <w:ilvl w:val="2"/>
          <w:numId w:val="24"/>
        </w:numPr>
        <w:tabs>
          <w:tab w:pos="1955" w:val="left" w:leader="none"/>
        </w:tabs>
        <w:spacing w:line="480" w:lineRule="auto" w:before="0" w:after="0"/>
        <w:ind w:left="1954" w:right="680" w:hanging="425"/>
        <w:jc w:val="both"/>
        <w:rPr>
          <w:sz w:val="24"/>
        </w:rPr>
      </w:pPr>
      <w:r>
        <w:rPr>
          <w:sz w:val="24"/>
        </w:rPr>
        <w:t>Distribusi pasien malaria di Puskesmas Siabu Kecamatan Siabu Kabupaten Mandailing Natal tahun 2019 berdasarkan usia adalah usia dibawah 20 tahun</w:t>
      </w:r>
    </w:p>
    <w:p>
      <w:pPr>
        <w:pStyle w:val="ListParagraph"/>
        <w:numPr>
          <w:ilvl w:val="2"/>
          <w:numId w:val="24"/>
        </w:numPr>
        <w:tabs>
          <w:tab w:pos="1955" w:val="left" w:leader="none"/>
        </w:tabs>
        <w:spacing w:line="480" w:lineRule="auto" w:before="203" w:after="0"/>
        <w:ind w:left="1954" w:right="684" w:hanging="425"/>
        <w:jc w:val="both"/>
        <w:rPr>
          <w:sz w:val="24"/>
        </w:rPr>
      </w:pPr>
      <w:r>
        <w:rPr>
          <w:sz w:val="24"/>
        </w:rPr>
        <w:t>Distribusi pasien malaria di Puskesmas Siabu Kecamatan Siabu Kabupaten Mandailing Natal tahun 2019 berdasarkan jenis kelamin yang paling banyak adalah Laki-laki</w:t>
      </w:r>
    </w:p>
    <w:p>
      <w:pPr>
        <w:pStyle w:val="ListParagraph"/>
        <w:numPr>
          <w:ilvl w:val="2"/>
          <w:numId w:val="24"/>
        </w:numPr>
        <w:tabs>
          <w:tab w:pos="1955" w:val="left" w:leader="none"/>
        </w:tabs>
        <w:spacing w:line="480" w:lineRule="auto" w:before="199" w:after="0"/>
        <w:ind w:left="1954" w:right="681" w:hanging="425"/>
        <w:jc w:val="both"/>
        <w:rPr>
          <w:sz w:val="24"/>
        </w:rPr>
      </w:pPr>
      <w:r>
        <w:rPr>
          <w:sz w:val="24"/>
        </w:rPr>
        <w:t>Distribusi pasien malaria di Puskesmas Siabu Kecamatan Siabu Kabupaten Mandailing Natal tahun 2019 berdasarkan pekerjaan yang terbanyak adalah petani</w:t>
      </w:r>
    </w:p>
    <w:p>
      <w:pPr>
        <w:pStyle w:val="ListParagraph"/>
        <w:numPr>
          <w:ilvl w:val="2"/>
          <w:numId w:val="24"/>
        </w:numPr>
        <w:tabs>
          <w:tab w:pos="1955" w:val="left" w:leader="none"/>
        </w:tabs>
        <w:spacing w:line="480" w:lineRule="auto" w:before="200" w:after="0"/>
        <w:ind w:left="1954" w:right="679" w:hanging="425"/>
        <w:jc w:val="both"/>
        <w:rPr>
          <w:sz w:val="24"/>
        </w:rPr>
      </w:pPr>
      <w:r>
        <w:rPr>
          <w:sz w:val="24"/>
        </w:rPr>
        <w:t>Distribusi pasien malaria di Puskesmas Siabu Kecamatan Siabu Kabupaten Mandailing Natal tahun 2019 tingkat pendidikan yang terbanyak adalah sekolah</w:t>
      </w:r>
      <w:r>
        <w:rPr>
          <w:spacing w:val="-1"/>
          <w:sz w:val="24"/>
        </w:rPr>
        <w:t> </w:t>
      </w:r>
      <w:r>
        <w:rPr>
          <w:sz w:val="24"/>
        </w:rPr>
        <w:t>dasar.</w:t>
      </w:r>
    </w:p>
    <w:p>
      <w:pPr>
        <w:pStyle w:val="ListParagraph"/>
        <w:numPr>
          <w:ilvl w:val="2"/>
          <w:numId w:val="24"/>
        </w:numPr>
        <w:tabs>
          <w:tab w:pos="1955" w:val="left" w:leader="none"/>
        </w:tabs>
        <w:spacing w:line="480" w:lineRule="auto" w:before="200" w:after="0"/>
        <w:ind w:left="1954" w:right="956" w:hanging="425"/>
        <w:jc w:val="both"/>
        <w:rPr>
          <w:i/>
          <w:sz w:val="24"/>
        </w:rPr>
      </w:pPr>
      <w:r>
        <w:rPr>
          <w:sz w:val="24"/>
        </w:rPr>
        <w:t>Distribusi pasien malaria di Puskesmas Siabu Kecamatan Siabu Kabupaten Mandailing Natal tahun 2019 berdasarkan jenis </w:t>
      </w:r>
      <w:r>
        <w:rPr>
          <w:i/>
          <w:sz w:val="24"/>
        </w:rPr>
        <w:t>Plasmodium </w:t>
      </w:r>
      <w:r>
        <w:rPr>
          <w:sz w:val="24"/>
        </w:rPr>
        <w:t>yang paling banyak menginfeksi adalah </w:t>
      </w:r>
      <w:r>
        <w:rPr>
          <w:i/>
          <w:sz w:val="24"/>
        </w:rPr>
        <w:t>Plasmodium</w:t>
      </w:r>
      <w:r>
        <w:rPr>
          <w:i/>
          <w:spacing w:val="-4"/>
          <w:sz w:val="24"/>
        </w:rPr>
        <w:t> </w:t>
      </w:r>
      <w:r>
        <w:rPr>
          <w:i/>
          <w:sz w:val="24"/>
        </w:rPr>
        <w:t>falcifarum</w:t>
      </w:r>
    </w:p>
    <w:p>
      <w:pPr>
        <w:pStyle w:val="Heading3"/>
        <w:numPr>
          <w:ilvl w:val="1"/>
          <w:numId w:val="24"/>
        </w:numPr>
        <w:tabs>
          <w:tab w:pos="1955" w:val="left" w:leader="none"/>
        </w:tabs>
        <w:spacing w:line="240" w:lineRule="auto" w:before="5" w:after="0"/>
        <w:ind w:left="1954" w:right="0" w:hanging="567"/>
        <w:jc w:val="both"/>
      </w:pPr>
      <w:bookmarkStart w:name="_TOC_250001" w:id="44"/>
      <w:bookmarkEnd w:id="44"/>
      <w:r>
        <w:rPr/>
        <w:t>Saran</w:t>
      </w:r>
    </w:p>
    <w:p>
      <w:pPr>
        <w:pStyle w:val="BodyText"/>
        <w:rPr>
          <w:b/>
          <w:sz w:val="26"/>
        </w:rPr>
      </w:pPr>
    </w:p>
    <w:p>
      <w:pPr>
        <w:pStyle w:val="ListParagraph"/>
        <w:numPr>
          <w:ilvl w:val="2"/>
          <w:numId w:val="24"/>
        </w:numPr>
        <w:tabs>
          <w:tab w:pos="1955" w:val="left" w:leader="none"/>
        </w:tabs>
        <w:spacing w:line="480" w:lineRule="auto" w:before="174" w:after="0"/>
        <w:ind w:left="1954" w:right="680" w:hanging="425"/>
        <w:jc w:val="both"/>
        <w:rPr>
          <w:sz w:val="24"/>
        </w:rPr>
      </w:pPr>
      <w:r>
        <w:rPr>
          <w:sz w:val="24"/>
        </w:rPr>
        <w:t>Bagi Petugas Kesehatan perlu melakukan penyuluhan secara intensif tentang malaria</w:t>
      </w:r>
      <w:r>
        <w:rPr>
          <w:spacing w:val="33"/>
          <w:sz w:val="24"/>
        </w:rPr>
        <w:t> </w:t>
      </w:r>
      <w:r>
        <w:rPr>
          <w:sz w:val="24"/>
        </w:rPr>
        <w:t>agar</w:t>
      </w:r>
      <w:r>
        <w:rPr>
          <w:spacing w:val="35"/>
          <w:sz w:val="24"/>
        </w:rPr>
        <w:t> </w:t>
      </w:r>
      <w:r>
        <w:rPr>
          <w:sz w:val="24"/>
        </w:rPr>
        <w:t>Masyarakat</w:t>
      </w:r>
      <w:r>
        <w:rPr>
          <w:spacing w:val="37"/>
          <w:sz w:val="24"/>
        </w:rPr>
        <w:t> </w:t>
      </w:r>
      <w:r>
        <w:rPr>
          <w:sz w:val="24"/>
        </w:rPr>
        <w:t>dapat</w:t>
      </w:r>
      <w:r>
        <w:rPr>
          <w:spacing w:val="35"/>
          <w:sz w:val="24"/>
        </w:rPr>
        <w:t> </w:t>
      </w:r>
      <w:r>
        <w:rPr>
          <w:sz w:val="24"/>
        </w:rPr>
        <w:t>mengetahui</w:t>
      </w:r>
      <w:r>
        <w:rPr>
          <w:spacing w:val="36"/>
          <w:sz w:val="24"/>
        </w:rPr>
        <w:t> </w:t>
      </w:r>
      <w:r>
        <w:rPr>
          <w:sz w:val="24"/>
        </w:rPr>
        <w:t>secara</w:t>
      </w:r>
      <w:r>
        <w:rPr>
          <w:spacing w:val="34"/>
          <w:sz w:val="24"/>
        </w:rPr>
        <w:t> </w:t>
      </w:r>
      <w:r>
        <w:rPr>
          <w:sz w:val="24"/>
        </w:rPr>
        <w:t>keseluruhan</w:t>
      </w:r>
      <w:r>
        <w:rPr>
          <w:spacing w:val="36"/>
          <w:sz w:val="24"/>
        </w:rPr>
        <w:t> </w:t>
      </w:r>
      <w:r>
        <w:rPr>
          <w:sz w:val="24"/>
        </w:rPr>
        <w:t>bagaimana</w:t>
      </w:r>
    </w:p>
    <w:p>
      <w:pPr>
        <w:pStyle w:val="BodyText"/>
        <w:rPr>
          <w:sz w:val="20"/>
        </w:rPr>
      </w:pPr>
    </w:p>
    <w:p>
      <w:pPr>
        <w:pStyle w:val="BodyText"/>
        <w:spacing w:before="3"/>
        <w:rPr>
          <w:sz w:val="26"/>
        </w:rPr>
      </w:pPr>
    </w:p>
    <w:p>
      <w:pPr>
        <w:spacing w:before="56"/>
        <w:ind w:left="710" w:right="0" w:firstLine="0"/>
        <w:jc w:val="center"/>
        <w:rPr>
          <w:rFonts w:ascii="Carlito"/>
          <w:sz w:val="22"/>
        </w:rPr>
      </w:pPr>
      <w:r>
        <w:rPr>
          <w:rFonts w:ascii="Carlito"/>
          <w:sz w:val="22"/>
        </w:rPr>
        <w:t>33</w:t>
      </w:r>
    </w:p>
    <w:p>
      <w:pPr>
        <w:spacing w:after="0"/>
        <w:jc w:val="center"/>
        <w:rPr>
          <w:rFonts w:ascii="Carlito"/>
          <w:sz w:val="22"/>
        </w:rPr>
        <w:sectPr>
          <w:type w:val="continuous"/>
          <w:pgSz w:w="11910" w:h="16850"/>
          <w:pgMar w:top="3620" w:bottom="280" w:left="880" w:right="1020"/>
        </w:sect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spacing w:before="4"/>
        <w:rPr>
          <w:rFonts w:ascii="Carlito"/>
          <w:sz w:val="17"/>
        </w:rPr>
      </w:pPr>
    </w:p>
    <w:p>
      <w:pPr>
        <w:pStyle w:val="BodyText"/>
        <w:spacing w:line="480" w:lineRule="auto" w:before="90"/>
        <w:ind w:left="1954" w:right="681"/>
        <w:jc w:val="both"/>
      </w:pPr>
      <w:r>
        <w:rPr/>
        <w:t>cara pencegahan dan penanggulangan malaria serta faktor apa yang dapat menyebabkan terjadinya malaria</w:t>
      </w:r>
    </w:p>
    <w:p>
      <w:pPr>
        <w:pStyle w:val="ListParagraph"/>
        <w:numPr>
          <w:ilvl w:val="2"/>
          <w:numId w:val="24"/>
        </w:numPr>
        <w:tabs>
          <w:tab w:pos="1955" w:val="left" w:leader="none"/>
        </w:tabs>
        <w:spacing w:line="480" w:lineRule="auto" w:before="0" w:after="0"/>
        <w:ind w:left="1954" w:right="678" w:hanging="425"/>
        <w:jc w:val="both"/>
        <w:rPr>
          <w:sz w:val="24"/>
        </w:rPr>
      </w:pPr>
      <w:r>
        <w:rPr>
          <w:sz w:val="24"/>
        </w:rPr>
        <w:t>Perlu adanya kesadaran masyarakat akan pentingnya kebersihan lingkungan serta tindakan nyata untuk mencegah terjadinya penyakit malaria dengan memakai obat anti nyamuk, memakai pakaian berlengan panjang dan celana panjang jika harus keluar pada malam</w:t>
      </w:r>
      <w:r>
        <w:rPr>
          <w:spacing w:val="-6"/>
          <w:sz w:val="24"/>
        </w:rPr>
        <w:t> </w:t>
      </w:r>
      <w:r>
        <w:rPr>
          <w:sz w:val="24"/>
        </w:rPr>
        <w:t>hari.</w:t>
      </w:r>
    </w:p>
    <w:p>
      <w:pPr>
        <w:spacing w:after="0" w:line="480" w:lineRule="auto"/>
        <w:jc w:val="both"/>
        <w:rPr>
          <w:sz w:val="24"/>
        </w:rPr>
        <w:sectPr>
          <w:pgSz w:w="11910" w:h="16850"/>
          <w:pgMar w:header="763" w:footer="662" w:top="980" w:bottom="860" w:left="880" w:right="1020"/>
        </w:sectPr>
      </w:pPr>
    </w:p>
    <w:p>
      <w:pPr>
        <w:pStyle w:val="BodyText"/>
        <w:rPr>
          <w:sz w:val="20"/>
        </w:rPr>
      </w:pPr>
    </w:p>
    <w:p>
      <w:pPr>
        <w:pStyle w:val="Heading1"/>
        <w:spacing w:before="229"/>
        <w:ind w:left="142"/>
        <w:jc w:val="center"/>
      </w:pPr>
      <w:bookmarkStart w:name="_TOC_250000" w:id="45"/>
      <w:bookmarkEnd w:id="45"/>
      <w:r>
        <w:rPr/>
        <w:t>DAFTAR PUSTAKA</w:t>
      </w:r>
    </w:p>
    <w:p>
      <w:pPr>
        <w:pStyle w:val="BodyText"/>
        <w:spacing w:before="11"/>
        <w:rPr>
          <w:b/>
          <w:sz w:val="44"/>
        </w:rPr>
      </w:pPr>
    </w:p>
    <w:p>
      <w:pPr>
        <w:pStyle w:val="ListParagraph"/>
        <w:numPr>
          <w:ilvl w:val="0"/>
          <w:numId w:val="25"/>
        </w:numPr>
        <w:tabs>
          <w:tab w:pos="1202" w:val="left" w:leader="none"/>
        </w:tabs>
        <w:spacing w:line="482" w:lineRule="auto" w:before="0" w:after="0"/>
        <w:ind w:left="1201" w:right="413" w:hanging="641"/>
        <w:jc w:val="both"/>
        <w:rPr>
          <w:sz w:val="24"/>
        </w:rPr>
      </w:pPr>
      <w:r>
        <w:rPr>
          <w:sz w:val="22"/>
        </w:rPr>
        <w:t>Arisanti M, Nurmaliani R. Situasi Pra Eliminasi Malaria Di Kabupaten Okus. </w:t>
      </w:r>
      <w:r>
        <w:rPr>
          <w:i/>
          <w:sz w:val="22"/>
        </w:rPr>
        <w:t>J Bahana </w:t>
      </w:r>
      <w:r>
        <w:rPr>
          <w:i/>
          <w:sz w:val="22"/>
        </w:rPr>
        <w:t>Kesehat Masy (Bahana J Public Heal</w:t>
      </w:r>
      <w:r>
        <w:rPr>
          <w:sz w:val="22"/>
        </w:rPr>
        <w:t>. 2019;3(1):51-58.</w:t>
      </w:r>
      <w:r>
        <w:rPr>
          <w:spacing w:val="-4"/>
          <w:sz w:val="22"/>
        </w:rPr>
        <w:t> </w:t>
      </w:r>
      <w:r>
        <w:rPr>
          <w:sz w:val="22"/>
        </w:rPr>
        <w:t>doi:10.35910/jbkm.v3i1.193</w:t>
      </w:r>
    </w:p>
    <w:p>
      <w:pPr>
        <w:pStyle w:val="ListParagraph"/>
        <w:numPr>
          <w:ilvl w:val="0"/>
          <w:numId w:val="25"/>
        </w:numPr>
        <w:tabs>
          <w:tab w:pos="1202" w:val="left" w:leader="none"/>
        </w:tabs>
        <w:spacing w:line="240" w:lineRule="auto" w:before="196" w:after="0"/>
        <w:ind w:left="1201" w:right="0" w:hanging="642"/>
        <w:jc w:val="both"/>
        <w:rPr>
          <w:sz w:val="22"/>
        </w:rPr>
      </w:pPr>
      <w:r>
        <w:rPr>
          <w:sz w:val="22"/>
        </w:rPr>
        <w:t>Rinawati W, Henrika F. Diagnosis Laboratorium Malaria. </w:t>
      </w:r>
      <w:r>
        <w:rPr>
          <w:i/>
          <w:sz w:val="22"/>
        </w:rPr>
        <w:t>J Indon</w:t>
      </w:r>
      <w:r>
        <w:rPr>
          <w:i/>
          <w:spacing w:val="50"/>
          <w:sz w:val="22"/>
        </w:rPr>
        <w:t> </w:t>
      </w:r>
      <w:r>
        <w:rPr>
          <w:i/>
          <w:sz w:val="22"/>
        </w:rPr>
        <w:t>Med Assoc</w:t>
      </w:r>
      <w:r>
        <w:rPr>
          <w:sz w:val="22"/>
        </w:rPr>
        <w:t>.</w:t>
      </w:r>
    </w:p>
    <w:p>
      <w:pPr>
        <w:pStyle w:val="BodyText"/>
        <w:rPr>
          <w:sz w:val="22"/>
        </w:rPr>
      </w:pPr>
    </w:p>
    <w:p>
      <w:pPr>
        <w:spacing w:before="0"/>
        <w:ind w:left="1201" w:right="0" w:firstLine="0"/>
        <w:jc w:val="left"/>
        <w:rPr>
          <w:sz w:val="22"/>
        </w:rPr>
      </w:pPr>
      <w:r>
        <w:rPr>
          <w:sz w:val="22"/>
        </w:rPr>
        <w:t>2019;69(10):327-335.</w:t>
      </w:r>
    </w:p>
    <w:p>
      <w:pPr>
        <w:pStyle w:val="BodyText"/>
      </w:pPr>
    </w:p>
    <w:p>
      <w:pPr>
        <w:pStyle w:val="ListParagraph"/>
        <w:numPr>
          <w:ilvl w:val="0"/>
          <w:numId w:val="25"/>
        </w:numPr>
        <w:tabs>
          <w:tab w:pos="1202" w:val="left" w:leader="none"/>
        </w:tabs>
        <w:spacing w:line="240" w:lineRule="auto" w:before="177" w:after="0"/>
        <w:ind w:left="1201" w:right="0" w:hanging="642"/>
        <w:jc w:val="both"/>
        <w:rPr>
          <w:sz w:val="22"/>
        </w:rPr>
      </w:pPr>
      <w:r>
        <w:rPr>
          <w:sz w:val="22"/>
        </w:rPr>
        <w:t>WHO. </w:t>
      </w:r>
      <w:r>
        <w:rPr>
          <w:i/>
          <w:sz w:val="22"/>
        </w:rPr>
        <w:t>WHO | The World Malaria Report 2018</w:t>
      </w:r>
      <w:r>
        <w:rPr>
          <w:sz w:val="22"/>
        </w:rPr>
        <w:t>.;</w:t>
      </w:r>
      <w:r>
        <w:rPr>
          <w:spacing w:val="28"/>
          <w:sz w:val="22"/>
        </w:rPr>
        <w:t> </w:t>
      </w:r>
      <w:r>
        <w:rPr>
          <w:sz w:val="22"/>
        </w:rPr>
        <w:t>2018.</w:t>
      </w:r>
    </w:p>
    <w:p>
      <w:pPr>
        <w:pStyle w:val="BodyText"/>
        <w:spacing w:before="1"/>
        <w:rPr>
          <w:sz w:val="22"/>
        </w:rPr>
      </w:pPr>
    </w:p>
    <w:p>
      <w:pPr>
        <w:spacing w:line="480" w:lineRule="auto" w:before="0"/>
        <w:ind w:left="1201" w:right="445" w:firstLine="0"/>
        <w:jc w:val="left"/>
        <w:rPr>
          <w:sz w:val="22"/>
        </w:rPr>
      </w:pPr>
      <w:r>
        <w:rPr>
          <w:sz w:val="22"/>
        </w:rPr>
        <w:t>www.who.int/malaria%0Ahttps://apps.who.int/iris/bitstream/handle/10665/275867/978924156 5653-eng.pdf?ua=1%0Ahttps://</w:t>
      </w:r>
      <w:hyperlink r:id="rId57">
        <w:r>
          <w:rPr>
            <w:sz w:val="22"/>
          </w:rPr>
          <w:t>www.who.int/malaria/publications/world-malaria-report-</w:t>
        </w:r>
      </w:hyperlink>
      <w:r>
        <w:rPr>
          <w:sz w:val="22"/>
        </w:rPr>
        <w:t> 2018/en/; consulté le 22/03/2019%0Ahttps://</w:t>
      </w:r>
      <w:hyperlink r:id="rId58">
        <w:r>
          <w:rPr>
            <w:sz w:val="22"/>
          </w:rPr>
          <w:t>www.who.int/malaria/media/world-malaria-rep.</w:t>
        </w:r>
      </w:hyperlink>
    </w:p>
    <w:p>
      <w:pPr>
        <w:pStyle w:val="ListParagraph"/>
        <w:numPr>
          <w:ilvl w:val="0"/>
          <w:numId w:val="25"/>
        </w:numPr>
        <w:tabs>
          <w:tab w:pos="1202" w:val="left" w:leader="none"/>
        </w:tabs>
        <w:spacing w:line="480" w:lineRule="auto" w:before="198" w:after="0"/>
        <w:ind w:left="1201" w:right="414" w:hanging="641"/>
        <w:jc w:val="both"/>
        <w:rPr>
          <w:sz w:val="22"/>
        </w:rPr>
      </w:pPr>
      <w:r>
        <w:rPr>
          <w:sz w:val="22"/>
        </w:rPr>
        <w:t>Kemenkes RI. Hari Malaria Sedunia Pemerintah Perluas Wilayah Bebas Malaria. </w:t>
      </w:r>
      <w:r>
        <w:rPr>
          <w:i/>
          <w:sz w:val="22"/>
        </w:rPr>
        <w:t>Harii </w:t>
      </w:r>
      <w:r>
        <w:rPr>
          <w:i/>
          <w:sz w:val="22"/>
        </w:rPr>
        <w:t>Malariia Seduniia,, Pemeriintah Perluas Wiilayah Bebas Malariia</w:t>
      </w:r>
      <w:r>
        <w:rPr>
          <w:sz w:val="22"/>
        </w:rPr>
        <w:t>.</w:t>
      </w:r>
      <w:r>
        <w:rPr>
          <w:spacing w:val="-9"/>
          <w:sz w:val="22"/>
        </w:rPr>
        <w:t> </w:t>
      </w:r>
      <w:r>
        <w:rPr>
          <w:sz w:val="22"/>
        </w:rPr>
        <w:t>2018:1-2.</w:t>
      </w:r>
    </w:p>
    <w:p>
      <w:pPr>
        <w:pStyle w:val="ListParagraph"/>
        <w:numPr>
          <w:ilvl w:val="0"/>
          <w:numId w:val="25"/>
        </w:numPr>
        <w:tabs>
          <w:tab w:pos="1202" w:val="left" w:leader="none"/>
        </w:tabs>
        <w:spacing w:line="480" w:lineRule="auto" w:before="200" w:after="0"/>
        <w:ind w:left="1201" w:right="419" w:hanging="641"/>
        <w:jc w:val="both"/>
        <w:rPr>
          <w:sz w:val="22"/>
        </w:rPr>
      </w:pPr>
      <w:r>
        <w:rPr>
          <w:sz w:val="22"/>
        </w:rPr>
        <w:t>Hakim L, Hadi UK. Kajian Pengendalian Malaria di Provinsi Sumatera Utara d alam Upaya Mencapai Eliminasi Malaria Study of Malaria Control to Achieve Malaria Elimination in North Sumatera Province. </w:t>
      </w:r>
      <w:r>
        <w:rPr>
          <w:i/>
          <w:sz w:val="22"/>
        </w:rPr>
        <w:t>Vektor penyakit</w:t>
      </w:r>
      <w:r>
        <w:rPr>
          <w:sz w:val="22"/>
        </w:rPr>
        <w:t>.</w:t>
      </w:r>
      <w:r>
        <w:rPr>
          <w:spacing w:val="-4"/>
          <w:sz w:val="22"/>
        </w:rPr>
        <w:t> </w:t>
      </w:r>
      <w:r>
        <w:rPr>
          <w:sz w:val="22"/>
        </w:rPr>
        <w:t>2018;II:47-56.</w:t>
      </w:r>
    </w:p>
    <w:p>
      <w:pPr>
        <w:pStyle w:val="ListParagraph"/>
        <w:numPr>
          <w:ilvl w:val="0"/>
          <w:numId w:val="25"/>
        </w:numPr>
        <w:tabs>
          <w:tab w:pos="1202" w:val="left" w:leader="none"/>
        </w:tabs>
        <w:spacing w:line="480" w:lineRule="auto" w:before="201" w:after="0"/>
        <w:ind w:left="1201" w:right="413" w:hanging="641"/>
        <w:jc w:val="both"/>
        <w:rPr>
          <w:sz w:val="22"/>
        </w:rPr>
      </w:pPr>
      <w:r>
        <w:rPr>
          <w:sz w:val="22"/>
        </w:rPr>
        <w:t>Rangkuti AF, Sulistyani S, W NE. Faktor Lingkungan dan Perilaku yang Berhubungan dengan Kejadian Malaria di Kecamatan Panyabungan Mandailing Natal Sumatera Utara. </w:t>
      </w:r>
      <w:r>
        <w:rPr>
          <w:i/>
          <w:sz w:val="22"/>
        </w:rPr>
        <w:t>Balaba J </w:t>
      </w:r>
      <w:r>
        <w:rPr>
          <w:i/>
          <w:sz w:val="22"/>
        </w:rPr>
        <w:t>Litbang Pengendali Penyakit Bersumber Binatang Banjarnegara</w:t>
      </w:r>
      <w:r>
        <w:rPr>
          <w:sz w:val="22"/>
        </w:rPr>
        <w:t>. 2017;13(1):1-10. doi:10.22435/blb.v13i1.4672.1-10</w:t>
      </w:r>
    </w:p>
    <w:p>
      <w:pPr>
        <w:pStyle w:val="ListParagraph"/>
        <w:numPr>
          <w:ilvl w:val="0"/>
          <w:numId w:val="25"/>
        </w:numPr>
        <w:tabs>
          <w:tab w:pos="1202" w:val="left" w:leader="none"/>
        </w:tabs>
        <w:spacing w:line="240" w:lineRule="auto" w:before="201" w:after="0"/>
        <w:ind w:left="1201" w:right="0" w:hanging="642"/>
        <w:jc w:val="both"/>
        <w:rPr>
          <w:sz w:val="22"/>
        </w:rPr>
      </w:pPr>
      <w:r>
        <w:rPr>
          <w:sz w:val="22"/>
        </w:rPr>
        <w:t>profil kesehatan indonesia. </w:t>
      </w:r>
      <w:r>
        <w:rPr>
          <w:i/>
          <w:sz w:val="22"/>
        </w:rPr>
        <w:t>Provil Kesehatan Indonesia 2018</w:t>
      </w:r>
      <w:r>
        <w:rPr>
          <w:sz w:val="22"/>
        </w:rPr>
        <w:t>. Vol 1227.; 2018.</w:t>
      </w:r>
      <w:r>
        <w:rPr>
          <w:spacing w:val="-12"/>
          <w:sz w:val="22"/>
        </w:rPr>
        <w:t> </w:t>
      </w:r>
      <w:r>
        <w:rPr>
          <w:sz w:val="22"/>
        </w:rPr>
        <w:t>doi:10.1002/qj</w:t>
      </w:r>
    </w:p>
    <w:p>
      <w:pPr>
        <w:pStyle w:val="BodyText"/>
      </w:pPr>
    </w:p>
    <w:p>
      <w:pPr>
        <w:pStyle w:val="ListParagraph"/>
        <w:numPr>
          <w:ilvl w:val="0"/>
          <w:numId w:val="25"/>
        </w:numPr>
        <w:tabs>
          <w:tab w:pos="1202" w:val="left" w:leader="none"/>
        </w:tabs>
        <w:spacing w:line="480" w:lineRule="auto" w:before="177" w:after="0"/>
        <w:ind w:left="1201" w:right="412" w:hanging="641"/>
        <w:jc w:val="both"/>
        <w:rPr>
          <w:sz w:val="22"/>
        </w:rPr>
      </w:pPr>
      <w:r>
        <w:rPr>
          <w:sz w:val="22"/>
        </w:rPr>
        <w:t>Kustiah SU, Adrial A, Reza M. Profil Hematologik Berdasarkan Jenis Plasmodium pada Pasien Malaria di Beberapa Rumah Sakit di Kota Padang. </w:t>
      </w:r>
      <w:r>
        <w:rPr>
          <w:i/>
          <w:sz w:val="22"/>
        </w:rPr>
        <w:t>J Kesehat Andalas</w:t>
      </w:r>
      <w:r>
        <w:rPr>
          <w:sz w:val="22"/>
        </w:rPr>
        <w:t>. 2020;9(1S):137- 146.</w:t>
      </w:r>
      <w:r>
        <w:rPr>
          <w:spacing w:val="-1"/>
          <w:sz w:val="22"/>
        </w:rPr>
        <w:t> </w:t>
      </w:r>
      <w:r>
        <w:rPr>
          <w:sz w:val="22"/>
        </w:rPr>
        <w:t>doi:10.25077/jka.v9i1s.1167</w:t>
      </w:r>
    </w:p>
    <w:p>
      <w:pPr>
        <w:pStyle w:val="ListParagraph"/>
        <w:numPr>
          <w:ilvl w:val="0"/>
          <w:numId w:val="25"/>
        </w:numPr>
        <w:tabs>
          <w:tab w:pos="1202" w:val="left" w:leader="none"/>
        </w:tabs>
        <w:spacing w:line="477" w:lineRule="auto" w:before="201" w:after="0"/>
        <w:ind w:left="1201" w:right="411" w:hanging="641"/>
        <w:jc w:val="both"/>
        <w:rPr>
          <w:sz w:val="22"/>
        </w:rPr>
      </w:pPr>
      <w:r>
        <w:rPr>
          <w:sz w:val="22"/>
        </w:rPr>
        <w:t>Zohra AF, Anwar S, Fitri A, Nasution MH. Klasifikasi Wilayah Provinsi Aceh Berdasarkan Tingkat</w:t>
      </w:r>
      <w:r>
        <w:rPr>
          <w:spacing w:val="24"/>
          <w:sz w:val="22"/>
        </w:rPr>
        <w:t> </w:t>
      </w:r>
      <w:r>
        <w:rPr>
          <w:sz w:val="22"/>
        </w:rPr>
        <w:t>Kerentanan</w:t>
      </w:r>
      <w:r>
        <w:rPr>
          <w:spacing w:val="21"/>
          <w:sz w:val="22"/>
        </w:rPr>
        <w:t> </w:t>
      </w:r>
      <w:r>
        <w:rPr>
          <w:sz w:val="22"/>
        </w:rPr>
        <w:t>Kasus</w:t>
      </w:r>
      <w:r>
        <w:rPr>
          <w:spacing w:val="23"/>
          <w:sz w:val="22"/>
        </w:rPr>
        <w:t> </w:t>
      </w:r>
      <w:r>
        <w:rPr>
          <w:sz w:val="22"/>
        </w:rPr>
        <w:t>Malaria</w:t>
      </w:r>
      <w:r>
        <w:rPr>
          <w:spacing w:val="21"/>
          <w:sz w:val="22"/>
        </w:rPr>
        <w:t> </w:t>
      </w:r>
      <w:r>
        <w:rPr>
          <w:sz w:val="22"/>
        </w:rPr>
        <w:t>Tahun</w:t>
      </w:r>
      <w:r>
        <w:rPr>
          <w:spacing w:val="23"/>
          <w:sz w:val="22"/>
        </w:rPr>
        <w:t> </w:t>
      </w:r>
      <w:r>
        <w:rPr>
          <w:sz w:val="22"/>
        </w:rPr>
        <w:t>2015</w:t>
      </w:r>
      <w:r>
        <w:rPr>
          <w:spacing w:val="28"/>
          <w:sz w:val="22"/>
        </w:rPr>
        <w:t> </w:t>
      </w:r>
      <w:r>
        <w:rPr>
          <w:sz w:val="22"/>
        </w:rPr>
        <w:t>–</w:t>
      </w:r>
      <w:r>
        <w:rPr>
          <w:spacing w:val="21"/>
          <w:sz w:val="22"/>
        </w:rPr>
        <w:t> </w:t>
      </w:r>
      <w:r>
        <w:rPr>
          <w:sz w:val="22"/>
        </w:rPr>
        <w:t>2018.</w:t>
      </w:r>
      <w:r>
        <w:rPr>
          <w:spacing w:val="21"/>
          <w:sz w:val="22"/>
        </w:rPr>
        <w:t> </w:t>
      </w:r>
      <w:r>
        <w:rPr>
          <w:i/>
          <w:sz w:val="22"/>
        </w:rPr>
        <w:t>J</w:t>
      </w:r>
      <w:r>
        <w:rPr>
          <w:i/>
          <w:spacing w:val="23"/>
          <w:sz w:val="22"/>
        </w:rPr>
        <w:t> </w:t>
      </w:r>
      <w:r>
        <w:rPr>
          <w:i/>
          <w:sz w:val="22"/>
        </w:rPr>
        <w:t>Kesehat</w:t>
      </w:r>
      <w:r>
        <w:rPr>
          <w:i/>
          <w:spacing w:val="24"/>
          <w:sz w:val="22"/>
        </w:rPr>
        <w:t> </w:t>
      </w:r>
      <w:r>
        <w:rPr>
          <w:i/>
          <w:sz w:val="22"/>
        </w:rPr>
        <w:t>Lingkung</w:t>
      </w:r>
      <w:r>
        <w:rPr>
          <w:i/>
          <w:spacing w:val="24"/>
          <w:sz w:val="22"/>
        </w:rPr>
        <w:t> </w:t>
      </w:r>
      <w:r>
        <w:rPr>
          <w:i/>
          <w:sz w:val="22"/>
        </w:rPr>
        <w:t>Indones</w:t>
      </w:r>
      <w:r>
        <w:rPr>
          <w:sz w:val="22"/>
        </w:rPr>
        <w:t>.</w:t>
      </w:r>
    </w:p>
    <w:p>
      <w:pPr>
        <w:spacing w:after="0" w:line="477" w:lineRule="auto"/>
        <w:jc w:val="both"/>
        <w:rPr>
          <w:sz w:val="22"/>
        </w:rPr>
        <w:sectPr>
          <w:headerReference w:type="default" r:id="rId55"/>
          <w:footerReference w:type="default" r:id="rId56"/>
          <w:pgSz w:w="11910" w:h="16840"/>
          <w:pgMar w:header="763" w:footer="662" w:top="980" w:bottom="860" w:left="880" w:right="1020"/>
          <w:pgNumType w:start="35"/>
        </w:sectPr>
      </w:pPr>
    </w:p>
    <w:p>
      <w:pPr>
        <w:pStyle w:val="BodyText"/>
        <w:rPr>
          <w:sz w:val="20"/>
        </w:rPr>
      </w:pPr>
    </w:p>
    <w:p>
      <w:pPr>
        <w:pStyle w:val="BodyText"/>
        <w:spacing w:before="3"/>
        <w:rPr>
          <w:sz w:val="19"/>
        </w:rPr>
      </w:pPr>
    </w:p>
    <w:p>
      <w:pPr>
        <w:spacing w:before="0"/>
        <w:ind w:left="1201" w:right="0" w:firstLine="0"/>
        <w:jc w:val="left"/>
        <w:rPr>
          <w:sz w:val="22"/>
        </w:rPr>
      </w:pPr>
      <w:r>
        <w:rPr>
          <w:sz w:val="22"/>
        </w:rPr>
        <w:t>2019;18(1):25. doi:10.14710/jkli.18.1.25-33</w:t>
      </w:r>
    </w:p>
    <w:p>
      <w:pPr>
        <w:pStyle w:val="BodyText"/>
      </w:pPr>
    </w:p>
    <w:p>
      <w:pPr>
        <w:pStyle w:val="ListParagraph"/>
        <w:numPr>
          <w:ilvl w:val="0"/>
          <w:numId w:val="25"/>
        </w:numPr>
        <w:tabs>
          <w:tab w:pos="1202" w:val="left" w:leader="none"/>
        </w:tabs>
        <w:spacing w:line="480" w:lineRule="auto" w:before="177" w:after="0"/>
        <w:ind w:left="1201" w:right="416" w:hanging="641"/>
        <w:jc w:val="both"/>
        <w:rPr>
          <w:sz w:val="22"/>
        </w:rPr>
      </w:pPr>
      <w:r>
        <w:rPr>
          <w:sz w:val="22"/>
        </w:rPr>
        <w:t>Siokal B, Sani A. Vol . 3 No . 5 April 2019 pengaruh penyuluhan malaria terhadap </w:t>
      </w:r>
      <w:r>
        <w:rPr>
          <w:w w:val="100"/>
          <w:sz w:val="22"/>
        </w:rPr>
        <w:t>pen</w:t>
      </w:r>
      <w:r>
        <w:rPr>
          <w:spacing w:val="-2"/>
          <w:w w:val="100"/>
          <w:sz w:val="22"/>
        </w:rPr>
        <w:t>g</w:t>
      </w:r>
      <w:r>
        <w:rPr>
          <w:w w:val="100"/>
          <w:sz w:val="22"/>
        </w:rPr>
        <w:t>e</w:t>
      </w:r>
      <w:r>
        <w:rPr>
          <w:spacing w:val="1"/>
          <w:w w:val="100"/>
          <w:sz w:val="22"/>
        </w:rPr>
        <w:t>t</w:t>
      </w:r>
      <w:r>
        <w:rPr>
          <w:w w:val="100"/>
          <w:sz w:val="22"/>
        </w:rPr>
        <w:t>ah</w:t>
      </w:r>
      <w:r>
        <w:rPr>
          <w:spacing w:val="-2"/>
          <w:w w:val="100"/>
          <w:sz w:val="22"/>
        </w:rPr>
        <w:t>u</w:t>
      </w:r>
      <w:r>
        <w:rPr>
          <w:w w:val="100"/>
          <w:sz w:val="22"/>
        </w:rPr>
        <w:t>an</w:t>
      </w:r>
      <w:r>
        <w:rPr>
          <w:spacing w:val="2"/>
          <w:sz w:val="22"/>
        </w:rPr>
        <w:t> </w:t>
      </w:r>
      <w:r>
        <w:rPr>
          <w:spacing w:val="-3"/>
          <w:w w:val="100"/>
          <w:sz w:val="22"/>
        </w:rPr>
        <w:t>d</w:t>
      </w:r>
      <w:r>
        <w:rPr>
          <w:w w:val="100"/>
          <w:sz w:val="22"/>
        </w:rPr>
        <w:t>an</w:t>
      </w:r>
      <w:r>
        <w:rPr>
          <w:sz w:val="22"/>
        </w:rPr>
        <w:t> </w:t>
      </w:r>
      <w:r>
        <w:rPr>
          <w:w w:val="100"/>
          <w:sz w:val="22"/>
        </w:rPr>
        <w:t>si</w:t>
      </w:r>
      <w:r>
        <w:rPr>
          <w:spacing w:val="-3"/>
          <w:w w:val="100"/>
          <w:sz w:val="22"/>
        </w:rPr>
        <w:t>k</w:t>
      </w:r>
      <w:r>
        <w:rPr>
          <w:w w:val="100"/>
          <w:sz w:val="22"/>
        </w:rPr>
        <w:t>ap</w:t>
      </w:r>
      <w:r>
        <w:rPr>
          <w:spacing w:val="2"/>
          <w:sz w:val="22"/>
        </w:rPr>
        <w:t> </w:t>
      </w:r>
      <w:r>
        <w:rPr>
          <w:spacing w:val="-3"/>
          <w:w w:val="100"/>
          <w:sz w:val="22"/>
        </w:rPr>
        <w:t>p</w:t>
      </w:r>
      <w:r>
        <w:rPr>
          <w:w w:val="100"/>
          <w:sz w:val="22"/>
        </w:rPr>
        <w:t>e</w:t>
      </w:r>
      <w:r>
        <w:rPr>
          <w:spacing w:val="-2"/>
          <w:w w:val="100"/>
          <w:sz w:val="22"/>
        </w:rPr>
        <w:t>n</w:t>
      </w:r>
      <w:r>
        <w:rPr>
          <w:w w:val="100"/>
          <w:sz w:val="22"/>
        </w:rPr>
        <w:t>ce</w:t>
      </w:r>
      <w:r>
        <w:rPr>
          <w:spacing w:val="-3"/>
          <w:w w:val="100"/>
          <w:sz w:val="22"/>
        </w:rPr>
        <w:t>g</w:t>
      </w:r>
      <w:r>
        <w:rPr>
          <w:w w:val="100"/>
          <w:sz w:val="22"/>
        </w:rPr>
        <w:t>ahan</w:t>
      </w:r>
      <w:r>
        <w:rPr>
          <w:spacing w:val="2"/>
          <w:sz w:val="22"/>
        </w:rPr>
        <w:t> </w:t>
      </w:r>
      <w:r>
        <w:rPr>
          <w:spacing w:val="-4"/>
          <w:w w:val="100"/>
          <w:sz w:val="22"/>
        </w:rPr>
        <w:t>m</w:t>
      </w:r>
      <w:r>
        <w:rPr>
          <w:w w:val="100"/>
          <w:sz w:val="22"/>
        </w:rPr>
        <w:t>a</w:t>
      </w:r>
      <w:r>
        <w:rPr>
          <w:spacing w:val="1"/>
          <w:w w:val="100"/>
          <w:sz w:val="22"/>
        </w:rPr>
        <w:t>l</w:t>
      </w:r>
      <w:r>
        <w:rPr>
          <w:w w:val="100"/>
          <w:sz w:val="22"/>
        </w:rPr>
        <w:t>a</w:t>
      </w:r>
      <w:r>
        <w:rPr>
          <w:spacing w:val="-2"/>
          <w:w w:val="100"/>
          <w:sz w:val="22"/>
        </w:rPr>
        <w:t>r</w:t>
      </w:r>
      <w:r>
        <w:rPr>
          <w:w w:val="100"/>
          <w:sz w:val="22"/>
        </w:rPr>
        <w:t>ia</w:t>
      </w:r>
      <w:r>
        <w:rPr>
          <w:sz w:val="22"/>
        </w:rPr>
        <w:t> </w:t>
      </w:r>
      <w:r>
        <w:rPr>
          <w:spacing w:val="-4"/>
          <w:w w:val="100"/>
          <w:sz w:val="22"/>
        </w:rPr>
        <w:t>m</w:t>
      </w:r>
      <w:r>
        <w:rPr>
          <w:w w:val="100"/>
          <w:sz w:val="22"/>
        </w:rPr>
        <w:t>as</w:t>
      </w:r>
      <w:r>
        <w:rPr>
          <w:spacing w:val="-3"/>
          <w:w w:val="100"/>
          <w:sz w:val="22"/>
        </w:rPr>
        <w:t>y</w:t>
      </w:r>
      <w:r>
        <w:rPr>
          <w:w w:val="100"/>
          <w:sz w:val="22"/>
        </w:rPr>
        <w:t>a</w:t>
      </w:r>
      <w:r>
        <w:rPr>
          <w:spacing w:val="1"/>
          <w:w w:val="100"/>
          <w:sz w:val="22"/>
        </w:rPr>
        <w:t>r</w:t>
      </w:r>
      <w:r>
        <w:rPr>
          <w:w w:val="100"/>
          <w:sz w:val="22"/>
        </w:rPr>
        <w:t>a</w:t>
      </w:r>
      <w:r>
        <w:rPr>
          <w:spacing w:val="-2"/>
          <w:w w:val="100"/>
          <w:sz w:val="22"/>
        </w:rPr>
        <w:t>k</w:t>
      </w:r>
      <w:r>
        <w:rPr>
          <w:w w:val="100"/>
          <w:sz w:val="22"/>
        </w:rPr>
        <w:t>at</w:t>
      </w:r>
      <w:r>
        <w:rPr>
          <w:spacing w:val="3"/>
          <w:sz w:val="22"/>
        </w:rPr>
        <w:t> </w:t>
      </w:r>
      <w:r>
        <w:rPr>
          <w:spacing w:val="-3"/>
          <w:w w:val="100"/>
          <w:sz w:val="22"/>
        </w:rPr>
        <w:t>d</w:t>
      </w:r>
      <w:r>
        <w:rPr>
          <w:w w:val="100"/>
          <w:sz w:val="22"/>
        </w:rPr>
        <w:t>i</w:t>
      </w:r>
      <w:r>
        <w:rPr>
          <w:spacing w:val="3"/>
          <w:sz w:val="22"/>
        </w:rPr>
        <w:t> </w:t>
      </w:r>
      <w:r>
        <w:rPr>
          <w:spacing w:val="-1"/>
          <w:w w:val="100"/>
          <w:sz w:val="22"/>
        </w:rPr>
        <w:t>B</w:t>
      </w:r>
      <w:r>
        <w:rPr>
          <w:spacing w:val="-3"/>
          <w:w w:val="100"/>
          <w:sz w:val="22"/>
        </w:rPr>
        <w:t>u</w:t>
      </w:r>
      <w:r>
        <w:rPr>
          <w:w w:val="100"/>
          <w:sz w:val="22"/>
        </w:rPr>
        <w:t>lu</w:t>
      </w:r>
      <w:r>
        <w:rPr>
          <w:spacing w:val="-3"/>
          <w:w w:val="100"/>
          <w:sz w:val="22"/>
        </w:rPr>
        <w:t>k</w:t>
      </w:r>
      <w:r>
        <w:rPr>
          <w:w w:val="100"/>
          <w:sz w:val="22"/>
        </w:rPr>
        <w:t>u</w:t>
      </w:r>
      <w:r>
        <w:rPr>
          <w:spacing w:val="-4"/>
          <w:w w:val="100"/>
          <w:sz w:val="22"/>
        </w:rPr>
        <w:t>m</w:t>
      </w:r>
      <w:r>
        <w:rPr>
          <w:w w:val="100"/>
          <w:sz w:val="22"/>
        </w:rPr>
        <w:t>ba</w:t>
      </w:r>
      <w:r>
        <w:rPr>
          <w:spacing w:val="2"/>
          <w:sz w:val="22"/>
        </w:rPr>
        <w:t> </w:t>
      </w:r>
      <w:r>
        <w:rPr>
          <w:w w:val="100"/>
          <w:sz w:val="22"/>
        </w:rPr>
        <w:t>2018</w:t>
      </w:r>
      <w:r>
        <w:rPr>
          <w:spacing w:val="2"/>
          <w:sz w:val="22"/>
        </w:rPr>
        <w:t> </w:t>
      </w:r>
      <w:r>
        <w:rPr>
          <w:spacing w:val="-4"/>
          <w:w w:val="100"/>
          <w:sz w:val="22"/>
        </w:rPr>
        <w:t>I</w:t>
      </w:r>
      <w:r>
        <w:rPr>
          <w:spacing w:val="-1"/>
          <w:w w:val="100"/>
          <w:sz w:val="22"/>
        </w:rPr>
        <w:t>SS</w:t>
      </w:r>
      <w:r>
        <w:rPr>
          <w:spacing w:val="-2"/>
          <w:w w:val="100"/>
          <w:sz w:val="22"/>
        </w:rPr>
        <w:t>N</w:t>
      </w:r>
      <w:r>
        <w:rPr>
          <w:spacing w:val="1"/>
          <w:w w:val="25"/>
          <w:sz w:val="22"/>
        </w:rPr>
        <w:t> </w:t>
      </w:r>
      <w:r>
        <w:rPr>
          <w:w w:val="100"/>
          <w:sz w:val="22"/>
        </w:rPr>
        <w:t>:</w:t>
      </w:r>
      <w:r>
        <w:rPr>
          <w:spacing w:val="3"/>
          <w:sz w:val="22"/>
        </w:rPr>
        <w:t> </w:t>
      </w:r>
      <w:r>
        <w:rPr>
          <w:w w:val="100"/>
          <w:sz w:val="22"/>
        </w:rPr>
        <w:t>20</w:t>
      </w:r>
      <w:r>
        <w:rPr>
          <w:spacing w:val="-3"/>
          <w:w w:val="100"/>
          <w:sz w:val="22"/>
        </w:rPr>
        <w:t>8</w:t>
      </w:r>
      <w:r>
        <w:rPr>
          <w:spacing w:val="5"/>
          <w:w w:val="100"/>
          <w:sz w:val="22"/>
        </w:rPr>
        <w:t>9</w:t>
      </w:r>
      <w:r>
        <w:rPr>
          <w:spacing w:val="-4"/>
          <w:w w:val="100"/>
          <w:sz w:val="22"/>
        </w:rPr>
        <w:t>-</w:t>
      </w:r>
      <w:r>
        <w:rPr>
          <w:w w:val="100"/>
          <w:sz w:val="22"/>
        </w:rPr>
        <w:t>4228. </w:t>
      </w:r>
      <w:r>
        <w:rPr>
          <w:sz w:val="22"/>
        </w:rPr>
        <w:t>2019;3(5):13-18.</w:t>
      </w:r>
    </w:p>
    <w:p>
      <w:pPr>
        <w:pStyle w:val="ListParagraph"/>
        <w:numPr>
          <w:ilvl w:val="0"/>
          <w:numId w:val="25"/>
        </w:numPr>
        <w:tabs>
          <w:tab w:pos="1202" w:val="left" w:leader="none"/>
        </w:tabs>
        <w:spacing w:line="480" w:lineRule="auto" w:before="201" w:after="0"/>
        <w:ind w:left="1201" w:right="413" w:hanging="641"/>
        <w:jc w:val="both"/>
        <w:rPr>
          <w:sz w:val="22"/>
        </w:rPr>
      </w:pPr>
      <w:r>
        <w:rPr>
          <w:sz w:val="22"/>
        </w:rPr>
        <w:t>Selvia D. Keluar Rumah pada Malam Hari dan Penggunaan Kelambu Berinsektisida dengan Penyakit Malaria di Desa Lempasing. </w:t>
      </w:r>
      <w:r>
        <w:rPr>
          <w:i/>
          <w:sz w:val="22"/>
        </w:rPr>
        <w:t>J Ilm Kesehat</w:t>
      </w:r>
      <w:r>
        <w:rPr>
          <w:sz w:val="22"/>
        </w:rPr>
        <w:t>. 2019;1(2):89-95. doi:10.36590/jika.v1i2.29</w:t>
      </w:r>
    </w:p>
    <w:p>
      <w:pPr>
        <w:pStyle w:val="ListParagraph"/>
        <w:numPr>
          <w:ilvl w:val="0"/>
          <w:numId w:val="25"/>
        </w:numPr>
        <w:tabs>
          <w:tab w:pos="1202" w:val="left" w:leader="none"/>
        </w:tabs>
        <w:spacing w:line="480" w:lineRule="auto" w:before="201" w:after="0"/>
        <w:ind w:left="1201" w:right="414" w:hanging="641"/>
        <w:jc w:val="both"/>
        <w:rPr>
          <w:sz w:val="22"/>
        </w:rPr>
      </w:pPr>
      <w:r>
        <w:rPr>
          <w:sz w:val="22"/>
        </w:rPr>
        <w:t>Geneva: World Health Organization. </w:t>
      </w:r>
      <w:r>
        <w:rPr>
          <w:i/>
          <w:sz w:val="22"/>
        </w:rPr>
        <w:t>World Malaria Report 2019</w:t>
      </w:r>
      <w:r>
        <w:rPr>
          <w:sz w:val="22"/>
        </w:rPr>
        <w:t>.; 2019. https://</w:t>
      </w:r>
      <w:hyperlink r:id="rId59">
        <w:r>
          <w:rPr>
            <w:sz w:val="22"/>
          </w:rPr>
          <w:t>www.who.int/news-room/fact-sheets/detail/malaria.</w:t>
        </w:r>
      </w:hyperlink>
    </w:p>
    <w:p>
      <w:pPr>
        <w:pStyle w:val="ListParagraph"/>
        <w:numPr>
          <w:ilvl w:val="0"/>
          <w:numId w:val="25"/>
        </w:numPr>
        <w:tabs>
          <w:tab w:pos="1202" w:val="left" w:leader="none"/>
        </w:tabs>
        <w:spacing w:line="477" w:lineRule="auto" w:before="200" w:after="0"/>
        <w:ind w:left="1201" w:right="416" w:hanging="641"/>
        <w:jc w:val="both"/>
        <w:rPr>
          <w:sz w:val="22"/>
        </w:rPr>
      </w:pPr>
      <w:r>
        <w:rPr>
          <w:sz w:val="22"/>
        </w:rPr>
        <w:t>Cook J, Reid H, Iavro J, et al. Julia Fitriany 1 , Ahmad Sabiq 2 1 2. </w:t>
      </w:r>
      <w:r>
        <w:rPr>
          <w:i/>
          <w:sz w:val="22"/>
        </w:rPr>
        <w:t>Malar J</w:t>
      </w:r>
      <w:r>
        <w:rPr>
          <w:sz w:val="22"/>
        </w:rPr>
        <w:t>. 2018;4(1):10-31. </w:t>
      </w:r>
      <w:r>
        <w:rPr>
          <w:spacing w:val="-1"/>
          <w:sz w:val="22"/>
        </w:rPr>
        <w:t>https://dx.plos.org/10.1371/journal.pntd.0004195%0A</w:t>
      </w:r>
      <w:hyperlink r:id="rId60">
        <w:r>
          <w:rPr>
            <w:spacing w:val="-1"/>
            <w:sz w:val="22"/>
          </w:rPr>
          <w:t>http://malariajournal.biomedcentral.com</w:t>
        </w:r>
      </w:hyperlink>
    </w:p>
    <w:p>
      <w:pPr>
        <w:spacing w:line="480" w:lineRule="auto" w:before="4"/>
        <w:ind w:left="1201" w:right="2338" w:firstLine="0"/>
        <w:jc w:val="left"/>
        <w:rPr>
          <w:sz w:val="22"/>
        </w:rPr>
      </w:pPr>
      <w:r>
        <w:rPr>
          <w:sz w:val="22"/>
        </w:rPr>
        <w:t>/articles/10.1186/s12936-016-1588- 8%0Ahttps://</w:t>
      </w:r>
      <w:hyperlink r:id="rId61">
        <w:r>
          <w:rPr>
            <w:sz w:val="22"/>
          </w:rPr>
          <w:t>www.ajtmh.org/content/journals/10.4269/ajtmh.2012.11-</w:t>
        </w:r>
      </w:hyperlink>
      <w:r>
        <w:rPr>
          <w:sz w:val="22"/>
        </w:rPr>
        <w:t> 0577%0A</w:t>
      </w:r>
      <w:hyperlink r:id="rId62">
        <w:r>
          <w:rPr>
            <w:sz w:val="22"/>
          </w:rPr>
          <w:t>http://bmcmedicine.biomedcentral.com/articles/10.1186/s1291.</w:t>
        </w:r>
      </w:hyperlink>
    </w:p>
    <w:p>
      <w:pPr>
        <w:pStyle w:val="ListParagraph"/>
        <w:numPr>
          <w:ilvl w:val="0"/>
          <w:numId w:val="25"/>
        </w:numPr>
        <w:tabs>
          <w:tab w:pos="1202" w:val="left" w:leader="none"/>
        </w:tabs>
        <w:spacing w:line="480" w:lineRule="auto" w:before="201" w:after="0"/>
        <w:ind w:left="1201" w:right="413" w:hanging="641"/>
        <w:jc w:val="both"/>
        <w:rPr>
          <w:sz w:val="22"/>
        </w:rPr>
      </w:pPr>
      <w:r>
        <w:rPr>
          <w:sz w:val="22"/>
        </w:rPr>
        <w:t>Dewi YS, Gustawan IW, Dwi Lingga Utama MG, Arhana BNP. Karakteristik infeksi malaria pada anak di RSUD Dekai Papua April-Juni 2018. </w:t>
      </w:r>
      <w:r>
        <w:rPr>
          <w:i/>
          <w:sz w:val="22"/>
        </w:rPr>
        <w:t>Medicina (B Aires)</w:t>
      </w:r>
      <w:r>
        <w:rPr>
          <w:sz w:val="22"/>
        </w:rPr>
        <w:t>. 2019;50(3):488-492. doi:10.15562/medicina.v50i3.711</w:t>
      </w:r>
    </w:p>
    <w:p>
      <w:pPr>
        <w:pStyle w:val="ListParagraph"/>
        <w:numPr>
          <w:ilvl w:val="0"/>
          <w:numId w:val="25"/>
        </w:numPr>
        <w:tabs>
          <w:tab w:pos="1202" w:val="left" w:leader="none"/>
        </w:tabs>
        <w:spacing w:line="480" w:lineRule="auto" w:before="200" w:after="0"/>
        <w:ind w:left="1201" w:right="423" w:hanging="641"/>
        <w:jc w:val="both"/>
        <w:rPr>
          <w:sz w:val="22"/>
        </w:rPr>
      </w:pPr>
      <w:r>
        <w:rPr>
          <w:sz w:val="22"/>
        </w:rPr>
        <w:t>Puasa R, H AA, Kader A. Identifikasi Plasmodium Malaria Didesa Beringin Jaya Kecamatan Oba Tengah Kota Tidore Kepulauan. </w:t>
      </w:r>
      <w:r>
        <w:rPr>
          <w:i/>
          <w:sz w:val="22"/>
        </w:rPr>
        <w:t>J Ris Kesehat</w:t>
      </w:r>
      <w:r>
        <w:rPr>
          <w:sz w:val="22"/>
        </w:rPr>
        <w:t>. 2018;7(1):21.</w:t>
      </w:r>
      <w:r>
        <w:rPr>
          <w:spacing w:val="-15"/>
          <w:sz w:val="22"/>
        </w:rPr>
        <w:t> </w:t>
      </w:r>
      <w:r>
        <w:rPr>
          <w:sz w:val="22"/>
        </w:rPr>
        <w:t>doi:10.31983/jrk.v7i1.3056</w:t>
      </w:r>
    </w:p>
    <w:p>
      <w:pPr>
        <w:pStyle w:val="ListParagraph"/>
        <w:numPr>
          <w:ilvl w:val="0"/>
          <w:numId w:val="25"/>
        </w:numPr>
        <w:tabs>
          <w:tab w:pos="1161" w:val="left" w:leader="none"/>
        </w:tabs>
        <w:spacing w:line="276" w:lineRule="auto" w:before="199" w:after="0"/>
        <w:ind w:left="1160" w:right="420" w:hanging="600"/>
        <w:jc w:val="both"/>
        <w:rPr>
          <w:sz w:val="22"/>
        </w:rPr>
      </w:pPr>
      <w:r>
        <w:rPr>
          <w:sz w:val="24"/>
        </w:rPr>
        <w:t>Sorontou. Hubungan Kondisi Fisik Rumah dan LingkunganSekitar Rumah serta Praktik Pencegahan dengan Kejadian Malaria di Desa Buaran Kecamatan Mayong Kabupaten Jepara. FKMUNDIP.</w:t>
      </w:r>
      <w:r>
        <w:rPr>
          <w:spacing w:val="-1"/>
          <w:sz w:val="24"/>
        </w:rPr>
        <w:t> </w:t>
      </w:r>
      <w:r>
        <w:rPr>
          <w:sz w:val="24"/>
        </w:rPr>
        <w:t>2017;1(2):110-115</w:t>
      </w:r>
    </w:p>
    <w:p>
      <w:pPr>
        <w:pStyle w:val="ListParagraph"/>
        <w:numPr>
          <w:ilvl w:val="0"/>
          <w:numId w:val="25"/>
        </w:numPr>
        <w:tabs>
          <w:tab w:pos="1161" w:val="left" w:leader="none"/>
        </w:tabs>
        <w:spacing w:line="276" w:lineRule="auto" w:before="200" w:after="0"/>
        <w:ind w:left="1160" w:right="423" w:hanging="600"/>
        <w:jc w:val="both"/>
        <w:rPr>
          <w:sz w:val="24"/>
        </w:rPr>
      </w:pPr>
      <w:r>
        <w:rPr>
          <w:sz w:val="24"/>
        </w:rPr>
        <w:t>Faiza AH., Kamkaen M., Faktor Lingkungan dan Perilaku yang Berhubungan dengan Kejadian Malaria di Kecamatan Panyabungan Mandailing Natal Sumatera Utara. 2018;2(1):1624–1625</w:t>
      </w:r>
    </w:p>
    <w:p>
      <w:pPr>
        <w:pStyle w:val="ListParagraph"/>
        <w:numPr>
          <w:ilvl w:val="0"/>
          <w:numId w:val="25"/>
        </w:numPr>
        <w:tabs>
          <w:tab w:pos="1100" w:val="left" w:leader="none"/>
          <w:tab w:pos="1101" w:val="left" w:leader="none"/>
        </w:tabs>
        <w:spacing w:line="240" w:lineRule="auto" w:before="200" w:after="0"/>
        <w:ind w:left="1100" w:right="0" w:hanging="541"/>
        <w:jc w:val="left"/>
        <w:rPr>
          <w:sz w:val="24"/>
        </w:rPr>
      </w:pPr>
      <w:r>
        <w:rPr>
          <w:sz w:val="24"/>
        </w:rPr>
        <w:t>Baba</w:t>
      </w:r>
      <w:r>
        <w:rPr>
          <w:spacing w:val="18"/>
          <w:sz w:val="24"/>
        </w:rPr>
        <w:t> </w:t>
      </w:r>
      <w:r>
        <w:rPr>
          <w:sz w:val="24"/>
        </w:rPr>
        <w:t>I.,</w:t>
      </w:r>
      <w:r>
        <w:rPr>
          <w:spacing w:val="17"/>
          <w:sz w:val="24"/>
        </w:rPr>
        <w:t> </w:t>
      </w:r>
      <w:r>
        <w:rPr>
          <w:sz w:val="24"/>
        </w:rPr>
        <w:t>Faktor</w:t>
      </w:r>
      <w:r>
        <w:rPr>
          <w:spacing w:val="17"/>
          <w:sz w:val="24"/>
        </w:rPr>
        <w:t> </w:t>
      </w:r>
      <w:r>
        <w:rPr>
          <w:sz w:val="24"/>
        </w:rPr>
        <w:t>-</w:t>
      </w:r>
      <w:r>
        <w:rPr>
          <w:spacing w:val="17"/>
          <w:sz w:val="24"/>
        </w:rPr>
        <w:t> </w:t>
      </w:r>
      <w:r>
        <w:rPr>
          <w:sz w:val="24"/>
        </w:rPr>
        <w:t>Faktor</w:t>
      </w:r>
      <w:r>
        <w:rPr>
          <w:spacing w:val="19"/>
          <w:sz w:val="24"/>
        </w:rPr>
        <w:t> </w:t>
      </w:r>
      <w:r>
        <w:rPr>
          <w:sz w:val="24"/>
        </w:rPr>
        <w:t>Risiko</w:t>
      </w:r>
      <w:r>
        <w:rPr>
          <w:spacing w:val="16"/>
          <w:sz w:val="24"/>
        </w:rPr>
        <w:t> </w:t>
      </w:r>
      <w:r>
        <w:rPr>
          <w:sz w:val="24"/>
        </w:rPr>
        <w:t>yang</w:t>
      </w:r>
      <w:r>
        <w:rPr>
          <w:spacing w:val="13"/>
          <w:sz w:val="24"/>
        </w:rPr>
        <w:t> </w:t>
      </w:r>
      <w:r>
        <w:rPr>
          <w:sz w:val="24"/>
        </w:rPr>
        <w:t>Mempengaruhi</w:t>
      </w:r>
      <w:r>
        <w:rPr>
          <w:spacing w:val="15"/>
          <w:sz w:val="24"/>
        </w:rPr>
        <w:t> </w:t>
      </w:r>
      <w:r>
        <w:rPr>
          <w:sz w:val="24"/>
        </w:rPr>
        <w:t>Kejadian</w:t>
      </w:r>
      <w:r>
        <w:rPr>
          <w:spacing w:val="15"/>
          <w:sz w:val="24"/>
        </w:rPr>
        <w:t> </w:t>
      </w:r>
      <w:r>
        <w:rPr>
          <w:sz w:val="24"/>
        </w:rPr>
        <w:t>Malaria</w:t>
      </w:r>
      <w:r>
        <w:rPr>
          <w:spacing w:val="17"/>
          <w:sz w:val="24"/>
        </w:rPr>
        <w:t> </w:t>
      </w:r>
      <w:r>
        <w:rPr>
          <w:sz w:val="24"/>
        </w:rPr>
        <w:t>(Studi</w:t>
      </w:r>
      <w:r>
        <w:rPr>
          <w:spacing w:val="15"/>
          <w:sz w:val="24"/>
        </w:rPr>
        <w:t> </w:t>
      </w:r>
      <w:r>
        <w:rPr>
          <w:sz w:val="24"/>
        </w:rPr>
        <w:t>Kasus</w:t>
      </w:r>
      <w:r>
        <w:rPr>
          <w:spacing w:val="16"/>
          <w:sz w:val="24"/>
        </w:rPr>
        <w:t> </w:t>
      </w:r>
      <w:r>
        <w:rPr>
          <w:sz w:val="24"/>
        </w:rPr>
        <w:t>di</w:t>
      </w:r>
    </w:p>
    <w:p>
      <w:pPr>
        <w:spacing w:after="0" w:line="240" w:lineRule="auto"/>
        <w:jc w:val="left"/>
        <w:rPr>
          <w:sz w:val="24"/>
        </w:rPr>
        <w:sectPr>
          <w:pgSz w:w="11910" w:h="16840"/>
          <w:pgMar w:header="763" w:footer="662" w:top="980" w:bottom="860" w:left="880" w:right="1020"/>
        </w:sectPr>
      </w:pPr>
    </w:p>
    <w:p>
      <w:pPr>
        <w:pStyle w:val="BodyText"/>
        <w:rPr>
          <w:sz w:val="20"/>
        </w:rPr>
      </w:pPr>
    </w:p>
    <w:p>
      <w:pPr>
        <w:pStyle w:val="BodyText"/>
        <w:spacing w:line="480" w:lineRule="auto" w:before="220"/>
        <w:ind w:left="1100" w:right="422"/>
        <w:jc w:val="both"/>
      </w:pPr>
      <w:r>
        <w:rPr/>
        <w:t>Wilayah Kerja Puskesmas Hamadi Kota Jayapura). Program Pascasarjana Universitas Diponegoro. 2017;3(2):149-154.</w:t>
      </w:r>
    </w:p>
    <w:p>
      <w:pPr>
        <w:pStyle w:val="ListParagraph"/>
        <w:numPr>
          <w:ilvl w:val="0"/>
          <w:numId w:val="25"/>
        </w:numPr>
        <w:tabs>
          <w:tab w:pos="1101" w:val="left" w:leader="none"/>
        </w:tabs>
        <w:spacing w:line="480" w:lineRule="auto" w:before="20" w:after="0"/>
        <w:ind w:left="1100" w:right="418" w:hanging="540"/>
        <w:jc w:val="both"/>
        <w:rPr>
          <w:sz w:val="24"/>
        </w:rPr>
      </w:pPr>
      <w:r>
        <w:rPr>
          <w:sz w:val="24"/>
        </w:rPr>
        <w:t>Kotepui M., Punsawad C., Kotepui K., Somsak V., Phiwklam N., Phunphuech B., Prevalence of malarial recurrence and hematological alteration following the initial  drug regimen: A retrospective study in Western Thailand. BMC Public Health. 2019;5(3):1-10.</w:t>
      </w:r>
    </w:p>
    <w:p>
      <w:pPr>
        <w:pStyle w:val="ListParagraph"/>
        <w:numPr>
          <w:ilvl w:val="0"/>
          <w:numId w:val="25"/>
        </w:numPr>
        <w:tabs>
          <w:tab w:pos="1101" w:val="left" w:leader="none"/>
        </w:tabs>
        <w:spacing w:line="276" w:lineRule="auto" w:before="22" w:after="0"/>
        <w:ind w:left="1100" w:right="424" w:hanging="540"/>
        <w:jc w:val="both"/>
        <w:rPr>
          <w:sz w:val="24"/>
        </w:rPr>
      </w:pPr>
      <w:r>
        <w:rPr>
          <w:sz w:val="24"/>
        </w:rPr>
        <w:t>Lestari M., Analysis of Risk Factors of Malaria incidence in  the Working Area of Kuala Bhee Public Health Center in Woyla District, West Aceh. Jurnal Kesehatan Lingkungan Indonesia.</w:t>
      </w:r>
      <w:r>
        <w:rPr>
          <w:spacing w:val="3"/>
          <w:sz w:val="24"/>
        </w:rPr>
        <w:t> </w:t>
      </w:r>
      <w:r>
        <w:rPr>
          <w:sz w:val="24"/>
        </w:rPr>
        <w:t>2017;14(2):40-44.</w:t>
      </w:r>
    </w:p>
    <w:p>
      <w:pPr>
        <w:pStyle w:val="ListParagraph"/>
        <w:numPr>
          <w:ilvl w:val="0"/>
          <w:numId w:val="25"/>
        </w:numPr>
        <w:tabs>
          <w:tab w:pos="1101" w:val="left" w:leader="none"/>
        </w:tabs>
        <w:spacing w:line="276" w:lineRule="auto" w:before="200" w:after="0"/>
        <w:ind w:left="1100" w:right="422" w:hanging="540"/>
        <w:jc w:val="both"/>
        <w:rPr>
          <w:sz w:val="24"/>
        </w:rPr>
      </w:pPr>
      <w:r>
        <w:rPr>
          <w:sz w:val="24"/>
        </w:rPr>
        <w:t>Darmadi L., Hubungan Pengetahuan, Sikap dan Perilaku Penderita  Malaria  Falciparum Dengan Derajat  Infeksi  di  Wilayah  Kerja  Puskesmas  Hanura  Kecamatan Teluk Pandan Kabupaten Pesawaran Provinsi Lampung. Majority. 2017;7(3):34-40.</w:t>
      </w:r>
    </w:p>
    <w:p>
      <w:pPr>
        <w:pStyle w:val="ListParagraph"/>
        <w:numPr>
          <w:ilvl w:val="0"/>
          <w:numId w:val="25"/>
        </w:numPr>
        <w:tabs>
          <w:tab w:pos="1101" w:val="left" w:leader="none"/>
        </w:tabs>
        <w:spacing w:line="276" w:lineRule="auto" w:before="199" w:after="0"/>
        <w:ind w:left="1100" w:right="420" w:hanging="540"/>
        <w:jc w:val="both"/>
        <w:rPr>
          <w:sz w:val="24"/>
        </w:rPr>
      </w:pPr>
      <w:r>
        <w:rPr>
          <w:sz w:val="24"/>
        </w:rPr>
        <w:t>Dasril A., Faktor-Faktor yang Berhubungan dengan Kejadian Malaria di Kecamatan Kabola, Kabupaten Alor, Provinsi Nusa Tenggara Timur (NTT) Tahun 2014. Jurnal Ekologi Kesehatan.</w:t>
      </w:r>
      <w:r>
        <w:rPr>
          <w:spacing w:val="-1"/>
          <w:sz w:val="24"/>
        </w:rPr>
        <w:t> </w:t>
      </w:r>
      <w:r>
        <w:rPr>
          <w:sz w:val="24"/>
        </w:rPr>
        <w:t>2015;14(4):334-341.</w:t>
      </w:r>
    </w:p>
    <w:p>
      <w:pPr>
        <w:pStyle w:val="ListParagraph"/>
        <w:numPr>
          <w:ilvl w:val="0"/>
          <w:numId w:val="25"/>
        </w:numPr>
        <w:tabs>
          <w:tab w:pos="1101" w:val="left" w:leader="none"/>
        </w:tabs>
        <w:spacing w:line="278" w:lineRule="auto" w:before="200" w:after="0"/>
        <w:ind w:left="1100" w:right="420" w:hanging="540"/>
        <w:jc w:val="both"/>
        <w:rPr>
          <w:sz w:val="24"/>
        </w:rPr>
      </w:pPr>
      <w:r>
        <w:rPr>
          <w:sz w:val="24"/>
        </w:rPr>
        <w:t>Sholekah F., Profil Kesehatan Tahun 2014. Dinas Kesehatan, Banjarnegara. 2015;8(1):27-35.</w:t>
      </w:r>
    </w:p>
    <w:p>
      <w:pPr>
        <w:spacing w:after="0" w:line="278" w:lineRule="auto"/>
        <w:jc w:val="both"/>
        <w:rPr>
          <w:sz w:val="24"/>
        </w:rPr>
        <w:sectPr>
          <w:pgSz w:w="11910" w:h="16840"/>
          <w:pgMar w:header="763" w:footer="662" w:top="980" w:bottom="860" w:left="880" w:right="1020"/>
        </w:sectPr>
      </w:pPr>
    </w:p>
    <w:p>
      <w:pPr>
        <w:pStyle w:val="BodyText"/>
        <w:rPr>
          <w:sz w:val="20"/>
        </w:rPr>
      </w:pPr>
    </w:p>
    <w:p>
      <w:pPr>
        <w:pStyle w:val="Heading3"/>
        <w:spacing w:line="417" w:lineRule="auto" w:before="220"/>
        <w:ind w:left="560" w:right="6962" w:firstLine="0"/>
      </w:pPr>
      <w:r>
        <w:rPr>
          <w:b w:val="0"/>
        </w:rPr>
        <w:t>L</w:t>
      </w:r>
      <w:r>
        <w:rPr/>
        <w:t>ampiran 1. Hasil SPSS Data Univariat</w:t>
      </w:r>
    </w:p>
    <w:p>
      <w:pPr>
        <w:pStyle w:val="BodyText"/>
        <w:spacing w:before="1"/>
        <w:rPr>
          <w:b/>
          <w:sz w:val="16"/>
        </w:rPr>
      </w:pPr>
    </w:p>
    <w:p>
      <w:pPr>
        <w:spacing w:before="1"/>
        <w:ind w:left="657" w:right="1635" w:firstLine="0"/>
        <w:jc w:val="center"/>
        <w:rPr>
          <w:b/>
          <w:sz w:val="18"/>
        </w:rPr>
      </w:pPr>
      <w:r>
        <w:rPr>
          <w:b/>
          <w:sz w:val="18"/>
        </w:rPr>
        <w:t>Statistics</w:t>
      </w:r>
    </w:p>
    <w:tbl>
      <w:tblPr>
        <w:tblW w:w="0" w:type="auto"/>
        <w:jc w:val="left"/>
        <w:tblInd w:w="5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37"/>
        <w:gridCol w:w="1146"/>
        <w:gridCol w:w="1470"/>
        <w:gridCol w:w="1025"/>
        <w:gridCol w:w="1148"/>
        <w:gridCol w:w="1469"/>
        <w:gridCol w:w="1470"/>
      </w:tblGrid>
      <w:tr>
        <w:trPr>
          <w:trHeight w:val="315" w:hRule="atLeast"/>
        </w:trPr>
        <w:tc>
          <w:tcPr>
            <w:tcW w:w="1683" w:type="dxa"/>
            <w:gridSpan w:val="2"/>
          </w:tcPr>
          <w:p>
            <w:pPr>
              <w:pStyle w:val="TableParagraph"/>
              <w:spacing w:line="240" w:lineRule="auto"/>
              <w:rPr>
                <w:sz w:val="16"/>
              </w:rPr>
            </w:pPr>
          </w:p>
        </w:tc>
        <w:tc>
          <w:tcPr>
            <w:tcW w:w="1470" w:type="dxa"/>
            <w:tcBorders>
              <w:right w:val="single" w:sz="8" w:space="0" w:color="000000"/>
            </w:tcBorders>
          </w:tcPr>
          <w:p>
            <w:pPr>
              <w:pStyle w:val="TableParagraph"/>
              <w:spacing w:line="190" w:lineRule="exact" w:before="104"/>
              <w:ind w:left="89"/>
              <w:rPr>
                <w:sz w:val="18"/>
              </w:rPr>
            </w:pPr>
            <w:r>
              <w:rPr>
                <w:sz w:val="18"/>
              </w:rPr>
              <w:t>Jenis Kelamin</w:t>
            </w:r>
          </w:p>
        </w:tc>
        <w:tc>
          <w:tcPr>
            <w:tcW w:w="1025" w:type="dxa"/>
            <w:tcBorders>
              <w:left w:val="single" w:sz="8" w:space="0" w:color="000000"/>
              <w:right w:val="single" w:sz="8" w:space="0" w:color="000000"/>
            </w:tcBorders>
          </w:tcPr>
          <w:p>
            <w:pPr>
              <w:pStyle w:val="TableParagraph"/>
              <w:spacing w:line="190" w:lineRule="exact" w:before="104"/>
              <w:ind w:left="175"/>
              <w:rPr>
                <w:sz w:val="18"/>
              </w:rPr>
            </w:pPr>
            <w:r>
              <w:rPr>
                <w:sz w:val="18"/>
              </w:rPr>
              <w:t>Usia</w:t>
            </w:r>
          </w:p>
        </w:tc>
        <w:tc>
          <w:tcPr>
            <w:tcW w:w="1148" w:type="dxa"/>
            <w:tcBorders>
              <w:left w:val="single" w:sz="8" w:space="0" w:color="000000"/>
              <w:right w:val="single" w:sz="8" w:space="0" w:color="000000"/>
            </w:tcBorders>
          </w:tcPr>
          <w:p>
            <w:pPr>
              <w:pStyle w:val="TableParagraph"/>
              <w:spacing w:line="190" w:lineRule="exact" w:before="104"/>
              <w:ind w:left="113"/>
              <w:rPr>
                <w:sz w:val="18"/>
              </w:rPr>
            </w:pPr>
            <w:r>
              <w:rPr>
                <w:sz w:val="18"/>
              </w:rPr>
              <w:t>Pekerjaan</w:t>
            </w:r>
          </w:p>
        </w:tc>
        <w:tc>
          <w:tcPr>
            <w:tcW w:w="1469" w:type="dxa"/>
            <w:tcBorders>
              <w:left w:val="single" w:sz="8" w:space="0" w:color="000000"/>
              <w:right w:val="single" w:sz="8" w:space="0" w:color="000000"/>
            </w:tcBorders>
          </w:tcPr>
          <w:p>
            <w:pPr>
              <w:pStyle w:val="TableParagraph"/>
              <w:spacing w:line="190" w:lineRule="exact" w:before="104"/>
              <w:ind w:left="-29" w:right="64"/>
              <w:jc w:val="right"/>
              <w:rPr>
                <w:sz w:val="18"/>
              </w:rPr>
            </w:pPr>
            <w:r>
              <w:rPr>
                <w:sz w:val="18"/>
              </w:rPr>
              <w:t>Tingkat</w:t>
            </w:r>
            <w:r>
              <w:rPr>
                <w:spacing w:val="9"/>
                <w:sz w:val="18"/>
              </w:rPr>
              <w:t> </w:t>
            </w:r>
            <w:r>
              <w:rPr>
                <w:spacing w:val="-3"/>
                <w:sz w:val="18"/>
              </w:rPr>
              <w:t>Pendidikan</w:t>
            </w:r>
          </w:p>
        </w:tc>
        <w:tc>
          <w:tcPr>
            <w:tcW w:w="1470" w:type="dxa"/>
            <w:tcBorders>
              <w:left w:val="single" w:sz="8" w:space="0" w:color="000000"/>
            </w:tcBorders>
          </w:tcPr>
          <w:p>
            <w:pPr>
              <w:pStyle w:val="TableParagraph"/>
              <w:spacing w:line="190" w:lineRule="exact" w:before="104"/>
              <w:ind w:left="19"/>
              <w:rPr>
                <w:sz w:val="18"/>
              </w:rPr>
            </w:pPr>
            <w:r>
              <w:rPr>
                <w:sz w:val="18"/>
              </w:rPr>
              <w:t>Jenis Plasmodium</w:t>
            </w:r>
          </w:p>
        </w:tc>
      </w:tr>
      <w:tr>
        <w:trPr>
          <w:trHeight w:val="391" w:hRule="atLeast"/>
        </w:trPr>
        <w:tc>
          <w:tcPr>
            <w:tcW w:w="537" w:type="dxa"/>
            <w:tcBorders>
              <w:bottom w:val="nil"/>
              <w:right w:val="nil"/>
            </w:tcBorders>
          </w:tcPr>
          <w:p>
            <w:pPr>
              <w:pStyle w:val="TableParagraph"/>
              <w:spacing w:line="240" w:lineRule="auto" w:before="104"/>
              <w:ind w:left="143"/>
              <w:rPr>
                <w:sz w:val="18"/>
              </w:rPr>
            </w:pPr>
            <w:r>
              <w:rPr>
                <w:w w:val="99"/>
                <w:sz w:val="18"/>
              </w:rPr>
              <w:t>N</w:t>
            </w:r>
          </w:p>
        </w:tc>
        <w:tc>
          <w:tcPr>
            <w:tcW w:w="1146" w:type="dxa"/>
            <w:tcBorders>
              <w:left w:val="nil"/>
              <w:bottom w:val="nil"/>
            </w:tcBorders>
          </w:tcPr>
          <w:p>
            <w:pPr>
              <w:pStyle w:val="TableParagraph"/>
              <w:spacing w:line="240" w:lineRule="auto" w:before="104"/>
              <w:ind w:left="278"/>
              <w:rPr>
                <w:sz w:val="18"/>
              </w:rPr>
            </w:pPr>
            <w:r>
              <w:rPr>
                <w:sz w:val="18"/>
              </w:rPr>
              <w:t>Valid</w:t>
            </w:r>
          </w:p>
        </w:tc>
        <w:tc>
          <w:tcPr>
            <w:tcW w:w="1470" w:type="dxa"/>
            <w:tcBorders>
              <w:bottom w:val="nil"/>
              <w:right w:val="single" w:sz="8" w:space="0" w:color="000000"/>
            </w:tcBorders>
          </w:tcPr>
          <w:p>
            <w:pPr>
              <w:pStyle w:val="TableParagraph"/>
              <w:spacing w:line="240" w:lineRule="auto" w:before="104"/>
              <w:ind w:right="37"/>
              <w:jc w:val="right"/>
              <w:rPr>
                <w:sz w:val="18"/>
              </w:rPr>
            </w:pPr>
            <w:r>
              <w:rPr>
                <w:sz w:val="18"/>
              </w:rPr>
              <w:t>174</w:t>
            </w:r>
          </w:p>
        </w:tc>
        <w:tc>
          <w:tcPr>
            <w:tcW w:w="1025" w:type="dxa"/>
            <w:tcBorders>
              <w:left w:val="single" w:sz="8" w:space="0" w:color="000000"/>
              <w:bottom w:val="nil"/>
              <w:right w:val="single" w:sz="8" w:space="0" w:color="000000"/>
            </w:tcBorders>
          </w:tcPr>
          <w:p>
            <w:pPr>
              <w:pStyle w:val="TableParagraph"/>
              <w:spacing w:line="240" w:lineRule="auto" w:before="104"/>
              <w:ind w:right="39"/>
              <w:jc w:val="right"/>
              <w:rPr>
                <w:sz w:val="18"/>
              </w:rPr>
            </w:pPr>
            <w:r>
              <w:rPr>
                <w:sz w:val="18"/>
              </w:rPr>
              <w:t>174</w:t>
            </w:r>
          </w:p>
        </w:tc>
        <w:tc>
          <w:tcPr>
            <w:tcW w:w="1148" w:type="dxa"/>
            <w:tcBorders>
              <w:left w:val="single" w:sz="8" w:space="0" w:color="000000"/>
              <w:bottom w:val="nil"/>
              <w:right w:val="single" w:sz="8" w:space="0" w:color="000000"/>
            </w:tcBorders>
          </w:tcPr>
          <w:p>
            <w:pPr>
              <w:pStyle w:val="TableParagraph"/>
              <w:spacing w:line="240" w:lineRule="auto" w:before="104"/>
              <w:ind w:right="37"/>
              <w:jc w:val="right"/>
              <w:rPr>
                <w:sz w:val="18"/>
              </w:rPr>
            </w:pPr>
            <w:r>
              <w:rPr>
                <w:sz w:val="18"/>
              </w:rPr>
              <w:t>174</w:t>
            </w:r>
          </w:p>
        </w:tc>
        <w:tc>
          <w:tcPr>
            <w:tcW w:w="1469" w:type="dxa"/>
            <w:tcBorders>
              <w:left w:val="single" w:sz="8" w:space="0" w:color="000000"/>
              <w:bottom w:val="nil"/>
              <w:right w:val="single" w:sz="8" w:space="0" w:color="000000"/>
            </w:tcBorders>
          </w:tcPr>
          <w:p>
            <w:pPr>
              <w:pStyle w:val="TableParagraph"/>
              <w:spacing w:line="240" w:lineRule="auto" w:before="104"/>
              <w:ind w:left="-29" w:right="38"/>
              <w:jc w:val="right"/>
              <w:rPr>
                <w:sz w:val="18"/>
              </w:rPr>
            </w:pPr>
            <w:r>
              <w:rPr>
                <w:sz w:val="18"/>
              </w:rPr>
              <w:t>174</w:t>
            </w:r>
          </w:p>
        </w:tc>
        <w:tc>
          <w:tcPr>
            <w:tcW w:w="1470" w:type="dxa"/>
            <w:tcBorders>
              <w:left w:val="single" w:sz="8" w:space="0" w:color="000000"/>
              <w:bottom w:val="nil"/>
            </w:tcBorders>
          </w:tcPr>
          <w:p>
            <w:pPr>
              <w:pStyle w:val="TableParagraph"/>
              <w:spacing w:line="240" w:lineRule="auto" w:before="104"/>
              <w:ind w:right="35"/>
              <w:jc w:val="right"/>
              <w:rPr>
                <w:sz w:val="18"/>
              </w:rPr>
            </w:pPr>
            <w:r>
              <w:rPr>
                <w:sz w:val="18"/>
              </w:rPr>
              <w:t>174</w:t>
            </w:r>
          </w:p>
        </w:tc>
      </w:tr>
      <w:tr>
        <w:trPr>
          <w:trHeight w:val="283" w:hRule="atLeast"/>
        </w:trPr>
        <w:tc>
          <w:tcPr>
            <w:tcW w:w="537" w:type="dxa"/>
            <w:tcBorders>
              <w:top w:val="nil"/>
              <w:right w:val="nil"/>
            </w:tcBorders>
          </w:tcPr>
          <w:p>
            <w:pPr>
              <w:pStyle w:val="TableParagraph"/>
              <w:spacing w:line="240" w:lineRule="auto"/>
              <w:rPr>
                <w:sz w:val="16"/>
              </w:rPr>
            </w:pPr>
          </w:p>
        </w:tc>
        <w:tc>
          <w:tcPr>
            <w:tcW w:w="1146" w:type="dxa"/>
            <w:tcBorders>
              <w:top w:val="nil"/>
              <w:left w:val="nil"/>
            </w:tcBorders>
          </w:tcPr>
          <w:p>
            <w:pPr>
              <w:pStyle w:val="TableParagraph"/>
              <w:spacing w:line="190" w:lineRule="exact" w:before="72"/>
              <w:ind w:left="307"/>
              <w:rPr>
                <w:sz w:val="18"/>
              </w:rPr>
            </w:pPr>
            <w:r>
              <w:rPr>
                <w:sz w:val="18"/>
              </w:rPr>
              <w:t>Missing</w:t>
            </w:r>
          </w:p>
        </w:tc>
        <w:tc>
          <w:tcPr>
            <w:tcW w:w="1470" w:type="dxa"/>
            <w:tcBorders>
              <w:top w:val="nil"/>
              <w:right w:val="single" w:sz="8" w:space="0" w:color="000000"/>
            </w:tcBorders>
          </w:tcPr>
          <w:p>
            <w:pPr>
              <w:pStyle w:val="TableParagraph"/>
              <w:spacing w:line="190" w:lineRule="exact" w:before="72"/>
              <w:ind w:right="40"/>
              <w:jc w:val="right"/>
              <w:rPr>
                <w:sz w:val="18"/>
              </w:rPr>
            </w:pPr>
            <w:r>
              <w:rPr>
                <w:sz w:val="18"/>
              </w:rPr>
              <w:t>0</w:t>
            </w:r>
          </w:p>
        </w:tc>
        <w:tc>
          <w:tcPr>
            <w:tcW w:w="1025" w:type="dxa"/>
            <w:tcBorders>
              <w:top w:val="nil"/>
              <w:left w:val="single" w:sz="8" w:space="0" w:color="000000"/>
              <w:right w:val="single" w:sz="8" w:space="0" w:color="000000"/>
            </w:tcBorders>
          </w:tcPr>
          <w:p>
            <w:pPr>
              <w:pStyle w:val="TableParagraph"/>
              <w:spacing w:line="190" w:lineRule="exact" w:before="72"/>
              <w:ind w:right="43"/>
              <w:jc w:val="right"/>
              <w:rPr>
                <w:sz w:val="18"/>
              </w:rPr>
            </w:pPr>
            <w:r>
              <w:rPr>
                <w:sz w:val="18"/>
              </w:rPr>
              <w:t>0</w:t>
            </w:r>
          </w:p>
        </w:tc>
        <w:tc>
          <w:tcPr>
            <w:tcW w:w="1148" w:type="dxa"/>
            <w:tcBorders>
              <w:top w:val="nil"/>
              <w:left w:val="single" w:sz="8" w:space="0" w:color="000000"/>
              <w:right w:val="single" w:sz="8" w:space="0" w:color="000000"/>
            </w:tcBorders>
          </w:tcPr>
          <w:p>
            <w:pPr>
              <w:pStyle w:val="TableParagraph"/>
              <w:spacing w:line="190" w:lineRule="exact" w:before="72"/>
              <w:ind w:right="41"/>
              <w:jc w:val="right"/>
              <w:rPr>
                <w:sz w:val="18"/>
              </w:rPr>
            </w:pPr>
            <w:r>
              <w:rPr>
                <w:sz w:val="18"/>
              </w:rPr>
              <w:t>0</w:t>
            </w:r>
          </w:p>
        </w:tc>
        <w:tc>
          <w:tcPr>
            <w:tcW w:w="1469" w:type="dxa"/>
            <w:tcBorders>
              <w:top w:val="nil"/>
              <w:left w:val="single" w:sz="8" w:space="0" w:color="000000"/>
              <w:right w:val="single" w:sz="8" w:space="0" w:color="000000"/>
            </w:tcBorders>
          </w:tcPr>
          <w:p>
            <w:pPr>
              <w:pStyle w:val="TableParagraph"/>
              <w:spacing w:line="190" w:lineRule="exact" w:before="72"/>
              <w:ind w:right="41"/>
              <w:jc w:val="right"/>
              <w:rPr>
                <w:sz w:val="18"/>
              </w:rPr>
            </w:pPr>
            <w:r>
              <w:rPr>
                <w:sz w:val="18"/>
              </w:rPr>
              <w:t>0</w:t>
            </w:r>
          </w:p>
        </w:tc>
        <w:tc>
          <w:tcPr>
            <w:tcW w:w="1470" w:type="dxa"/>
            <w:tcBorders>
              <w:top w:val="nil"/>
              <w:left w:val="single" w:sz="8" w:space="0" w:color="000000"/>
            </w:tcBorders>
          </w:tcPr>
          <w:p>
            <w:pPr>
              <w:pStyle w:val="TableParagraph"/>
              <w:spacing w:line="190" w:lineRule="exact" w:before="72"/>
              <w:ind w:right="39"/>
              <w:jc w:val="right"/>
              <w:rPr>
                <w:sz w:val="18"/>
              </w:rPr>
            </w:pPr>
            <w:r>
              <w:rPr>
                <w:sz w:val="18"/>
              </w:rPr>
              <w:t>0</w:t>
            </w:r>
          </w:p>
        </w:tc>
      </w:tr>
    </w:tbl>
    <w:p>
      <w:pPr>
        <w:pStyle w:val="BodyText"/>
        <w:rPr>
          <w:b/>
          <w:sz w:val="20"/>
        </w:rPr>
      </w:pPr>
    </w:p>
    <w:p>
      <w:pPr>
        <w:pStyle w:val="BodyText"/>
        <w:spacing w:before="5"/>
        <w:rPr>
          <w:b/>
          <w:sz w:val="14"/>
        </w:rPr>
      </w:pPr>
    </w:p>
    <w:tbl>
      <w:tblPr>
        <w:tblW w:w="0" w:type="auto"/>
        <w:jc w:val="left"/>
        <w:tblInd w:w="5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30"/>
        <w:gridCol w:w="1388"/>
        <w:gridCol w:w="1162"/>
        <w:gridCol w:w="1027"/>
        <w:gridCol w:w="1392"/>
        <w:gridCol w:w="1468"/>
      </w:tblGrid>
      <w:tr>
        <w:trPr>
          <w:trHeight w:val="197" w:hRule="atLeast"/>
        </w:trPr>
        <w:tc>
          <w:tcPr>
            <w:tcW w:w="7067" w:type="dxa"/>
            <w:gridSpan w:val="6"/>
            <w:tcBorders>
              <w:top w:val="nil"/>
              <w:left w:val="nil"/>
              <w:right w:val="nil"/>
            </w:tcBorders>
          </w:tcPr>
          <w:p>
            <w:pPr>
              <w:pStyle w:val="TableParagraph"/>
              <w:spacing w:line="178" w:lineRule="exact"/>
              <w:ind w:left="2807" w:right="3123"/>
              <w:jc w:val="center"/>
              <w:rPr>
                <w:b/>
                <w:sz w:val="18"/>
              </w:rPr>
            </w:pPr>
            <w:r>
              <w:rPr>
                <w:b/>
                <w:sz w:val="18"/>
              </w:rPr>
              <w:t>Jenis Kelamin</w:t>
            </w:r>
          </w:p>
        </w:tc>
      </w:tr>
      <w:tr>
        <w:trPr>
          <w:trHeight w:val="634" w:hRule="atLeast"/>
        </w:trPr>
        <w:tc>
          <w:tcPr>
            <w:tcW w:w="2018" w:type="dxa"/>
            <w:gridSpan w:val="2"/>
          </w:tcPr>
          <w:p>
            <w:pPr>
              <w:pStyle w:val="TableParagraph"/>
              <w:spacing w:line="240" w:lineRule="auto"/>
              <w:rPr>
                <w:sz w:val="16"/>
              </w:rPr>
            </w:pPr>
          </w:p>
        </w:tc>
        <w:tc>
          <w:tcPr>
            <w:tcW w:w="1162" w:type="dxa"/>
            <w:tcBorders>
              <w:right w:val="single" w:sz="8" w:space="0" w:color="000000"/>
            </w:tcBorders>
          </w:tcPr>
          <w:p>
            <w:pPr>
              <w:pStyle w:val="TableParagraph"/>
              <w:spacing w:line="240" w:lineRule="auto"/>
              <w:rPr>
                <w:b/>
                <w:sz w:val="20"/>
              </w:rPr>
            </w:pPr>
          </w:p>
          <w:p>
            <w:pPr>
              <w:pStyle w:val="TableParagraph"/>
              <w:spacing w:line="240" w:lineRule="auto"/>
              <w:rPr>
                <w:b/>
                <w:sz w:val="17"/>
              </w:rPr>
            </w:pPr>
          </w:p>
          <w:p>
            <w:pPr>
              <w:pStyle w:val="TableParagraph"/>
              <w:spacing w:line="188" w:lineRule="exact"/>
              <w:ind w:left="114"/>
              <w:rPr>
                <w:sz w:val="18"/>
              </w:rPr>
            </w:pPr>
            <w:r>
              <w:rPr>
                <w:sz w:val="18"/>
              </w:rPr>
              <w:t>Frequency</w:t>
            </w:r>
          </w:p>
        </w:tc>
        <w:tc>
          <w:tcPr>
            <w:tcW w:w="1027" w:type="dxa"/>
            <w:tcBorders>
              <w:left w:val="single" w:sz="8" w:space="0" w:color="000000"/>
              <w:right w:val="single" w:sz="8" w:space="0" w:color="000000"/>
            </w:tcBorders>
          </w:tcPr>
          <w:p>
            <w:pPr>
              <w:pStyle w:val="TableParagraph"/>
              <w:spacing w:line="240" w:lineRule="auto"/>
              <w:rPr>
                <w:b/>
                <w:sz w:val="20"/>
              </w:rPr>
            </w:pPr>
          </w:p>
          <w:p>
            <w:pPr>
              <w:pStyle w:val="TableParagraph"/>
              <w:spacing w:line="240" w:lineRule="auto"/>
              <w:rPr>
                <w:b/>
                <w:sz w:val="17"/>
              </w:rPr>
            </w:pPr>
          </w:p>
          <w:p>
            <w:pPr>
              <w:pStyle w:val="TableParagraph"/>
              <w:spacing w:line="188" w:lineRule="exact"/>
              <w:ind w:left="74"/>
              <w:rPr>
                <w:sz w:val="18"/>
              </w:rPr>
            </w:pPr>
            <w:r>
              <w:rPr>
                <w:sz w:val="18"/>
              </w:rPr>
              <w:t>Percent</w:t>
            </w:r>
          </w:p>
        </w:tc>
        <w:tc>
          <w:tcPr>
            <w:tcW w:w="1392" w:type="dxa"/>
            <w:tcBorders>
              <w:left w:val="single" w:sz="8" w:space="0" w:color="000000"/>
              <w:right w:val="single" w:sz="8" w:space="0" w:color="000000"/>
            </w:tcBorders>
          </w:tcPr>
          <w:p>
            <w:pPr>
              <w:pStyle w:val="TableParagraph"/>
              <w:spacing w:line="240" w:lineRule="auto"/>
              <w:rPr>
                <w:b/>
                <w:sz w:val="20"/>
              </w:rPr>
            </w:pPr>
          </w:p>
          <w:p>
            <w:pPr>
              <w:pStyle w:val="TableParagraph"/>
              <w:spacing w:line="240" w:lineRule="auto"/>
              <w:rPr>
                <w:b/>
                <w:sz w:val="17"/>
              </w:rPr>
            </w:pPr>
          </w:p>
          <w:p>
            <w:pPr>
              <w:pStyle w:val="TableParagraph"/>
              <w:spacing w:line="188" w:lineRule="exact"/>
              <w:ind w:left="125"/>
              <w:rPr>
                <w:sz w:val="18"/>
              </w:rPr>
            </w:pPr>
            <w:r>
              <w:rPr>
                <w:sz w:val="18"/>
              </w:rPr>
              <w:t>Valid Percent</w:t>
            </w:r>
          </w:p>
        </w:tc>
        <w:tc>
          <w:tcPr>
            <w:tcW w:w="1468" w:type="dxa"/>
            <w:tcBorders>
              <w:left w:val="single" w:sz="8" w:space="0" w:color="000000"/>
            </w:tcBorders>
          </w:tcPr>
          <w:p>
            <w:pPr>
              <w:pStyle w:val="TableParagraph"/>
              <w:spacing w:line="322" w:lineRule="exact" w:before="15"/>
              <w:ind w:left="468" w:right="249" w:hanging="142"/>
              <w:rPr>
                <w:sz w:val="18"/>
              </w:rPr>
            </w:pPr>
            <w:r>
              <w:rPr>
                <w:sz w:val="18"/>
              </w:rPr>
              <w:t>Cumulative Percent</w:t>
            </w:r>
          </w:p>
        </w:tc>
      </w:tr>
      <w:tr>
        <w:trPr>
          <w:trHeight w:val="369" w:hRule="atLeast"/>
        </w:trPr>
        <w:tc>
          <w:tcPr>
            <w:tcW w:w="630" w:type="dxa"/>
            <w:tcBorders>
              <w:bottom w:val="nil"/>
              <w:right w:val="nil"/>
            </w:tcBorders>
          </w:tcPr>
          <w:p>
            <w:pPr>
              <w:pStyle w:val="TableParagraph"/>
              <w:spacing w:line="240" w:lineRule="auto" w:before="83"/>
              <w:ind w:left="78"/>
              <w:rPr>
                <w:sz w:val="18"/>
              </w:rPr>
            </w:pPr>
            <w:r>
              <w:rPr>
                <w:sz w:val="18"/>
              </w:rPr>
              <w:t>Valid</w:t>
            </w:r>
          </w:p>
        </w:tc>
        <w:tc>
          <w:tcPr>
            <w:tcW w:w="1388" w:type="dxa"/>
            <w:tcBorders>
              <w:left w:val="nil"/>
              <w:bottom w:val="nil"/>
            </w:tcBorders>
          </w:tcPr>
          <w:p>
            <w:pPr>
              <w:pStyle w:val="TableParagraph"/>
              <w:spacing w:line="240" w:lineRule="auto" w:before="83"/>
              <w:ind w:left="166"/>
              <w:rPr>
                <w:sz w:val="18"/>
              </w:rPr>
            </w:pPr>
            <w:r>
              <w:rPr>
                <w:sz w:val="18"/>
              </w:rPr>
              <w:t>Laki-Laki</w:t>
            </w:r>
          </w:p>
        </w:tc>
        <w:tc>
          <w:tcPr>
            <w:tcW w:w="1162" w:type="dxa"/>
            <w:tcBorders>
              <w:bottom w:val="nil"/>
              <w:right w:val="single" w:sz="8" w:space="0" w:color="000000"/>
            </w:tcBorders>
          </w:tcPr>
          <w:p>
            <w:pPr>
              <w:pStyle w:val="TableParagraph"/>
              <w:spacing w:line="240" w:lineRule="auto" w:before="83"/>
              <w:ind w:right="35"/>
              <w:jc w:val="right"/>
              <w:rPr>
                <w:sz w:val="18"/>
              </w:rPr>
            </w:pPr>
            <w:r>
              <w:rPr>
                <w:sz w:val="18"/>
              </w:rPr>
              <w:t>108</w:t>
            </w:r>
          </w:p>
        </w:tc>
        <w:tc>
          <w:tcPr>
            <w:tcW w:w="1027" w:type="dxa"/>
            <w:tcBorders>
              <w:left w:val="single" w:sz="8" w:space="0" w:color="000000"/>
              <w:bottom w:val="nil"/>
              <w:right w:val="single" w:sz="8" w:space="0" w:color="000000"/>
            </w:tcBorders>
          </w:tcPr>
          <w:p>
            <w:pPr>
              <w:pStyle w:val="TableParagraph"/>
              <w:spacing w:line="240" w:lineRule="auto" w:before="83"/>
              <w:ind w:right="36"/>
              <w:jc w:val="right"/>
              <w:rPr>
                <w:sz w:val="18"/>
              </w:rPr>
            </w:pPr>
            <w:r>
              <w:rPr>
                <w:sz w:val="18"/>
              </w:rPr>
              <w:t>62.1</w:t>
            </w:r>
          </w:p>
        </w:tc>
        <w:tc>
          <w:tcPr>
            <w:tcW w:w="1392" w:type="dxa"/>
            <w:tcBorders>
              <w:left w:val="single" w:sz="8" w:space="0" w:color="000000"/>
              <w:bottom w:val="nil"/>
              <w:right w:val="single" w:sz="8" w:space="0" w:color="000000"/>
            </w:tcBorders>
          </w:tcPr>
          <w:p>
            <w:pPr>
              <w:pStyle w:val="TableParagraph"/>
              <w:spacing w:line="240" w:lineRule="auto" w:before="83"/>
              <w:ind w:right="36"/>
              <w:jc w:val="right"/>
              <w:rPr>
                <w:sz w:val="18"/>
              </w:rPr>
            </w:pPr>
            <w:r>
              <w:rPr>
                <w:sz w:val="18"/>
              </w:rPr>
              <w:t>62.1</w:t>
            </w:r>
          </w:p>
        </w:tc>
        <w:tc>
          <w:tcPr>
            <w:tcW w:w="1468" w:type="dxa"/>
            <w:tcBorders>
              <w:left w:val="single" w:sz="8" w:space="0" w:color="000000"/>
              <w:bottom w:val="nil"/>
            </w:tcBorders>
          </w:tcPr>
          <w:p>
            <w:pPr>
              <w:pStyle w:val="TableParagraph"/>
              <w:spacing w:line="240" w:lineRule="auto" w:before="83"/>
              <w:ind w:right="32"/>
              <w:jc w:val="right"/>
              <w:rPr>
                <w:sz w:val="18"/>
              </w:rPr>
            </w:pPr>
            <w:r>
              <w:rPr>
                <w:sz w:val="18"/>
              </w:rPr>
              <w:t>62.1</w:t>
            </w:r>
          </w:p>
        </w:tc>
      </w:tr>
      <w:tr>
        <w:trPr>
          <w:trHeight w:val="360" w:hRule="atLeast"/>
        </w:trPr>
        <w:tc>
          <w:tcPr>
            <w:tcW w:w="630" w:type="dxa"/>
            <w:tcBorders>
              <w:top w:val="nil"/>
              <w:bottom w:val="nil"/>
              <w:right w:val="nil"/>
            </w:tcBorders>
          </w:tcPr>
          <w:p>
            <w:pPr>
              <w:pStyle w:val="TableParagraph"/>
              <w:spacing w:line="240" w:lineRule="auto"/>
              <w:rPr>
                <w:sz w:val="16"/>
              </w:rPr>
            </w:pPr>
          </w:p>
        </w:tc>
        <w:tc>
          <w:tcPr>
            <w:tcW w:w="1388" w:type="dxa"/>
            <w:tcBorders>
              <w:top w:val="nil"/>
              <w:left w:val="nil"/>
              <w:bottom w:val="nil"/>
            </w:tcBorders>
          </w:tcPr>
          <w:p>
            <w:pPr>
              <w:pStyle w:val="TableParagraph"/>
              <w:spacing w:line="240" w:lineRule="auto" w:before="72"/>
              <w:ind w:left="164"/>
              <w:rPr>
                <w:sz w:val="18"/>
              </w:rPr>
            </w:pPr>
            <w:r>
              <w:rPr>
                <w:sz w:val="18"/>
              </w:rPr>
              <w:t>Perempuan</w:t>
            </w:r>
          </w:p>
        </w:tc>
        <w:tc>
          <w:tcPr>
            <w:tcW w:w="1162" w:type="dxa"/>
            <w:tcBorders>
              <w:top w:val="nil"/>
              <w:bottom w:val="nil"/>
              <w:right w:val="single" w:sz="8" w:space="0" w:color="000000"/>
            </w:tcBorders>
          </w:tcPr>
          <w:p>
            <w:pPr>
              <w:pStyle w:val="TableParagraph"/>
              <w:spacing w:line="240" w:lineRule="auto" w:before="72"/>
              <w:ind w:right="35"/>
              <w:jc w:val="right"/>
              <w:rPr>
                <w:sz w:val="18"/>
              </w:rPr>
            </w:pPr>
            <w:r>
              <w:rPr>
                <w:sz w:val="18"/>
              </w:rPr>
              <w:t>66</w:t>
            </w:r>
          </w:p>
        </w:tc>
        <w:tc>
          <w:tcPr>
            <w:tcW w:w="1027" w:type="dxa"/>
            <w:tcBorders>
              <w:top w:val="nil"/>
              <w:left w:val="single" w:sz="8" w:space="0" w:color="000000"/>
              <w:bottom w:val="nil"/>
              <w:right w:val="single" w:sz="8" w:space="0" w:color="000000"/>
            </w:tcBorders>
          </w:tcPr>
          <w:p>
            <w:pPr>
              <w:pStyle w:val="TableParagraph"/>
              <w:spacing w:line="240" w:lineRule="auto" w:before="72"/>
              <w:ind w:right="36"/>
              <w:jc w:val="right"/>
              <w:rPr>
                <w:sz w:val="18"/>
              </w:rPr>
            </w:pPr>
            <w:r>
              <w:rPr>
                <w:sz w:val="18"/>
              </w:rPr>
              <w:t>37.9</w:t>
            </w:r>
          </w:p>
        </w:tc>
        <w:tc>
          <w:tcPr>
            <w:tcW w:w="1392" w:type="dxa"/>
            <w:tcBorders>
              <w:top w:val="nil"/>
              <w:left w:val="single" w:sz="8" w:space="0" w:color="000000"/>
              <w:bottom w:val="nil"/>
              <w:right w:val="single" w:sz="8" w:space="0" w:color="000000"/>
            </w:tcBorders>
          </w:tcPr>
          <w:p>
            <w:pPr>
              <w:pStyle w:val="TableParagraph"/>
              <w:spacing w:line="240" w:lineRule="auto" w:before="72"/>
              <w:ind w:right="36"/>
              <w:jc w:val="right"/>
              <w:rPr>
                <w:sz w:val="18"/>
              </w:rPr>
            </w:pPr>
            <w:r>
              <w:rPr>
                <w:sz w:val="18"/>
              </w:rPr>
              <w:t>37.9</w:t>
            </w:r>
          </w:p>
        </w:tc>
        <w:tc>
          <w:tcPr>
            <w:tcW w:w="1468" w:type="dxa"/>
            <w:tcBorders>
              <w:top w:val="nil"/>
              <w:left w:val="single" w:sz="8" w:space="0" w:color="000000"/>
              <w:bottom w:val="nil"/>
            </w:tcBorders>
          </w:tcPr>
          <w:p>
            <w:pPr>
              <w:pStyle w:val="TableParagraph"/>
              <w:spacing w:line="240" w:lineRule="auto" w:before="72"/>
              <w:ind w:right="32"/>
              <w:jc w:val="right"/>
              <w:rPr>
                <w:sz w:val="18"/>
              </w:rPr>
            </w:pPr>
            <w:r>
              <w:rPr>
                <w:sz w:val="18"/>
              </w:rPr>
              <w:t>100.0</w:t>
            </w:r>
          </w:p>
        </w:tc>
      </w:tr>
      <w:tr>
        <w:trPr>
          <w:trHeight w:val="283" w:hRule="atLeast"/>
        </w:trPr>
        <w:tc>
          <w:tcPr>
            <w:tcW w:w="630" w:type="dxa"/>
            <w:tcBorders>
              <w:top w:val="nil"/>
              <w:right w:val="nil"/>
            </w:tcBorders>
          </w:tcPr>
          <w:p>
            <w:pPr>
              <w:pStyle w:val="TableParagraph"/>
              <w:spacing w:line="240" w:lineRule="auto"/>
              <w:rPr>
                <w:sz w:val="16"/>
              </w:rPr>
            </w:pPr>
          </w:p>
        </w:tc>
        <w:tc>
          <w:tcPr>
            <w:tcW w:w="1388" w:type="dxa"/>
            <w:tcBorders>
              <w:top w:val="nil"/>
              <w:left w:val="nil"/>
            </w:tcBorders>
          </w:tcPr>
          <w:p>
            <w:pPr>
              <w:pStyle w:val="TableParagraph"/>
              <w:spacing w:line="190" w:lineRule="exact" w:before="72"/>
              <w:ind w:left="238"/>
              <w:rPr>
                <w:sz w:val="18"/>
              </w:rPr>
            </w:pPr>
            <w:r>
              <w:rPr>
                <w:sz w:val="18"/>
              </w:rPr>
              <w:t>Total</w:t>
            </w:r>
          </w:p>
        </w:tc>
        <w:tc>
          <w:tcPr>
            <w:tcW w:w="1162" w:type="dxa"/>
            <w:tcBorders>
              <w:top w:val="nil"/>
              <w:right w:val="single" w:sz="8" w:space="0" w:color="000000"/>
            </w:tcBorders>
          </w:tcPr>
          <w:p>
            <w:pPr>
              <w:pStyle w:val="TableParagraph"/>
              <w:spacing w:line="190" w:lineRule="exact" w:before="72"/>
              <w:ind w:right="35"/>
              <w:jc w:val="right"/>
              <w:rPr>
                <w:sz w:val="18"/>
              </w:rPr>
            </w:pPr>
            <w:r>
              <w:rPr>
                <w:sz w:val="18"/>
              </w:rPr>
              <w:t>174</w:t>
            </w:r>
          </w:p>
        </w:tc>
        <w:tc>
          <w:tcPr>
            <w:tcW w:w="1027" w:type="dxa"/>
            <w:tcBorders>
              <w:top w:val="nil"/>
              <w:left w:val="single" w:sz="8" w:space="0" w:color="000000"/>
              <w:right w:val="single" w:sz="8" w:space="0" w:color="000000"/>
            </w:tcBorders>
          </w:tcPr>
          <w:p>
            <w:pPr>
              <w:pStyle w:val="TableParagraph"/>
              <w:spacing w:line="190" w:lineRule="exact" w:before="72"/>
              <w:ind w:right="37"/>
              <w:jc w:val="right"/>
              <w:rPr>
                <w:sz w:val="18"/>
              </w:rPr>
            </w:pPr>
            <w:r>
              <w:rPr>
                <w:sz w:val="18"/>
              </w:rPr>
              <w:t>100.0</w:t>
            </w:r>
          </w:p>
        </w:tc>
        <w:tc>
          <w:tcPr>
            <w:tcW w:w="1392" w:type="dxa"/>
            <w:tcBorders>
              <w:top w:val="nil"/>
              <w:left w:val="single" w:sz="8" w:space="0" w:color="000000"/>
              <w:right w:val="single" w:sz="8" w:space="0" w:color="000000"/>
            </w:tcBorders>
          </w:tcPr>
          <w:p>
            <w:pPr>
              <w:pStyle w:val="TableParagraph"/>
              <w:spacing w:line="190" w:lineRule="exact" w:before="72"/>
              <w:ind w:right="36"/>
              <w:jc w:val="right"/>
              <w:rPr>
                <w:sz w:val="18"/>
              </w:rPr>
            </w:pPr>
            <w:r>
              <w:rPr>
                <w:sz w:val="18"/>
              </w:rPr>
              <w:t>100.0</w:t>
            </w:r>
          </w:p>
        </w:tc>
        <w:tc>
          <w:tcPr>
            <w:tcW w:w="1468" w:type="dxa"/>
            <w:tcBorders>
              <w:top w:val="nil"/>
              <w:left w:val="single" w:sz="8" w:space="0" w:color="000000"/>
            </w:tcBorders>
          </w:tcPr>
          <w:p>
            <w:pPr>
              <w:pStyle w:val="TableParagraph"/>
              <w:spacing w:line="240" w:lineRule="auto"/>
              <w:rPr>
                <w:sz w:val="16"/>
              </w:rPr>
            </w:pPr>
          </w:p>
        </w:tc>
      </w:tr>
    </w:tbl>
    <w:p>
      <w:pPr>
        <w:pStyle w:val="BodyText"/>
        <w:rPr>
          <w:b/>
          <w:sz w:val="20"/>
        </w:rPr>
      </w:pPr>
    </w:p>
    <w:p>
      <w:pPr>
        <w:pStyle w:val="BodyText"/>
        <w:spacing w:before="5"/>
        <w:rPr>
          <w:b/>
        </w:rPr>
      </w:pPr>
    </w:p>
    <w:p>
      <w:pPr>
        <w:spacing w:before="0" w:after="2"/>
        <w:ind w:left="657" w:right="2355" w:firstLine="0"/>
        <w:jc w:val="center"/>
        <w:rPr>
          <w:b/>
          <w:sz w:val="18"/>
        </w:rPr>
      </w:pPr>
      <w:r>
        <w:rPr>
          <w:b/>
          <w:sz w:val="18"/>
        </w:rPr>
        <w:t>Usia</w:t>
      </w:r>
    </w:p>
    <w:tbl>
      <w:tblPr>
        <w:tblW w:w="0" w:type="auto"/>
        <w:jc w:val="left"/>
        <w:tblInd w:w="5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05"/>
        <w:gridCol w:w="1792"/>
        <w:gridCol w:w="1162"/>
        <w:gridCol w:w="1025"/>
        <w:gridCol w:w="1393"/>
        <w:gridCol w:w="1470"/>
      </w:tblGrid>
      <w:tr>
        <w:trPr>
          <w:trHeight w:val="315" w:hRule="atLeast"/>
        </w:trPr>
        <w:tc>
          <w:tcPr>
            <w:tcW w:w="2497" w:type="dxa"/>
            <w:gridSpan w:val="2"/>
          </w:tcPr>
          <w:p>
            <w:pPr>
              <w:pStyle w:val="TableParagraph"/>
              <w:spacing w:line="240" w:lineRule="auto"/>
              <w:rPr>
                <w:sz w:val="16"/>
              </w:rPr>
            </w:pPr>
          </w:p>
        </w:tc>
        <w:tc>
          <w:tcPr>
            <w:tcW w:w="1162" w:type="dxa"/>
            <w:tcBorders>
              <w:right w:val="single" w:sz="8" w:space="0" w:color="000000"/>
            </w:tcBorders>
          </w:tcPr>
          <w:p>
            <w:pPr>
              <w:pStyle w:val="TableParagraph"/>
              <w:spacing w:line="190" w:lineRule="exact" w:before="104"/>
              <w:ind w:left="135"/>
              <w:rPr>
                <w:sz w:val="18"/>
              </w:rPr>
            </w:pPr>
            <w:r>
              <w:rPr>
                <w:sz w:val="18"/>
              </w:rPr>
              <w:t>Frequency</w:t>
            </w:r>
          </w:p>
        </w:tc>
        <w:tc>
          <w:tcPr>
            <w:tcW w:w="1025" w:type="dxa"/>
            <w:tcBorders>
              <w:left w:val="single" w:sz="8" w:space="0" w:color="000000"/>
              <w:right w:val="single" w:sz="8" w:space="0" w:color="000000"/>
            </w:tcBorders>
          </w:tcPr>
          <w:p>
            <w:pPr>
              <w:pStyle w:val="TableParagraph"/>
              <w:spacing w:line="190" w:lineRule="exact" w:before="104"/>
              <w:ind w:left="113"/>
              <w:rPr>
                <w:sz w:val="18"/>
              </w:rPr>
            </w:pPr>
            <w:r>
              <w:rPr>
                <w:sz w:val="18"/>
              </w:rPr>
              <w:t>Percent</w:t>
            </w:r>
          </w:p>
        </w:tc>
        <w:tc>
          <w:tcPr>
            <w:tcW w:w="1393" w:type="dxa"/>
            <w:tcBorders>
              <w:left w:val="single" w:sz="8" w:space="0" w:color="000000"/>
              <w:right w:val="single" w:sz="8" w:space="0" w:color="000000"/>
            </w:tcBorders>
          </w:tcPr>
          <w:p>
            <w:pPr>
              <w:pStyle w:val="TableParagraph"/>
              <w:spacing w:line="190" w:lineRule="exact" w:before="104"/>
              <w:ind w:left="123"/>
              <w:rPr>
                <w:sz w:val="18"/>
              </w:rPr>
            </w:pPr>
            <w:r>
              <w:rPr>
                <w:sz w:val="18"/>
              </w:rPr>
              <w:t>Valid Percent</w:t>
            </w:r>
          </w:p>
        </w:tc>
        <w:tc>
          <w:tcPr>
            <w:tcW w:w="1470" w:type="dxa"/>
            <w:tcBorders>
              <w:left w:val="single" w:sz="8" w:space="0" w:color="000000"/>
            </w:tcBorders>
          </w:tcPr>
          <w:p>
            <w:pPr>
              <w:pStyle w:val="TableParagraph"/>
              <w:spacing w:line="190" w:lineRule="exact" w:before="104"/>
              <w:ind w:right="75"/>
              <w:jc w:val="right"/>
              <w:rPr>
                <w:sz w:val="18"/>
              </w:rPr>
            </w:pPr>
            <w:r>
              <w:rPr>
                <w:sz w:val="18"/>
              </w:rPr>
              <w:t>umulative Percent</w:t>
            </w:r>
          </w:p>
        </w:tc>
      </w:tr>
      <w:tr>
        <w:trPr>
          <w:trHeight w:val="391" w:hRule="atLeast"/>
        </w:trPr>
        <w:tc>
          <w:tcPr>
            <w:tcW w:w="705" w:type="dxa"/>
            <w:tcBorders>
              <w:bottom w:val="nil"/>
              <w:right w:val="nil"/>
            </w:tcBorders>
          </w:tcPr>
          <w:p>
            <w:pPr>
              <w:pStyle w:val="TableParagraph"/>
              <w:spacing w:line="240" w:lineRule="auto" w:before="104"/>
              <w:ind w:left="95"/>
              <w:rPr>
                <w:sz w:val="18"/>
              </w:rPr>
            </w:pPr>
            <w:r>
              <w:rPr>
                <w:sz w:val="18"/>
              </w:rPr>
              <w:t>Valid</w:t>
            </w:r>
          </w:p>
        </w:tc>
        <w:tc>
          <w:tcPr>
            <w:tcW w:w="1792" w:type="dxa"/>
            <w:tcBorders>
              <w:left w:val="nil"/>
              <w:bottom w:val="nil"/>
            </w:tcBorders>
          </w:tcPr>
          <w:p>
            <w:pPr>
              <w:pStyle w:val="TableParagraph"/>
              <w:spacing w:line="240" w:lineRule="auto" w:before="104"/>
              <w:ind w:left="226"/>
              <w:rPr>
                <w:sz w:val="18"/>
              </w:rPr>
            </w:pPr>
            <w:r>
              <w:rPr>
                <w:sz w:val="18"/>
              </w:rPr>
              <w:t>&lt; 20 Tahun</w:t>
            </w:r>
          </w:p>
        </w:tc>
        <w:tc>
          <w:tcPr>
            <w:tcW w:w="1162" w:type="dxa"/>
            <w:tcBorders>
              <w:bottom w:val="nil"/>
              <w:right w:val="single" w:sz="8" w:space="0" w:color="000000"/>
            </w:tcBorders>
          </w:tcPr>
          <w:p>
            <w:pPr>
              <w:pStyle w:val="TableParagraph"/>
              <w:spacing w:line="240" w:lineRule="auto" w:before="104"/>
              <w:ind w:right="36"/>
              <w:jc w:val="right"/>
              <w:rPr>
                <w:sz w:val="18"/>
              </w:rPr>
            </w:pPr>
            <w:r>
              <w:rPr>
                <w:sz w:val="18"/>
              </w:rPr>
              <w:t>81</w:t>
            </w:r>
          </w:p>
        </w:tc>
        <w:tc>
          <w:tcPr>
            <w:tcW w:w="1025" w:type="dxa"/>
            <w:tcBorders>
              <w:left w:val="single" w:sz="8" w:space="0" w:color="000000"/>
              <w:bottom w:val="nil"/>
              <w:right w:val="single" w:sz="8" w:space="0" w:color="000000"/>
            </w:tcBorders>
          </w:tcPr>
          <w:p>
            <w:pPr>
              <w:pStyle w:val="TableParagraph"/>
              <w:spacing w:line="240" w:lineRule="auto" w:before="104"/>
              <w:ind w:right="40"/>
              <w:jc w:val="right"/>
              <w:rPr>
                <w:sz w:val="18"/>
              </w:rPr>
            </w:pPr>
            <w:r>
              <w:rPr>
                <w:sz w:val="18"/>
              </w:rPr>
              <w:t>46.6</w:t>
            </w:r>
          </w:p>
        </w:tc>
        <w:tc>
          <w:tcPr>
            <w:tcW w:w="1393" w:type="dxa"/>
            <w:tcBorders>
              <w:left w:val="single" w:sz="8" w:space="0" w:color="000000"/>
              <w:bottom w:val="nil"/>
              <w:right w:val="single" w:sz="8" w:space="0" w:color="000000"/>
            </w:tcBorders>
          </w:tcPr>
          <w:p>
            <w:pPr>
              <w:pStyle w:val="TableParagraph"/>
              <w:spacing w:line="240" w:lineRule="auto" w:before="104"/>
              <w:ind w:right="39"/>
              <w:jc w:val="right"/>
              <w:rPr>
                <w:sz w:val="18"/>
              </w:rPr>
            </w:pPr>
            <w:r>
              <w:rPr>
                <w:sz w:val="18"/>
              </w:rPr>
              <w:t>46.6</w:t>
            </w:r>
          </w:p>
        </w:tc>
        <w:tc>
          <w:tcPr>
            <w:tcW w:w="1470" w:type="dxa"/>
            <w:tcBorders>
              <w:left w:val="single" w:sz="8" w:space="0" w:color="000000"/>
              <w:bottom w:val="nil"/>
            </w:tcBorders>
          </w:tcPr>
          <w:p>
            <w:pPr>
              <w:pStyle w:val="TableParagraph"/>
              <w:spacing w:line="240" w:lineRule="auto" w:before="104"/>
              <w:ind w:right="37"/>
              <w:jc w:val="right"/>
              <w:rPr>
                <w:sz w:val="18"/>
              </w:rPr>
            </w:pPr>
            <w:r>
              <w:rPr>
                <w:sz w:val="18"/>
              </w:rPr>
              <w:t>46.6</w:t>
            </w:r>
          </w:p>
        </w:tc>
      </w:tr>
      <w:tr>
        <w:trPr>
          <w:trHeight w:val="360" w:hRule="atLeast"/>
        </w:trPr>
        <w:tc>
          <w:tcPr>
            <w:tcW w:w="705" w:type="dxa"/>
            <w:tcBorders>
              <w:top w:val="nil"/>
              <w:bottom w:val="nil"/>
              <w:right w:val="nil"/>
            </w:tcBorders>
          </w:tcPr>
          <w:p>
            <w:pPr>
              <w:pStyle w:val="TableParagraph"/>
              <w:spacing w:line="240" w:lineRule="auto"/>
              <w:rPr>
                <w:sz w:val="16"/>
              </w:rPr>
            </w:pPr>
          </w:p>
        </w:tc>
        <w:tc>
          <w:tcPr>
            <w:tcW w:w="1792" w:type="dxa"/>
            <w:tcBorders>
              <w:top w:val="nil"/>
              <w:left w:val="nil"/>
              <w:bottom w:val="nil"/>
            </w:tcBorders>
          </w:tcPr>
          <w:p>
            <w:pPr>
              <w:pStyle w:val="TableParagraph"/>
              <w:spacing w:line="240" w:lineRule="auto" w:before="72"/>
              <w:ind w:left="166"/>
              <w:rPr>
                <w:sz w:val="18"/>
              </w:rPr>
            </w:pPr>
            <w:r>
              <w:rPr>
                <w:sz w:val="18"/>
              </w:rPr>
              <w:t>20-50 Tahun</w:t>
            </w:r>
          </w:p>
        </w:tc>
        <w:tc>
          <w:tcPr>
            <w:tcW w:w="1162" w:type="dxa"/>
            <w:tcBorders>
              <w:top w:val="nil"/>
              <w:bottom w:val="nil"/>
              <w:right w:val="single" w:sz="8" w:space="0" w:color="000000"/>
            </w:tcBorders>
          </w:tcPr>
          <w:p>
            <w:pPr>
              <w:pStyle w:val="TableParagraph"/>
              <w:spacing w:line="240" w:lineRule="auto" w:before="72"/>
              <w:ind w:right="36"/>
              <w:jc w:val="right"/>
              <w:rPr>
                <w:sz w:val="18"/>
              </w:rPr>
            </w:pPr>
            <w:r>
              <w:rPr>
                <w:sz w:val="18"/>
              </w:rPr>
              <w:t>38</w:t>
            </w:r>
          </w:p>
        </w:tc>
        <w:tc>
          <w:tcPr>
            <w:tcW w:w="1025" w:type="dxa"/>
            <w:tcBorders>
              <w:top w:val="nil"/>
              <w:left w:val="single" w:sz="8" w:space="0" w:color="000000"/>
              <w:bottom w:val="nil"/>
              <w:right w:val="single" w:sz="8" w:space="0" w:color="000000"/>
            </w:tcBorders>
          </w:tcPr>
          <w:p>
            <w:pPr>
              <w:pStyle w:val="TableParagraph"/>
              <w:spacing w:line="240" w:lineRule="auto" w:before="72"/>
              <w:ind w:right="40"/>
              <w:jc w:val="right"/>
              <w:rPr>
                <w:sz w:val="18"/>
              </w:rPr>
            </w:pPr>
            <w:r>
              <w:rPr>
                <w:sz w:val="18"/>
              </w:rPr>
              <w:t>21.8</w:t>
            </w:r>
          </w:p>
        </w:tc>
        <w:tc>
          <w:tcPr>
            <w:tcW w:w="1393" w:type="dxa"/>
            <w:tcBorders>
              <w:top w:val="nil"/>
              <w:left w:val="single" w:sz="8" w:space="0" w:color="000000"/>
              <w:bottom w:val="nil"/>
              <w:right w:val="single" w:sz="8" w:space="0" w:color="000000"/>
            </w:tcBorders>
          </w:tcPr>
          <w:p>
            <w:pPr>
              <w:pStyle w:val="TableParagraph"/>
              <w:spacing w:line="240" w:lineRule="auto" w:before="72"/>
              <w:ind w:right="39"/>
              <w:jc w:val="right"/>
              <w:rPr>
                <w:sz w:val="18"/>
              </w:rPr>
            </w:pPr>
            <w:r>
              <w:rPr>
                <w:sz w:val="18"/>
              </w:rPr>
              <w:t>21.8</w:t>
            </w:r>
          </w:p>
        </w:tc>
        <w:tc>
          <w:tcPr>
            <w:tcW w:w="1470" w:type="dxa"/>
            <w:tcBorders>
              <w:top w:val="nil"/>
              <w:left w:val="single" w:sz="8" w:space="0" w:color="000000"/>
              <w:bottom w:val="nil"/>
            </w:tcBorders>
          </w:tcPr>
          <w:p>
            <w:pPr>
              <w:pStyle w:val="TableParagraph"/>
              <w:spacing w:line="240" w:lineRule="auto" w:before="72"/>
              <w:ind w:right="37"/>
              <w:jc w:val="right"/>
              <w:rPr>
                <w:sz w:val="18"/>
              </w:rPr>
            </w:pPr>
            <w:r>
              <w:rPr>
                <w:sz w:val="18"/>
              </w:rPr>
              <w:t>68.4</w:t>
            </w:r>
          </w:p>
        </w:tc>
      </w:tr>
      <w:tr>
        <w:trPr>
          <w:trHeight w:val="360" w:hRule="atLeast"/>
        </w:trPr>
        <w:tc>
          <w:tcPr>
            <w:tcW w:w="705" w:type="dxa"/>
            <w:tcBorders>
              <w:top w:val="nil"/>
              <w:bottom w:val="nil"/>
              <w:right w:val="nil"/>
            </w:tcBorders>
          </w:tcPr>
          <w:p>
            <w:pPr>
              <w:pStyle w:val="TableParagraph"/>
              <w:spacing w:line="240" w:lineRule="auto"/>
              <w:rPr>
                <w:sz w:val="16"/>
              </w:rPr>
            </w:pPr>
          </w:p>
        </w:tc>
        <w:tc>
          <w:tcPr>
            <w:tcW w:w="1792" w:type="dxa"/>
            <w:tcBorders>
              <w:top w:val="nil"/>
              <w:left w:val="nil"/>
              <w:bottom w:val="nil"/>
            </w:tcBorders>
          </w:tcPr>
          <w:p>
            <w:pPr>
              <w:pStyle w:val="TableParagraph"/>
              <w:spacing w:line="240" w:lineRule="auto" w:before="72"/>
              <w:ind w:left="166"/>
              <w:rPr>
                <w:sz w:val="18"/>
              </w:rPr>
            </w:pPr>
            <w:r>
              <w:rPr>
                <w:sz w:val="18"/>
              </w:rPr>
              <w:t>&gt; 50 Tahun</w:t>
            </w:r>
          </w:p>
        </w:tc>
        <w:tc>
          <w:tcPr>
            <w:tcW w:w="1162" w:type="dxa"/>
            <w:tcBorders>
              <w:top w:val="nil"/>
              <w:bottom w:val="nil"/>
              <w:right w:val="single" w:sz="8" w:space="0" w:color="000000"/>
            </w:tcBorders>
          </w:tcPr>
          <w:p>
            <w:pPr>
              <w:pStyle w:val="TableParagraph"/>
              <w:spacing w:line="240" w:lineRule="auto" w:before="72"/>
              <w:ind w:right="36"/>
              <w:jc w:val="right"/>
              <w:rPr>
                <w:sz w:val="18"/>
              </w:rPr>
            </w:pPr>
            <w:r>
              <w:rPr>
                <w:sz w:val="18"/>
              </w:rPr>
              <w:t>55</w:t>
            </w:r>
          </w:p>
        </w:tc>
        <w:tc>
          <w:tcPr>
            <w:tcW w:w="1025" w:type="dxa"/>
            <w:tcBorders>
              <w:top w:val="nil"/>
              <w:left w:val="single" w:sz="8" w:space="0" w:color="000000"/>
              <w:bottom w:val="nil"/>
              <w:right w:val="single" w:sz="8" w:space="0" w:color="000000"/>
            </w:tcBorders>
          </w:tcPr>
          <w:p>
            <w:pPr>
              <w:pStyle w:val="TableParagraph"/>
              <w:spacing w:line="240" w:lineRule="auto" w:before="72"/>
              <w:ind w:right="40"/>
              <w:jc w:val="right"/>
              <w:rPr>
                <w:sz w:val="18"/>
              </w:rPr>
            </w:pPr>
            <w:r>
              <w:rPr>
                <w:sz w:val="18"/>
              </w:rPr>
              <w:t>31.6</w:t>
            </w:r>
          </w:p>
        </w:tc>
        <w:tc>
          <w:tcPr>
            <w:tcW w:w="1393" w:type="dxa"/>
            <w:tcBorders>
              <w:top w:val="nil"/>
              <w:left w:val="single" w:sz="8" w:space="0" w:color="000000"/>
              <w:bottom w:val="nil"/>
              <w:right w:val="single" w:sz="8" w:space="0" w:color="000000"/>
            </w:tcBorders>
          </w:tcPr>
          <w:p>
            <w:pPr>
              <w:pStyle w:val="TableParagraph"/>
              <w:spacing w:line="240" w:lineRule="auto" w:before="72"/>
              <w:ind w:right="39"/>
              <w:jc w:val="right"/>
              <w:rPr>
                <w:sz w:val="18"/>
              </w:rPr>
            </w:pPr>
            <w:r>
              <w:rPr>
                <w:sz w:val="18"/>
              </w:rPr>
              <w:t>31.6</w:t>
            </w:r>
          </w:p>
        </w:tc>
        <w:tc>
          <w:tcPr>
            <w:tcW w:w="1470" w:type="dxa"/>
            <w:tcBorders>
              <w:top w:val="nil"/>
              <w:left w:val="single" w:sz="8" w:space="0" w:color="000000"/>
              <w:bottom w:val="nil"/>
            </w:tcBorders>
          </w:tcPr>
          <w:p>
            <w:pPr>
              <w:pStyle w:val="TableParagraph"/>
              <w:spacing w:line="240" w:lineRule="auto" w:before="72"/>
              <w:ind w:right="37"/>
              <w:jc w:val="right"/>
              <w:rPr>
                <w:sz w:val="18"/>
              </w:rPr>
            </w:pPr>
            <w:r>
              <w:rPr>
                <w:sz w:val="18"/>
              </w:rPr>
              <w:t>100.0</w:t>
            </w:r>
          </w:p>
        </w:tc>
      </w:tr>
      <w:tr>
        <w:trPr>
          <w:trHeight w:val="283" w:hRule="atLeast"/>
        </w:trPr>
        <w:tc>
          <w:tcPr>
            <w:tcW w:w="705" w:type="dxa"/>
            <w:tcBorders>
              <w:top w:val="nil"/>
              <w:right w:val="nil"/>
            </w:tcBorders>
          </w:tcPr>
          <w:p>
            <w:pPr>
              <w:pStyle w:val="TableParagraph"/>
              <w:spacing w:line="240" w:lineRule="auto"/>
              <w:rPr>
                <w:sz w:val="16"/>
              </w:rPr>
            </w:pPr>
          </w:p>
        </w:tc>
        <w:tc>
          <w:tcPr>
            <w:tcW w:w="1792" w:type="dxa"/>
            <w:tcBorders>
              <w:top w:val="nil"/>
              <w:left w:val="nil"/>
            </w:tcBorders>
          </w:tcPr>
          <w:p>
            <w:pPr>
              <w:pStyle w:val="TableParagraph"/>
              <w:spacing w:line="191" w:lineRule="exact" w:before="72"/>
              <w:ind w:left="283"/>
              <w:rPr>
                <w:sz w:val="18"/>
              </w:rPr>
            </w:pPr>
            <w:r>
              <w:rPr>
                <w:sz w:val="18"/>
              </w:rPr>
              <w:t>Total</w:t>
            </w:r>
          </w:p>
        </w:tc>
        <w:tc>
          <w:tcPr>
            <w:tcW w:w="1162" w:type="dxa"/>
            <w:tcBorders>
              <w:top w:val="nil"/>
              <w:right w:val="single" w:sz="8" w:space="0" w:color="000000"/>
            </w:tcBorders>
          </w:tcPr>
          <w:p>
            <w:pPr>
              <w:pStyle w:val="TableParagraph"/>
              <w:spacing w:line="191" w:lineRule="exact" w:before="72"/>
              <w:ind w:right="36"/>
              <w:jc w:val="right"/>
              <w:rPr>
                <w:sz w:val="18"/>
              </w:rPr>
            </w:pPr>
            <w:r>
              <w:rPr>
                <w:sz w:val="18"/>
              </w:rPr>
              <w:t>174</w:t>
            </w:r>
          </w:p>
        </w:tc>
        <w:tc>
          <w:tcPr>
            <w:tcW w:w="1025" w:type="dxa"/>
            <w:tcBorders>
              <w:top w:val="nil"/>
              <w:left w:val="single" w:sz="8" w:space="0" w:color="000000"/>
              <w:right w:val="single" w:sz="8" w:space="0" w:color="000000"/>
            </w:tcBorders>
          </w:tcPr>
          <w:p>
            <w:pPr>
              <w:pStyle w:val="TableParagraph"/>
              <w:spacing w:line="191" w:lineRule="exact" w:before="72"/>
              <w:ind w:right="41"/>
              <w:jc w:val="right"/>
              <w:rPr>
                <w:sz w:val="18"/>
              </w:rPr>
            </w:pPr>
            <w:r>
              <w:rPr>
                <w:sz w:val="18"/>
              </w:rPr>
              <w:t>100.0</w:t>
            </w:r>
          </w:p>
        </w:tc>
        <w:tc>
          <w:tcPr>
            <w:tcW w:w="1393" w:type="dxa"/>
            <w:tcBorders>
              <w:top w:val="nil"/>
              <w:left w:val="single" w:sz="8" w:space="0" w:color="000000"/>
              <w:right w:val="single" w:sz="8" w:space="0" w:color="000000"/>
            </w:tcBorders>
          </w:tcPr>
          <w:p>
            <w:pPr>
              <w:pStyle w:val="TableParagraph"/>
              <w:spacing w:line="191" w:lineRule="exact" w:before="72"/>
              <w:ind w:right="39"/>
              <w:jc w:val="right"/>
              <w:rPr>
                <w:sz w:val="18"/>
              </w:rPr>
            </w:pPr>
            <w:r>
              <w:rPr>
                <w:sz w:val="18"/>
              </w:rPr>
              <w:t>100.0</w:t>
            </w:r>
          </w:p>
        </w:tc>
        <w:tc>
          <w:tcPr>
            <w:tcW w:w="1470" w:type="dxa"/>
            <w:tcBorders>
              <w:top w:val="nil"/>
              <w:left w:val="single" w:sz="8" w:space="0" w:color="000000"/>
            </w:tcBorders>
          </w:tcPr>
          <w:p>
            <w:pPr>
              <w:pStyle w:val="TableParagraph"/>
              <w:spacing w:line="240" w:lineRule="auto"/>
              <w:rPr>
                <w:sz w:val="16"/>
              </w:rPr>
            </w:pPr>
          </w:p>
        </w:tc>
      </w:tr>
    </w:tbl>
    <w:p>
      <w:pPr>
        <w:pStyle w:val="BodyText"/>
        <w:rPr>
          <w:b/>
          <w:sz w:val="20"/>
        </w:rPr>
      </w:pPr>
    </w:p>
    <w:p>
      <w:pPr>
        <w:pStyle w:val="BodyText"/>
        <w:spacing w:before="7"/>
        <w:rPr>
          <w:b/>
        </w:rPr>
      </w:pPr>
    </w:p>
    <w:p>
      <w:pPr>
        <w:spacing w:before="0"/>
        <w:ind w:left="657" w:right="2203" w:firstLine="0"/>
        <w:jc w:val="center"/>
        <w:rPr>
          <w:b/>
          <w:sz w:val="18"/>
        </w:rPr>
      </w:pPr>
      <w:r>
        <w:rPr>
          <w:b/>
          <w:sz w:val="18"/>
        </w:rPr>
        <w:t>Pekerjaan</w:t>
      </w:r>
    </w:p>
    <w:tbl>
      <w:tblPr>
        <w:tblW w:w="0" w:type="auto"/>
        <w:jc w:val="left"/>
        <w:tblInd w:w="5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16"/>
        <w:gridCol w:w="2032"/>
        <w:gridCol w:w="1162"/>
        <w:gridCol w:w="1026"/>
        <w:gridCol w:w="1393"/>
        <w:gridCol w:w="1470"/>
      </w:tblGrid>
      <w:tr>
        <w:trPr>
          <w:trHeight w:val="315" w:hRule="atLeast"/>
        </w:trPr>
        <w:tc>
          <w:tcPr>
            <w:tcW w:w="2648" w:type="dxa"/>
            <w:gridSpan w:val="2"/>
          </w:tcPr>
          <w:p>
            <w:pPr>
              <w:pStyle w:val="TableParagraph"/>
              <w:spacing w:line="240" w:lineRule="auto"/>
              <w:rPr>
                <w:sz w:val="16"/>
              </w:rPr>
            </w:pPr>
          </w:p>
        </w:tc>
        <w:tc>
          <w:tcPr>
            <w:tcW w:w="1162" w:type="dxa"/>
            <w:tcBorders>
              <w:right w:val="single" w:sz="8" w:space="0" w:color="000000"/>
            </w:tcBorders>
          </w:tcPr>
          <w:p>
            <w:pPr>
              <w:pStyle w:val="TableParagraph"/>
              <w:spacing w:line="188" w:lineRule="exact" w:before="107"/>
              <w:ind w:left="135"/>
              <w:rPr>
                <w:sz w:val="18"/>
              </w:rPr>
            </w:pPr>
            <w:r>
              <w:rPr>
                <w:sz w:val="18"/>
              </w:rPr>
              <w:t>Frequency</w:t>
            </w:r>
          </w:p>
        </w:tc>
        <w:tc>
          <w:tcPr>
            <w:tcW w:w="1026" w:type="dxa"/>
            <w:tcBorders>
              <w:left w:val="single" w:sz="8" w:space="0" w:color="000000"/>
              <w:right w:val="single" w:sz="8" w:space="0" w:color="000000"/>
            </w:tcBorders>
          </w:tcPr>
          <w:p>
            <w:pPr>
              <w:pStyle w:val="TableParagraph"/>
              <w:spacing w:line="188" w:lineRule="exact" w:before="107"/>
              <w:ind w:left="114"/>
              <w:rPr>
                <w:sz w:val="18"/>
              </w:rPr>
            </w:pPr>
            <w:r>
              <w:rPr>
                <w:sz w:val="18"/>
              </w:rPr>
              <w:t>Percent</w:t>
            </w:r>
          </w:p>
        </w:tc>
        <w:tc>
          <w:tcPr>
            <w:tcW w:w="1393" w:type="dxa"/>
            <w:tcBorders>
              <w:left w:val="single" w:sz="8" w:space="0" w:color="000000"/>
              <w:right w:val="single" w:sz="8" w:space="0" w:color="000000"/>
            </w:tcBorders>
          </w:tcPr>
          <w:p>
            <w:pPr>
              <w:pStyle w:val="TableParagraph"/>
              <w:spacing w:line="188" w:lineRule="exact" w:before="107"/>
              <w:ind w:left="144"/>
              <w:rPr>
                <w:sz w:val="18"/>
              </w:rPr>
            </w:pPr>
            <w:r>
              <w:rPr>
                <w:sz w:val="18"/>
              </w:rPr>
              <w:t>Valid Percent</w:t>
            </w:r>
          </w:p>
        </w:tc>
        <w:tc>
          <w:tcPr>
            <w:tcW w:w="1470" w:type="dxa"/>
            <w:tcBorders>
              <w:left w:val="single" w:sz="8" w:space="0" w:color="000000"/>
            </w:tcBorders>
          </w:tcPr>
          <w:p>
            <w:pPr>
              <w:pStyle w:val="TableParagraph"/>
              <w:spacing w:line="188" w:lineRule="exact" w:before="107"/>
              <w:ind w:left="33"/>
              <w:rPr>
                <w:sz w:val="18"/>
              </w:rPr>
            </w:pPr>
            <w:r>
              <w:rPr>
                <w:sz w:val="18"/>
              </w:rPr>
              <w:t>umulative Percent</w:t>
            </w:r>
          </w:p>
        </w:tc>
      </w:tr>
      <w:tr>
        <w:trPr>
          <w:trHeight w:val="394" w:hRule="atLeast"/>
        </w:trPr>
        <w:tc>
          <w:tcPr>
            <w:tcW w:w="616" w:type="dxa"/>
            <w:tcBorders>
              <w:bottom w:val="nil"/>
              <w:right w:val="nil"/>
            </w:tcBorders>
          </w:tcPr>
          <w:p>
            <w:pPr>
              <w:pStyle w:val="TableParagraph"/>
              <w:spacing w:line="240" w:lineRule="auto" w:before="107"/>
              <w:ind w:left="95"/>
              <w:rPr>
                <w:sz w:val="18"/>
              </w:rPr>
            </w:pPr>
            <w:r>
              <w:rPr>
                <w:sz w:val="18"/>
              </w:rPr>
              <w:t>Valid</w:t>
            </w:r>
          </w:p>
        </w:tc>
        <w:tc>
          <w:tcPr>
            <w:tcW w:w="2032" w:type="dxa"/>
            <w:tcBorders>
              <w:left w:val="nil"/>
              <w:bottom w:val="nil"/>
            </w:tcBorders>
          </w:tcPr>
          <w:p>
            <w:pPr>
              <w:pStyle w:val="TableParagraph"/>
              <w:spacing w:line="240" w:lineRule="auto" w:before="107"/>
              <w:ind w:left="137"/>
              <w:rPr>
                <w:sz w:val="18"/>
              </w:rPr>
            </w:pPr>
            <w:r>
              <w:rPr>
                <w:sz w:val="18"/>
              </w:rPr>
              <w:t>PNS</w:t>
            </w:r>
          </w:p>
        </w:tc>
        <w:tc>
          <w:tcPr>
            <w:tcW w:w="1162" w:type="dxa"/>
            <w:tcBorders>
              <w:bottom w:val="nil"/>
              <w:right w:val="single" w:sz="8" w:space="0" w:color="000000"/>
            </w:tcBorders>
          </w:tcPr>
          <w:p>
            <w:pPr>
              <w:pStyle w:val="TableParagraph"/>
              <w:spacing w:line="240" w:lineRule="auto" w:before="107"/>
              <w:ind w:right="36"/>
              <w:jc w:val="right"/>
              <w:rPr>
                <w:sz w:val="18"/>
              </w:rPr>
            </w:pPr>
            <w:r>
              <w:rPr>
                <w:sz w:val="18"/>
              </w:rPr>
              <w:t>18</w:t>
            </w:r>
          </w:p>
        </w:tc>
        <w:tc>
          <w:tcPr>
            <w:tcW w:w="1026" w:type="dxa"/>
            <w:tcBorders>
              <w:left w:val="single" w:sz="8" w:space="0" w:color="000000"/>
              <w:bottom w:val="nil"/>
              <w:right w:val="single" w:sz="8" w:space="0" w:color="000000"/>
            </w:tcBorders>
          </w:tcPr>
          <w:p>
            <w:pPr>
              <w:pStyle w:val="TableParagraph"/>
              <w:spacing w:line="240" w:lineRule="auto" w:before="107"/>
              <w:ind w:right="41"/>
              <w:jc w:val="right"/>
              <w:rPr>
                <w:sz w:val="18"/>
              </w:rPr>
            </w:pPr>
            <w:r>
              <w:rPr>
                <w:sz w:val="18"/>
              </w:rPr>
              <w:t>10.3</w:t>
            </w:r>
          </w:p>
        </w:tc>
        <w:tc>
          <w:tcPr>
            <w:tcW w:w="1393" w:type="dxa"/>
            <w:tcBorders>
              <w:left w:val="single" w:sz="8" w:space="0" w:color="000000"/>
              <w:bottom w:val="nil"/>
              <w:right w:val="single" w:sz="8" w:space="0" w:color="000000"/>
            </w:tcBorders>
          </w:tcPr>
          <w:p>
            <w:pPr>
              <w:pStyle w:val="TableParagraph"/>
              <w:spacing w:line="240" w:lineRule="auto" w:before="107"/>
              <w:ind w:right="39"/>
              <w:jc w:val="right"/>
              <w:rPr>
                <w:sz w:val="18"/>
              </w:rPr>
            </w:pPr>
            <w:r>
              <w:rPr>
                <w:sz w:val="18"/>
              </w:rPr>
              <w:t>10.3</w:t>
            </w:r>
          </w:p>
        </w:tc>
        <w:tc>
          <w:tcPr>
            <w:tcW w:w="1470" w:type="dxa"/>
            <w:tcBorders>
              <w:left w:val="single" w:sz="8" w:space="0" w:color="000000"/>
              <w:bottom w:val="nil"/>
            </w:tcBorders>
          </w:tcPr>
          <w:p>
            <w:pPr>
              <w:pStyle w:val="TableParagraph"/>
              <w:spacing w:line="240" w:lineRule="auto" w:before="107"/>
              <w:ind w:right="37"/>
              <w:jc w:val="right"/>
              <w:rPr>
                <w:sz w:val="18"/>
              </w:rPr>
            </w:pPr>
            <w:r>
              <w:rPr>
                <w:sz w:val="18"/>
              </w:rPr>
              <w:t>10.3</w:t>
            </w:r>
          </w:p>
        </w:tc>
      </w:tr>
      <w:tr>
        <w:trPr>
          <w:trHeight w:val="360" w:hRule="atLeast"/>
        </w:trPr>
        <w:tc>
          <w:tcPr>
            <w:tcW w:w="616" w:type="dxa"/>
            <w:tcBorders>
              <w:top w:val="nil"/>
              <w:bottom w:val="nil"/>
              <w:right w:val="nil"/>
            </w:tcBorders>
          </w:tcPr>
          <w:p>
            <w:pPr>
              <w:pStyle w:val="TableParagraph"/>
              <w:spacing w:line="240" w:lineRule="auto"/>
              <w:rPr>
                <w:sz w:val="16"/>
              </w:rPr>
            </w:pPr>
          </w:p>
        </w:tc>
        <w:tc>
          <w:tcPr>
            <w:tcW w:w="2032" w:type="dxa"/>
            <w:tcBorders>
              <w:top w:val="nil"/>
              <w:left w:val="nil"/>
              <w:bottom w:val="nil"/>
            </w:tcBorders>
          </w:tcPr>
          <w:p>
            <w:pPr>
              <w:pStyle w:val="TableParagraph"/>
              <w:spacing w:line="240" w:lineRule="auto" w:before="72"/>
              <w:ind w:left="137"/>
              <w:rPr>
                <w:sz w:val="18"/>
              </w:rPr>
            </w:pPr>
            <w:r>
              <w:rPr>
                <w:sz w:val="18"/>
              </w:rPr>
              <w:t>Petani</w:t>
            </w:r>
          </w:p>
        </w:tc>
        <w:tc>
          <w:tcPr>
            <w:tcW w:w="1162" w:type="dxa"/>
            <w:tcBorders>
              <w:top w:val="nil"/>
              <w:bottom w:val="nil"/>
              <w:right w:val="single" w:sz="8" w:space="0" w:color="000000"/>
            </w:tcBorders>
          </w:tcPr>
          <w:p>
            <w:pPr>
              <w:pStyle w:val="TableParagraph"/>
              <w:spacing w:line="240" w:lineRule="auto" w:before="72"/>
              <w:ind w:right="36"/>
              <w:jc w:val="right"/>
              <w:rPr>
                <w:sz w:val="18"/>
              </w:rPr>
            </w:pPr>
            <w:r>
              <w:rPr>
                <w:sz w:val="18"/>
              </w:rPr>
              <w:t>66</w:t>
            </w:r>
          </w:p>
        </w:tc>
        <w:tc>
          <w:tcPr>
            <w:tcW w:w="1026" w:type="dxa"/>
            <w:tcBorders>
              <w:top w:val="nil"/>
              <w:left w:val="single" w:sz="8" w:space="0" w:color="000000"/>
              <w:bottom w:val="nil"/>
              <w:right w:val="single" w:sz="8" w:space="0" w:color="000000"/>
            </w:tcBorders>
          </w:tcPr>
          <w:p>
            <w:pPr>
              <w:pStyle w:val="TableParagraph"/>
              <w:spacing w:line="240" w:lineRule="auto" w:before="72"/>
              <w:ind w:right="41"/>
              <w:jc w:val="right"/>
              <w:rPr>
                <w:sz w:val="18"/>
              </w:rPr>
            </w:pPr>
            <w:r>
              <w:rPr>
                <w:sz w:val="18"/>
              </w:rPr>
              <w:t>37.9</w:t>
            </w:r>
          </w:p>
        </w:tc>
        <w:tc>
          <w:tcPr>
            <w:tcW w:w="1393" w:type="dxa"/>
            <w:tcBorders>
              <w:top w:val="nil"/>
              <w:left w:val="single" w:sz="8" w:space="0" w:color="000000"/>
              <w:bottom w:val="nil"/>
              <w:right w:val="single" w:sz="8" w:space="0" w:color="000000"/>
            </w:tcBorders>
          </w:tcPr>
          <w:p>
            <w:pPr>
              <w:pStyle w:val="TableParagraph"/>
              <w:spacing w:line="240" w:lineRule="auto" w:before="72"/>
              <w:ind w:right="39"/>
              <w:jc w:val="right"/>
              <w:rPr>
                <w:sz w:val="18"/>
              </w:rPr>
            </w:pPr>
            <w:r>
              <w:rPr>
                <w:sz w:val="18"/>
              </w:rPr>
              <w:t>37.9</w:t>
            </w:r>
          </w:p>
        </w:tc>
        <w:tc>
          <w:tcPr>
            <w:tcW w:w="1470" w:type="dxa"/>
            <w:tcBorders>
              <w:top w:val="nil"/>
              <w:left w:val="single" w:sz="8" w:space="0" w:color="000000"/>
              <w:bottom w:val="nil"/>
            </w:tcBorders>
          </w:tcPr>
          <w:p>
            <w:pPr>
              <w:pStyle w:val="TableParagraph"/>
              <w:spacing w:line="240" w:lineRule="auto" w:before="72"/>
              <w:ind w:right="37"/>
              <w:jc w:val="right"/>
              <w:rPr>
                <w:sz w:val="18"/>
              </w:rPr>
            </w:pPr>
            <w:r>
              <w:rPr>
                <w:sz w:val="18"/>
              </w:rPr>
              <w:t>48.3</w:t>
            </w:r>
          </w:p>
        </w:tc>
      </w:tr>
      <w:tr>
        <w:trPr>
          <w:trHeight w:val="360" w:hRule="atLeast"/>
        </w:trPr>
        <w:tc>
          <w:tcPr>
            <w:tcW w:w="616" w:type="dxa"/>
            <w:tcBorders>
              <w:top w:val="nil"/>
              <w:bottom w:val="nil"/>
              <w:right w:val="nil"/>
            </w:tcBorders>
          </w:tcPr>
          <w:p>
            <w:pPr>
              <w:pStyle w:val="TableParagraph"/>
              <w:spacing w:line="240" w:lineRule="auto"/>
              <w:rPr>
                <w:sz w:val="16"/>
              </w:rPr>
            </w:pPr>
          </w:p>
        </w:tc>
        <w:tc>
          <w:tcPr>
            <w:tcW w:w="2032" w:type="dxa"/>
            <w:tcBorders>
              <w:top w:val="nil"/>
              <w:left w:val="nil"/>
              <w:bottom w:val="nil"/>
            </w:tcBorders>
          </w:tcPr>
          <w:p>
            <w:pPr>
              <w:pStyle w:val="TableParagraph"/>
              <w:spacing w:line="240" w:lineRule="auto" w:before="72"/>
              <w:ind w:left="137"/>
              <w:rPr>
                <w:sz w:val="18"/>
              </w:rPr>
            </w:pPr>
            <w:r>
              <w:rPr>
                <w:sz w:val="18"/>
              </w:rPr>
              <w:t>Pedagang</w:t>
            </w:r>
          </w:p>
        </w:tc>
        <w:tc>
          <w:tcPr>
            <w:tcW w:w="1162" w:type="dxa"/>
            <w:tcBorders>
              <w:top w:val="nil"/>
              <w:bottom w:val="nil"/>
              <w:right w:val="single" w:sz="8" w:space="0" w:color="000000"/>
            </w:tcBorders>
          </w:tcPr>
          <w:p>
            <w:pPr>
              <w:pStyle w:val="TableParagraph"/>
              <w:spacing w:line="240" w:lineRule="auto" w:before="72"/>
              <w:ind w:right="36"/>
              <w:jc w:val="right"/>
              <w:rPr>
                <w:sz w:val="18"/>
              </w:rPr>
            </w:pPr>
            <w:r>
              <w:rPr>
                <w:sz w:val="18"/>
              </w:rPr>
              <w:t>15</w:t>
            </w:r>
          </w:p>
        </w:tc>
        <w:tc>
          <w:tcPr>
            <w:tcW w:w="1026" w:type="dxa"/>
            <w:tcBorders>
              <w:top w:val="nil"/>
              <w:left w:val="single" w:sz="8" w:space="0" w:color="000000"/>
              <w:bottom w:val="nil"/>
              <w:right w:val="single" w:sz="8" w:space="0" w:color="000000"/>
            </w:tcBorders>
          </w:tcPr>
          <w:p>
            <w:pPr>
              <w:pStyle w:val="TableParagraph"/>
              <w:spacing w:line="240" w:lineRule="auto" w:before="72"/>
              <w:ind w:right="41"/>
              <w:jc w:val="right"/>
              <w:rPr>
                <w:sz w:val="18"/>
              </w:rPr>
            </w:pPr>
            <w:r>
              <w:rPr>
                <w:sz w:val="18"/>
              </w:rPr>
              <w:t>8.6</w:t>
            </w:r>
          </w:p>
        </w:tc>
        <w:tc>
          <w:tcPr>
            <w:tcW w:w="1393" w:type="dxa"/>
            <w:tcBorders>
              <w:top w:val="nil"/>
              <w:left w:val="single" w:sz="8" w:space="0" w:color="000000"/>
              <w:bottom w:val="nil"/>
              <w:right w:val="single" w:sz="8" w:space="0" w:color="000000"/>
            </w:tcBorders>
          </w:tcPr>
          <w:p>
            <w:pPr>
              <w:pStyle w:val="TableParagraph"/>
              <w:spacing w:line="240" w:lineRule="auto" w:before="72"/>
              <w:ind w:right="40"/>
              <w:jc w:val="right"/>
              <w:rPr>
                <w:sz w:val="18"/>
              </w:rPr>
            </w:pPr>
            <w:r>
              <w:rPr>
                <w:sz w:val="18"/>
              </w:rPr>
              <w:t>8.6</w:t>
            </w:r>
          </w:p>
        </w:tc>
        <w:tc>
          <w:tcPr>
            <w:tcW w:w="1470" w:type="dxa"/>
            <w:tcBorders>
              <w:top w:val="nil"/>
              <w:left w:val="single" w:sz="8" w:space="0" w:color="000000"/>
              <w:bottom w:val="nil"/>
            </w:tcBorders>
          </w:tcPr>
          <w:p>
            <w:pPr>
              <w:pStyle w:val="TableParagraph"/>
              <w:spacing w:line="240" w:lineRule="auto" w:before="72"/>
              <w:ind w:right="37"/>
              <w:jc w:val="right"/>
              <w:rPr>
                <w:sz w:val="18"/>
              </w:rPr>
            </w:pPr>
            <w:r>
              <w:rPr>
                <w:sz w:val="18"/>
              </w:rPr>
              <w:t>56.9</w:t>
            </w:r>
          </w:p>
        </w:tc>
      </w:tr>
      <w:tr>
        <w:trPr>
          <w:trHeight w:val="360" w:hRule="atLeast"/>
        </w:trPr>
        <w:tc>
          <w:tcPr>
            <w:tcW w:w="616" w:type="dxa"/>
            <w:tcBorders>
              <w:top w:val="nil"/>
              <w:bottom w:val="nil"/>
              <w:right w:val="nil"/>
            </w:tcBorders>
          </w:tcPr>
          <w:p>
            <w:pPr>
              <w:pStyle w:val="TableParagraph"/>
              <w:spacing w:line="240" w:lineRule="auto"/>
              <w:rPr>
                <w:sz w:val="16"/>
              </w:rPr>
            </w:pPr>
          </w:p>
        </w:tc>
        <w:tc>
          <w:tcPr>
            <w:tcW w:w="2032" w:type="dxa"/>
            <w:tcBorders>
              <w:top w:val="nil"/>
              <w:left w:val="nil"/>
              <w:bottom w:val="nil"/>
            </w:tcBorders>
          </w:tcPr>
          <w:p>
            <w:pPr>
              <w:pStyle w:val="TableParagraph"/>
              <w:spacing w:line="240" w:lineRule="auto" w:before="72"/>
              <w:ind w:left="137"/>
              <w:rPr>
                <w:sz w:val="18"/>
              </w:rPr>
            </w:pPr>
            <w:r>
              <w:rPr>
                <w:sz w:val="18"/>
              </w:rPr>
              <w:t>Ibu Rumah Tangga</w:t>
            </w:r>
          </w:p>
        </w:tc>
        <w:tc>
          <w:tcPr>
            <w:tcW w:w="1162" w:type="dxa"/>
            <w:tcBorders>
              <w:top w:val="nil"/>
              <w:bottom w:val="nil"/>
              <w:right w:val="single" w:sz="8" w:space="0" w:color="000000"/>
            </w:tcBorders>
          </w:tcPr>
          <w:p>
            <w:pPr>
              <w:pStyle w:val="TableParagraph"/>
              <w:spacing w:line="240" w:lineRule="auto" w:before="72"/>
              <w:ind w:right="36"/>
              <w:jc w:val="right"/>
              <w:rPr>
                <w:sz w:val="18"/>
              </w:rPr>
            </w:pPr>
            <w:r>
              <w:rPr>
                <w:sz w:val="18"/>
              </w:rPr>
              <w:t>24</w:t>
            </w:r>
          </w:p>
        </w:tc>
        <w:tc>
          <w:tcPr>
            <w:tcW w:w="1026" w:type="dxa"/>
            <w:tcBorders>
              <w:top w:val="nil"/>
              <w:left w:val="single" w:sz="8" w:space="0" w:color="000000"/>
              <w:bottom w:val="nil"/>
              <w:right w:val="single" w:sz="8" w:space="0" w:color="000000"/>
            </w:tcBorders>
          </w:tcPr>
          <w:p>
            <w:pPr>
              <w:pStyle w:val="TableParagraph"/>
              <w:spacing w:line="240" w:lineRule="auto" w:before="72"/>
              <w:ind w:right="41"/>
              <w:jc w:val="right"/>
              <w:rPr>
                <w:sz w:val="18"/>
              </w:rPr>
            </w:pPr>
            <w:r>
              <w:rPr>
                <w:sz w:val="18"/>
              </w:rPr>
              <w:t>13.8</w:t>
            </w:r>
          </w:p>
        </w:tc>
        <w:tc>
          <w:tcPr>
            <w:tcW w:w="1393" w:type="dxa"/>
            <w:tcBorders>
              <w:top w:val="nil"/>
              <w:left w:val="single" w:sz="8" w:space="0" w:color="000000"/>
              <w:bottom w:val="nil"/>
              <w:right w:val="single" w:sz="8" w:space="0" w:color="000000"/>
            </w:tcBorders>
          </w:tcPr>
          <w:p>
            <w:pPr>
              <w:pStyle w:val="TableParagraph"/>
              <w:spacing w:line="240" w:lineRule="auto" w:before="72"/>
              <w:ind w:right="39"/>
              <w:jc w:val="right"/>
              <w:rPr>
                <w:sz w:val="18"/>
              </w:rPr>
            </w:pPr>
            <w:r>
              <w:rPr>
                <w:sz w:val="18"/>
              </w:rPr>
              <w:t>13.8</w:t>
            </w:r>
          </w:p>
        </w:tc>
        <w:tc>
          <w:tcPr>
            <w:tcW w:w="1470" w:type="dxa"/>
            <w:tcBorders>
              <w:top w:val="nil"/>
              <w:left w:val="single" w:sz="8" w:space="0" w:color="000000"/>
              <w:bottom w:val="nil"/>
            </w:tcBorders>
          </w:tcPr>
          <w:p>
            <w:pPr>
              <w:pStyle w:val="TableParagraph"/>
              <w:spacing w:line="240" w:lineRule="auto" w:before="72"/>
              <w:ind w:right="37"/>
              <w:jc w:val="right"/>
              <w:rPr>
                <w:sz w:val="18"/>
              </w:rPr>
            </w:pPr>
            <w:r>
              <w:rPr>
                <w:sz w:val="18"/>
              </w:rPr>
              <w:t>70.7</w:t>
            </w:r>
          </w:p>
        </w:tc>
      </w:tr>
      <w:tr>
        <w:trPr>
          <w:trHeight w:val="360" w:hRule="atLeast"/>
        </w:trPr>
        <w:tc>
          <w:tcPr>
            <w:tcW w:w="616" w:type="dxa"/>
            <w:tcBorders>
              <w:top w:val="nil"/>
              <w:bottom w:val="nil"/>
              <w:right w:val="nil"/>
            </w:tcBorders>
          </w:tcPr>
          <w:p>
            <w:pPr>
              <w:pStyle w:val="TableParagraph"/>
              <w:spacing w:line="240" w:lineRule="auto"/>
              <w:rPr>
                <w:sz w:val="16"/>
              </w:rPr>
            </w:pPr>
          </w:p>
        </w:tc>
        <w:tc>
          <w:tcPr>
            <w:tcW w:w="2032" w:type="dxa"/>
            <w:tcBorders>
              <w:top w:val="nil"/>
              <w:left w:val="nil"/>
              <w:bottom w:val="nil"/>
            </w:tcBorders>
          </w:tcPr>
          <w:p>
            <w:pPr>
              <w:pStyle w:val="TableParagraph"/>
              <w:spacing w:line="240" w:lineRule="auto" w:before="72"/>
              <w:ind w:left="137"/>
              <w:rPr>
                <w:sz w:val="18"/>
              </w:rPr>
            </w:pPr>
            <w:r>
              <w:rPr>
                <w:sz w:val="18"/>
              </w:rPr>
              <w:t>Tidak Bekerja</w:t>
            </w:r>
          </w:p>
        </w:tc>
        <w:tc>
          <w:tcPr>
            <w:tcW w:w="1162" w:type="dxa"/>
            <w:tcBorders>
              <w:top w:val="nil"/>
              <w:bottom w:val="nil"/>
              <w:right w:val="single" w:sz="8" w:space="0" w:color="000000"/>
            </w:tcBorders>
          </w:tcPr>
          <w:p>
            <w:pPr>
              <w:pStyle w:val="TableParagraph"/>
              <w:spacing w:line="240" w:lineRule="auto" w:before="72"/>
              <w:ind w:right="36"/>
              <w:jc w:val="right"/>
              <w:rPr>
                <w:sz w:val="18"/>
              </w:rPr>
            </w:pPr>
            <w:r>
              <w:rPr>
                <w:sz w:val="18"/>
              </w:rPr>
              <w:t>51</w:t>
            </w:r>
          </w:p>
        </w:tc>
        <w:tc>
          <w:tcPr>
            <w:tcW w:w="1026" w:type="dxa"/>
            <w:tcBorders>
              <w:top w:val="nil"/>
              <w:left w:val="single" w:sz="8" w:space="0" w:color="000000"/>
              <w:bottom w:val="nil"/>
              <w:right w:val="single" w:sz="8" w:space="0" w:color="000000"/>
            </w:tcBorders>
          </w:tcPr>
          <w:p>
            <w:pPr>
              <w:pStyle w:val="TableParagraph"/>
              <w:spacing w:line="240" w:lineRule="auto" w:before="72"/>
              <w:ind w:right="41"/>
              <w:jc w:val="right"/>
              <w:rPr>
                <w:sz w:val="18"/>
              </w:rPr>
            </w:pPr>
            <w:r>
              <w:rPr>
                <w:sz w:val="18"/>
              </w:rPr>
              <w:t>29.3</w:t>
            </w:r>
          </w:p>
        </w:tc>
        <w:tc>
          <w:tcPr>
            <w:tcW w:w="1393" w:type="dxa"/>
            <w:tcBorders>
              <w:top w:val="nil"/>
              <w:left w:val="single" w:sz="8" w:space="0" w:color="000000"/>
              <w:bottom w:val="nil"/>
              <w:right w:val="single" w:sz="8" w:space="0" w:color="000000"/>
            </w:tcBorders>
          </w:tcPr>
          <w:p>
            <w:pPr>
              <w:pStyle w:val="TableParagraph"/>
              <w:spacing w:line="240" w:lineRule="auto" w:before="72"/>
              <w:ind w:right="39"/>
              <w:jc w:val="right"/>
              <w:rPr>
                <w:sz w:val="18"/>
              </w:rPr>
            </w:pPr>
            <w:r>
              <w:rPr>
                <w:sz w:val="18"/>
              </w:rPr>
              <w:t>29.3</w:t>
            </w:r>
          </w:p>
        </w:tc>
        <w:tc>
          <w:tcPr>
            <w:tcW w:w="1470" w:type="dxa"/>
            <w:tcBorders>
              <w:top w:val="nil"/>
              <w:left w:val="single" w:sz="8" w:space="0" w:color="000000"/>
              <w:bottom w:val="nil"/>
            </w:tcBorders>
          </w:tcPr>
          <w:p>
            <w:pPr>
              <w:pStyle w:val="TableParagraph"/>
              <w:spacing w:line="240" w:lineRule="auto" w:before="72"/>
              <w:ind w:right="38"/>
              <w:jc w:val="right"/>
              <w:rPr>
                <w:sz w:val="18"/>
              </w:rPr>
            </w:pPr>
            <w:r>
              <w:rPr>
                <w:sz w:val="18"/>
              </w:rPr>
              <w:t>100.0</w:t>
            </w:r>
          </w:p>
        </w:tc>
      </w:tr>
      <w:tr>
        <w:trPr>
          <w:trHeight w:val="283" w:hRule="atLeast"/>
        </w:trPr>
        <w:tc>
          <w:tcPr>
            <w:tcW w:w="616" w:type="dxa"/>
            <w:tcBorders>
              <w:top w:val="nil"/>
              <w:right w:val="nil"/>
            </w:tcBorders>
          </w:tcPr>
          <w:p>
            <w:pPr>
              <w:pStyle w:val="TableParagraph"/>
              <w:spacing w:line="240" w:lineRule="auto"/>
              <w:rPr>
                <w:sz w:val="16"/>
              </w:rPr>
            </w:pPr>
          </w:p>
        </w:tc>
        <w:tc>
          <w:tcPr>
            <w:tcW w:w="2032" w:type="dxa"/>
            <w:tcBorders>
              <w:top w:val="nil"/>
              <w:left w:val="nil"/>
            </w:tcBorders>
          </w:tcPr>
          <w:p>
            <w:pPr>
              <w:pStyle w:val="TableParagraph"/>
              <w:spacing w:line="190" w:lineRule="exact" w:before="72"/>
              <w:ind w:left="255"/>
              <w:rPr>
                <w:sz w:val="18"/>
              </w:rPr>
            </w:pPr>
            <w:r>
              <w:rPr>
                <w:sz w:val="18"/>
              </w:rPr>
              <w:t>Total</w:t>
            </w:r>
          </w:p>
        </w:tc>
        <w:tc>
          <w:tcPr>
            <w:tcW w:w="1162" w:type="dxa"/>
            <w:tcBorders>
              <w:top w:val="nil"/>
              <w:right w:val="single" w:sz="8" w:space="0" w:color="000000"/>
            </w:tcBorders>
          </w:tcPr>
          <w:p>
            <w:pPr>
              <w:pStyle w:val="TableParagraph"/>
              <w:spacing w:line="190" w:lineRule="exact" w:before="72"/>
              <w:ind w:right="36"/>
              <w:jc w:val="right"/>
              <w:rPr>
                <w:sz w:val="18"/>
              </w:rPr>
            </w:pPr>
            <w:r>
              <w:rPr>
                <w:sz w:val="18"/>
              </w:rPr>
              <w:t>174</w:t>
            </w:r>
          </w:p>
        </w:tc>
        <w:tc>
          <w:tcPr>
            <w:tcW w:w="1026" w:type="dxa"/>
            <w:tcBorders>
              <w:top w:val="nil"/>
              <w:left w:val="single" w:sz="8" w:space="0" w:color="000000"/>
              <w:right w:val="single" w:sz="8" w:space="0" w:color="000000"/>
            </w:tcBorders>
          </w:tcPr>
          <w:p>
            <w:pPr>
              <w:pStyle w:val="TableParagraph"/>
              <w:spacing w:line="190" w:lineRule="exact" w:before="72"/>
              <w:ind w:right="42"/>
              <w:jc w:val="right"/>
              <w:rPr>
                <w:sz w:val="18"/>
              </w:rPr>
            </w:pPr>
            <w:r>
              <w:rPr>
                <w:sz w:val="18"/>
              </w:rPr>
              <w:t>100.0</w:t>
            </w:r>
          </w:p>
        </w:tc>
        <w:tc>
          <w:tcPr>
            <w:tcW w:w="1393" w:type="dxa"/>
            <w:tcBorders>
              <w:top w:val="nil"/>
              <w:left w:val="single" w:sz="8" w:space="0" w:color="000000"/>
              <w:right w:val="single" w:sz="8" w:space="0" w:color="000000"/>
            </w:tcBorders>
          </w:tcPr>
          <w:p>
            <w:pPr>
              <w:pStyle w:val="TableParagraph"/>
              <w:spacing w:line="190" w:lineRule="exact" w:before="72"/>
              <w:ind w:right="40"/>
              <w:jc w:val="right"/>
              <w:rPr>
                <w:sz w:val="18"/>
              </w:rPr>
            </w:pPr>
            <w:r>
              <w:rPr>
                <w:sz w:val="18"/>
              </w:rPr>
              <w:t>100.0</w:t>
            </w:r>
          </w:p>
        </w:tc>
        <w:tc>
          <w:tcPr>
            <w:tcW w:w="1470" w:type="dxa"/>
            <w:tcBorders>
              <w:top w:val="nil"/>
              <w:left w:val="single" w:sz="8" w:space="0" w:color="000000"/>
            </w:tcBorders>
          </w:tcPr>
          <w:p>
            <w:pPr>
              <w:pStyle w:val="TableParagraph"/>
              <w:spacing w:line="240" w:lineRule="auto"/>
              <w:rPr>
                <w:sz w:val="16"/>
              </w:rPr>
            </w:pPr>
          </w:p>
        </w:tc>
      </w:tr>
    </w:tbl>
    <w:p>
      <w:pPr>
        <w:spacing w:after="0" w:line="240" w:lineRule="auto"/>
        <w:rPr>
          <w:sz w:val="16"/>
        </w:rPr>
        <w:sectPr>
          <w:pgSz w:w="11910" w:h="16840"/>
          <w:pgMar w:header="763" w:footer="662" w:top="980" w:bottom="860" w:left="880" w:right="1020"/>
        </w:sectPr>
      </w:pPr>
    </w:p>
    <w:p>
      <w:pPr>
        <w:pStyle w:val="BodyText"/>
        <w:rPr>
          <w:b/>
          <w:sz w:val="20"/>
        </w:rPr>
      </w:pPr>
    </w:p>
    <w:p>
      <w:pPr>
        <w:pStyle w:val="BodyText"/>
        <w:rPr>
          <w:b/>
          <w:sz w:val="20"/>
        </w:rPr>
      </w:pPr>
    </w:p>
    <w:p>
      <w:pPr>
        <w:pStyle w:val="BodyText"/>
        <w:rPr>
          <w:b/>
          <w:sz w:val="20"/>
        </w:rPr>
      </w:pPr>
    </w:p>
    <w:p>
      <w:pPr>
        <w:pStyle w:val="BodyText"/>
        <w:spacing w:before="3"/>
        <w:rPr>
          <w:b/>
          <w:sz w:val="16"/>
        </w:rPr>
      </w:pPr>
    </w:p>
    <w:p>
      <w:pPr>
        <w:spacing w:before="93"/>
        <w:ind w:left="2872" w:right="0" w:firstLine="0"/>
        <w:jc w:val="left"/>
        <w:rPr>
          <w:b/>
          <w:sz w:val="18"/>
        </w:rPr>
      </w:pPr>
      <w:r>
        <w:rPr>
          <w:b/>
          <w:sz w:val="18"/>
        </w:rPr>
        <w:t>Tingkat Pendidikan</w:t>
      </w:r>
    </w:p>
    <w:tbl>
      <w:tblPr>
        <w:tblW w:w="0" w:type="auto"/>
        <w:jc w:val="left"/>
        <w:tblInd w:w="5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51"/>
        <w:gridCol w:w="818"/>
        <w:gridCol w:w="1162"/>
        <w:gridCol w:w="1025"/>
        <w:gridCol w:w="1393"/>
        <w:gridCol w:w="1469"/>
      </w:tblGrid>
      <w:tr>
        <w:trPr>
          <w:trHeight w:val="634" w:hRule="atLeast"/>
        </w:trPr>
        <w:tc>
          <w:tcPr>
            <w:tcW w:w="1469" w:type="dxa"/>
            <w:gridSpan w:val="2"/>
          </w:tcPr>
          <w:p>
            <w:pPr>
              <w:pStyle w:val="TableParagraph"/>
              <w:spacing w:line="240" w:lineRule="auto"/>
              <w:rPr>
                <w:sz w:val="16"/>
              </w:rPr>
            </w:pPr>
          </w:p>
        </w:tc>
        <w:tc>
          <w:tcPr>
            <w:tcW w:w="1162" w:type="dxa"/>
            <w:tcBorders>
              <w:right w:val="single" w:sz="8" w:space="0" w:color="000000"/>
            </w:tcBorders>
          </w:tcPr>
          <w:p>
            <w:pPr>
              <w:pStyle w:val="TableParagraph"/>
              <w:spacing w:line="240" w:lineRule="auto"/>
              <w:rPr>
                <w:b/>
                <w:sz w:val="20"/>
              </w:rPr>
            </w:pPr>
          </w:p>
          <w:p>
            <w:pPr>
              <w:pStyle w:val="TableParagraph"/>
              <w:spacing w:line="240" w:lineRule="auto"/>
              <w:rPr>
                <w:b/>
                <w:sz w:val="17"/>
              </w:rPr>
            </w:pPr>
          </w:p>
          <w:p>
            <w:pPr>
              <w:pStyle w:val="TableParagraph"/>
              <w:spacing w:line="188" w:lineRule="exact"/>
              <w:ind w:left="145"/>
              <w:rPr>
                <w:sz w:val="18"/>
              </w:rPr>
            </w:pPr>
            <w:r>
              <w:rPr>
                <w:sz w:val="18"/>
              </w:rPr>
              <w:t>Frequency</w:t>
            </w:r>
          </w:p>
        </w:tc>
        <w:tc>
          <w:tcPr>
            <w:tcW w:w="1025" w:type="dxa"/>
            <w:tcBorders>
              <w:left w:val="single" w:sz="8" w:space="0" w:color="000000"/>
              <w:right w:val="single" w:sz="8" w:space="0" w:color="000000"/>
            </w:tcBorders>
          </w:tcPr>
          <w:p>
            <w:pPr>
              <w:pStyle w:val="TableParagraph"/>
              <w:spacing w:line="240" w:lineRule="auto"/>
              <w:rPr>
                <w:b/>
                <w:sz w:val="20"/>
              </w:rPr>
            </w:pPr>
          </w:p>
          <w:p>
            <w:pPr>
              <w:pStyle w:val="TableParagraph"/>
              <w:spacing w:line="240" w:lineRule="auto"/>
              <w:rPr>
                <w:b/>
                <w:sz w:val="17"/>
              </w:rPr>
            </w:pPr>
          </w:p>
          <w:p>
            <w:pPr>
              <w:pStyle w:val="TableParagraph"/>
              <w:spacing w:line="188" w:lineRule="exact"/>
              <w:ind w:left="114"/>
              <w:rPr>
                <w:sz w:val="18"/>
              </w:rPr>
            </w:pPr>
            <w:r>
              <w:rPr>
                <w:sz w:val="18"/>
              </w:rPr>
              <w:t>Percent</w:t>
            </w:r>
          </w:p>
        </w:tc>
        <w:tc>
          <w:tcPr>
            <w:tcW w:w="1393" w:type="dxa"/>
            <w:tcBorders>
              <w:left w:val="single" w:sz="8" w:space="0" w:color="000000"/>
              <w:right w:val="single" w:sz="8" w:space="0" w:color="000000"/>
            </w:tcBorders>
          </w:tcPr>
          <w:p>
            <w:pPr>
              <w:pStyle w:val="TableParagraph"/>
              <w:spacing w:line="240" w:lineRule="auto"/>
              <w:rPr>
                <w:b/>
                <w:sz w:val="20"/>
              </w:rPr>
            </w:pPr>
          </w:p>
          <w:p>
            <w:pPr>
              <w:pStyle w:val="TableParagraph"/>
              <w:spacing w:line="240" w:lineRule="auto"/>
              <w:rPr>
                <w:b/>
                <w:sz w:val="17"/>
              </w:rPr>
            </w:pPr>
          </w:p>
          <w:p>
            <w:pPr>
              <w:pStyle w:val="TableParagraph"/>
              <w:spacing w:line="188" w:lineRule="exact"/>
              <w:ind w:left="198"/>
              <w:rPr>
                <w:sz w:val="18"/>
              </w:rPr>
            </w:pPr>
            <w:r>
              <w:rPr>
                <w:sz w:val="18"/>
              </w:rPr>
              <w:t>Valid Percent</w:t>
            </w:r>
          </w:p>
        </w:tc>
        <w:tc>
          <w:tcPr>
            <w:tcW w:w="1469" w:type="dxa"/>
            <w:tcBorders>
              <w:left w:val="single" w:sz="8" w:space="0" w:color="000000"/>
            </w:tcBorders>
          </w:tcPr>
          <w:p>
            <w:pPr>
              <w:pStyle w:val="TableParagraph"/>
              <w:spacing w:line="320" w:lineRule="exact" w:before="19"/>
              <w:ind w:left="466" w:right="262" w:hanging="152"/>
              <w:rPr>
                <w:sz w:val="18"/>
              </w:rPr>
            </w:pPr>
            <w:r>
              <w:rPr>
                <w:sz w:val="18"/>
              </w:rPr>
              <w:t>Cumulative Percent</w:t>
            </w:r>
          </w:p>
        </w:tc>
      </w:tr>
      <w:tr>
        <w:trPr>
          <w:trHeight w:val="369" w:hRule="atLeast"/>
        </w:trPr>
        <w:tc>
          <w:tcPr>
            <w:tcW w:w="651" w:type="dxa"/>
            <w:tcBorders>
              <w:bottom w:val="nil"/>
              <w:right w:val="nil"/>
            </w:tcBorders>
          </w:tcPr>
          <w:p>
            <w:pPr>
              <w:pStyle w:val="TableParagraph"/>
              <w:spacing w:line="240" w:lineRule="auto" w:before="82"/>
              <w:ind w:left="107"/>
              <w:rPr>
                <w:sz w:val="18"/>
              </w:rPr>
            </w:pPr>
            <w:r>
              <w:rPr>
                <w:sz w:val="18"/>
              </w:rPr>
              <w:t>Valid</w:t>
            </w:r>
          </w:p>
        </w:tc>
        <w:tc>
          <w:tcPr>
            <w:tcW w:w="818" w:type="dxa"/>
            <w:tcBorders>
              <w:left w:val="nil"/>
              <w:bottom w:val="nil"/>
            </w:tcBorders>
          </w:tcPr>
          <w:p>
            <w:pPr>
              <w:pStyle w:val="TableParagraph"/>
              <w:spacing w:line="240" w:lineRule="auto" w:before="82"/>
              <w:ind w:left="160"/>
              <w:rPr>
                <w:sz w:val="18"/>
              </w:rPr>
            </w:pPr>
            <w:r>
              <w:rPr>
                <w:sz w:val="18"/>
              </w:rPr>
              <w:t>SD</w:t>
            </w:r>
          </w:p>
        </w:tc>
        <w:tc>
          <w:tcPr>
            <w:tcW w:w="1162" w:type="dxa"/>
            <w:tcBorders>
              <w:bottom w:val="nil"/>
              <w:right w:val="single" w:sz="8" w:space="0" w:color="000000"/>
            </w:tcBorders>
          </w:tcPr>
          <w:p>
            <w:pPr>
              <w:pStyle w:val="TableParagraph"/>
              <w:spacing w:line="240" w:lineRule="auto" w:before="82"/>
              <w:ind w:right="36"/>
              <w:jc w:val="right"/>
              <w:rPr>
                <w:sz w:val="18"/>
              </w:rPr>
            </w:pPr>
            <w:r>
              <w:rPr>
                <w:sz w:val="18"/>
              </w:rPr>
              <w:t>102</w:t>
            </w:r>
          </w:p>
        </w:tc>
        <w:tc>
          <w:tcPr>
            <w:tcW w:w="1025" w:type="dxa"/>
            <w:tcBorders>
              <w:left w:val="single" w:sz="8" w:space="0" w:color="000000"/>
              <w:bottom w:val="nil"/>
              <w:right w:val="single" w:sz="8" w:space="0" w:color="000000"/>
            </w:tcBorders>
          </w:tcPr>
          <w:p>
            <w:pPr>
              <w:pStyle w:val="TableParagraph"/>
              <w:spacing w:line="240" w:lineRule="auto" w:before="82"/>
              <w:ind w:right="40"/>
              <w:jc w:val="right"/>
              <w:rPr>
                <w:sz w:val="18"/>
              </w:rPr>
            </w:pPr>
            <w:r>
              <w:rPr>
                <w:sz w:val="18"/>
              </w:rPr>
              <w:t>58.6</w:t>
            </w:r>
          </w:p>
        </w:tc>
        <w:tc>
          <w:tcPr>
            <w:tcW w:w="1393" w:type="dxa"/>
            <w:tcBorders>
              <w:left w:val="single" w:sz="8" w:space="0" w:color="000000"/>
              <w:bottom w:val="nil"/>
              <w:right w:val="single" w:sz="8" w:space="0" w:color="000000"/>
            </w:tcBorders>
          </w:tcPr>
          <w:p>
            <w:pPr>
              <w:pStyle w:val="TableParagraph"/>
              <w:spacing w:line="240" w:lineRule="auto" w:before="82"/>
              <w:ind w:right="38"/>
              <w:jc w:val="right"/>
              <w:rPr>
                <w:sz w:val="18"/>
              </w:rPr>
            </w:pPr>
            <w:r>
              <w:rPr>
                <w:sz w:val="18"/>
              </w:rPr>
              <w:t>58.6</w:t>
            </w:r>
          </w:p>
        </w:tc>
        <w:tc>
          <w:tcPr>
            <w:tcW w:w="1469" w:type="dxa"/>
            <w:tcBorders>
              <w:left w:val="single" w:sz="8" w:space="0" w:color="000000"/>
              <w:bottom w:val="nil"/>
            </w:tcBorders>
          </w:tcPr>
          <w:p>
            <w:pPr>
              <w:pStyle w:val="TableParagraph"/>
              <w:spacing w:line="240" w:lineRule="auto" w:before="82"/>
              <w:ind w:right="35"/>
              <w:jc w:val="right"/>
              <w:rPr>
                <w:sz w:val="18"/>
              </w:rPr>
            </w:pPr>
            <w:r>
              <w:rPr>
                <w:sz w:val="18"/>
              </w:rPr>
              <w:t>58.6</w:t>
            </w:r>
          </w:p>
        </w:tc>
      </w:tr>
      <w:tr>
        <w:trPr>
          <w:trHeight w:val="360" w:hRule="atLeast"/>
        </w:trPr>
        <w:tc>
          <w:tcPr>
            <w:tcW w:w="651" w:type="dxa"/>
            <w:tcBorders>
              <w:top w:val="nil"/>
              <w:bottom w:val="nil"/>
              <w:right w:val="nil"/>
            </w:tcBorders>
          </w:tcPr>
          <w:p>
            <w:pPr>
              <w:pStyle w:val="TableParagraph"/>
              <w:spacing w:line="240" w:lineRule="auto"/>
              <w:rPr>
                <w:sz w:val="16"/>
              </w:rPr>
            </w:pPr>
          </w:p>
        </w:tc>
        <w:tc>
          <w:tcPr>
            <w:tcW w:w="818" w:type="dxa"/>
            <w:tcBorders>
              <w:top w:val="nil"/>
              <w:left w:val="nil"/>
              <w:bottom w:val="nil"/>
            </w:tcBorders>
          </w:tcPr>
          <w:p>
            <w:pPr>
              <w:pStyle w:val="TableParagraph"/>
              <w:spacing w:line="240" w:lineRule="auto" w:before="72"/>
              <w:ind w:left="116"/>
              <w:rPr>
                <w:sz w:val="18"/>
              </w:rPr>
            </w:pPr>
            <w:r>
              <w:rPr>
                <w:sz w:val="18"/>
              </w:rPr>
              <w:t>SMP</w:t>
            </w:r>
          </w:p>
        </w:tc>
        <w:tc>
          <w:tcPr>
            <w:tcW w:w="1162" w:type="dxa"/>
            <w:tcBorders>
              <w:top w:val="nil"/>
              <w:bottom w:val="nil"/>
              <w:right w:val="single" w:sz="8" w:space="0" w:color="000000"/>
            </w:tcBorders>
          </w:tcPr>
          <w:p>
            <w:pPr>
              <w:pStyle w:val="TableParagraph"/>
              <w:spacing w:line="240" w:lineRule="auto" w:before="72"/>
              <w:ind w:right="36"/>
              <w:jc w:val="right"/>
              <w:rPr>
                <w:sz w:val="18"/>
              </w:rPr>
            </w:pPr>
            <w:r>
              <w:rPr>
                <w:sz w:val="18"/>
              </w:rPr>
              <w:t>34</w:t>
            </w:r>
          </w:p>
        </w:tc>
        <w:tc>
          <w:tcPr>
            <w:tcW w:w="1025" w:type="dxa"/>
            <w:tcBorders>
              <w:top w:val="nil"/>
              <w:left w:val="single" w:sz="8" w:space="0" w:color="000000"/>
              <w:bottom w:val="nil"/>
              <w:right w:val="single" w:sz="8" w:space="0" w:color="000000"/>
            </w:tcBorders>
          </w:tcPr>
          <w:p>
            <w:pPr>
              <w:pStyle w:val="TableParagraph"/>
              <w:spacing w:line="240" w:lineRule="auto" w:before="72"/>
              <w:ind w:right="40"/>
              <w:jc w:val="right"/>
              <w:rPr>
                <w:sz w:val="18"/>
              </w:rPr>
            </w:pPr>
            <w:r>
              <w:rPr>
                <w:sz w:val="18"/>
              </w:rPr>
              <w:t>19.5</w:t>
            </w:r>
          </w:p>
        </w:tc>
        <w:tc>
          <w:tcPr>
            <w:tcW w:w="1393" w:type="dxa"/>
            <w:tcBorders>
              <w:top w:val="nil"/>
              <w:left w:val="single" w:sz="8" w:space="0" w:color="000000"/>
              <w:bottom w:val="nil"/>
              <w:right w:val="single" w:sz="8" w:space="0" w:color="000000"/>
            </w:tcBorders>
          </w:tcPr>
          <w:p>
            <w:pPr>
              <w:pStyle w:val="TableParagraph"/>
              <w:spacing w:line="240" w:lineRule="auto" w:before="72"/>
              <w:ind w:right="38"/>
              <w:jc w:val="right"/>
              <w:rPr>
                <w:sz w:val="18"/>
              </w:rPr>
            </w:pPr>
            <w:r>
              <w:rPr>
                <w:sz w:val="18"/>
              </w:rPr>
              <w:t>19.5</w:t>
            </w:r>
          </w:p>
        </w:tc>
        <w:tc>
          <w:tcPr>
            <w:tcW w:w="1469" w:type="dxa"/>
            <w:tcBorders>
              <w:top w:val="nil"/>
              <w:left w:val="single" w:sz="8" w:space="0" w:color="000000"/>
              <w:bottom w:val="nil"/>
            </w:tcBorders>
          </w:tcPr>
          <w:p>
            <w:pPr>
              <w:pStyle w:val="TableParagraph"/>
              <w:spacing w:line="240" w:lineRule="auto" w:before="72"/>
              <w:ind w:right="35"/>
              <w:jc w:val="right"/>
              <w:rPr>
                <w:sz w:val="18"/>
              </w:rPr>
            </w:pPr>
            <w:r>
              <w:rPr>
                <w:sz w:val="18"/>
              </w:rPr>
              <w:t>78.2</w:t>
            </w:r>
          </w:p>
        </w:tc>
      </w:tr>
      <w:tr>
        <w:trPr>
          <w:trHeight w:val="360" w:hRule="atLeast"/>
        </w:trPr>
        <w:tc>
          <w:tcPr>
            <w:tcW w:w="651" w:type="dxa"/>
            <w:tcBorders>
              <w:top w:val="nil"/>
              <w:bottom w:val="nil"/>
              <w:right w:val="nil"/>
            </w:tcBorders>
          </w:tcPr>
          <w:p>
            <w:pPr>
              <w:pStyle w:val="TableParagraph"/>
              <w:spacing w:line="240" w:lineRule="auto"/>
              <w:rPr>
                <w:sz w:val="16"/>
              </w:rPr>
            </w:pPr>
          </w:p>
        </w:tc>
        <w:tc>
          <w:tcPr>
            <w:tcW w:w="818" w:type="dxa"/>
            <w:tcBorders>
              <w:top w:val="nil"/>
              <w:left w:val="nil"/>
              <w:bottom w:val="nil"/>
            </w:tcBorders>
          </w:tcPr>
          <w:p>
            <w:pPr>
              <w:pStyle w:val="TableParagraph"/>
              <w:spacing w:line="240" w:lineRule="auto" w:before="72"/>
              <w:ind w:left="116"/>
              <w:rPr>
                <w:sz w:val="18"/>
              </w:rPr>
            </w:pPr>
            <w:r>
              <w:rPr>
                <w:sz w:val="18"/>
              </w:rPr>
              <w:t>SMA</w:t>
            </w:r>
          </w:p>
        </w:tc>
        <w:tc>
          <w:tcPr>
            <w:tcW w:w="1162" w:type="dxa"/>
            <w:tcBorders>
              <w:top w:val="nil"/>
              <w:bottom w:val="nil"/>
              <w:right w:val="single" w:sz="8" w:space="0" w:color="000000"/>
            </w:tcBorders>
          </w:tcPr>
          <w:p>
            <w:pPr>
              <w:pStyle w:val="TableParagraph"/>
              <w:spacing w:line="240" w:lineRule="auto" w:before="72"/>
              <w:ind w:right="36"/>
              <w:jc w:val="right"/>
              <w:rPr>
                <w:sz w:val="18"/>
              </w:rPr>
            </w:pPr>
            <w:r>
              <w:rPr>
                <w:sz w:val="18"/>
              </w:rPr>
              <w:t>18</w:t>
            </w:r>
          </w:p>
        </w:tc>
        <w:tc>
          <w:tcPr>
            <w:tcW w:w="1025" w:type="dxa"/>
            <w:tcBorders>
              <w:top w:val="nil"/>
              <w:left w:val="single" w:sz="8" w:space="0" w:color="000000"/>
              <w:bottom w:val="nil"/>
              <w:right w:val="single" w:sz="8" w:space="0" w:color="000000"/>
            </w:tcBorders>
          </w:tcPr>
          <w:p>
            <w:pPr>
              <w:pStyle w:val="TableParagraph"/>
              <w:spacing w:line="240" w:lineRule="auto" w:before="72"/>
              <w:ind w:right="40"/>
              <w:jc w:val="right"/>
              <w:rPr>
                <w:sz w:val="18"/>
              </w:rPr>
            </w:pPr>
            <w:r>
              <w:rPr>
                <w:sz w:val="18"/>
              </w:rPr>
              <w:t>10.3</w:t>
            </w:r>
          </w:p>
        </w:tc>
        <w:tc>
          <w:tcPr>
            <w:tcW w:w="1393" w:type="dxa"/>
            <w:tcBorders>
              <w:top w:val="nil"/>
              <w:left w:val="single" w:sz="8" w:space="0" w:color="000000"/>
              <w:bottom w:val="nil"/>
              <w:right w:val="single" w:sz="8" w:space="0" w:color="000000"/>
            </w:tcBorders>
          </w:tcPr>
          <w:p>
            <w:pPr>
              <w:pStyle w:val="TableParagraph"/>
              <w:spacing w:line="240" w:lineRule="auto" w:before="72"/>
              <w:ind w:right="38"/>
              <w:jc w:val="right"/>
              <w:rPr>
                <w:sz w:val="18"/>
              </w:rPr>
            </w:pPr>
            <w:r>
              <w:rPr>
                <w:sz w:val="18"/>
              </w:rPr>
              <w:t>10.3</w:t>
            </w:r>
          </w:p>
        </w:tc>
        <w:tc>
          <w:tcPr>
            <w:tcW w:w="1469" w:type="dxa"/>
            <w:tcBorders>
              <w:top w:val="nil"/>
              <w:left w:val="single" w:sz="8" w:space="0" w:color="000000"/>
              <w:bottom w:val="nil"/>
            </w:tcBorders>
          </w:tcPr>
          <w:p>
            <w:pPr>
              <w:pStyle w:val="TableParagraph"/>
              <w:spacing w:line="240" w:lineRule="auto" w:before="72"/>
              <w:ind w:right="35"/>
              <w:jc w:val="right"/>
              <w:rPr>
                <w:sz w:val="18"/>
              </w:rPr>
            </w:pPr>
            <w:r>
              <w:rPr>
                <w:sz w:val="18"/>
              </w:rPr>
              <w:t>88.5</w:t>
            </w:r>
          </w:p>
        </w:tc>
      </w:tr>
      <w:tr>
        <w:trPr>
          <w:trHeight w:val="360" w:hRule="atLeast"/>
        </w:trPr>
        <w:tc>
          <w:tcPr>
            <w:tcW w:w="651" w:type="dxa"/>
            <w:tcBorders>
              <w:top w:val="nil"/>
              <w:bottom w:val="nil"/>
              <w:right w:val="nil"/>
            </w:tcBorders>
          </w:tcPr>
          <w:p>
            <w:pPr>
              <w:pStyle w:val="TableParagraph"/>
              <w:spacing w:line="240" w:lineRule="auto"/>
              <w:rPr>
                <w:sz w:val="16"/>
              </w:rPr>
            </w:pPr>
          </w:p>
        </w:tc>
        <w:tc>
          <w:tcPr>
            <w:tcW w:w="818" w:type="dxa"/>
            <w:tcBorders>
              <w:top w:val="nil"/>
              <w:left w:val="nil"/>
              <w:bottom w:val="nil"/>
            </w:tcBorders>
          </w:tcPr>
          <w:p>
            <w:pPr>
              <w:pStyle w:val="TableParagraph"/>
              <w:spacing w:line="240" w:lineRule="auto" w:before="72"/>
              <w:ind w:left="116"/>
              <w:rPr>
                <w:sz w:val="18"/>
              </w:rPr>
            </w:pPr>
            <w:r>
              <w:rPr>
                <w:sz w:val="18"/>
              </w:rPr>
              <w:t>S1</w:t>
            </w:r>
          </w:p>
        </w:tc>
        <w:tc>
          <w:tcPr>
            <w:tcW w:w="1162" w:type="dxa"/>
            <w:tcBorders>
              <w:top w:val="nil"/>
              <w:bottom w:val="nil"/>
              <w:right w:val="single" w:sz="8" w:space="0" w:color="000000"/>
            </w:tcBorders>
          </w:tcPr>
          <w:p>
            <w:pPr>
              <w:pStyle w:val="TableParagraph"/>
              <w:spacing w:line="240" w:lineRule="auto" w:before="72"/>
              <w:ind w:right="36"/>
              <w:jc w:val="right"/>
              <w:rPr>
                <w:sz w:val="18"/>
              </w:rPr>
            </w:pPr>
            <w:r>
              <w:rPr>
                <w:sz w:val="18"/>
              </w:rPr>
              <w:t>20</w:t>
            </w:r>
          </w:p>
        </w:tc>
        <w:tc>
          <w:tcPr>
            <w:tcW w:w="1025" w:type="dxa"/>
            <w:tcBorders>
              <w:top w:val="nil"/>
              <w:left w:val="single" w:sz="8" w:space="0" w:color="000000"/>
              <w:bottom w:val="nil"/>
              <w:right w:val="single" w:sz="8" w:space="0" w:color="000000"/>
            </w:tcBorders>
          </w:tcPr>
          <w:p>
            <w:pPr>
              <w:pStyle w:val="TableParagraph"/>
              <w:spacing w:line="240" w:lineRule="auto" w:before="72"/>
              <w:ind w:right="40"/>
              <w:jc w:val="right"/>
              <w:rPr>
                <w:sz w:val="18"/>
              </w:rPr>
            </w:pPr>
            <w:r>
              <w:rPr>
                <w:sz w:val="18"/>
              </w:rPr>
              <w:t>11.5</w:t>
            </w:r>
          </w:p>
        </w:tc>
        <w:tc>
          <w:tcPr>
            <w:tcW w:w="1393" w:type="dxa"/>
            <w:tcBorders>
              <w:top w:val="nil"/>
              <w:left w:val="single" w:sz="8" w:space="0" w:color="000000"/>
              <w:bottom w:val="nil"/>
              <w:right w:val="single" w:sz="8" w:space="0" w:color="000000"/>
            </w:tcBorders>
          </w:tcPr>
          <w:p>
            <w:pPr>
              <w:pStyle w:val="TableParagraph"/>
              <w:spacing w:line="240" w:lineRule="auto" w:before="72"/>
              <w:ind w:right="38"/>
              <w:jc w:val="right"/>
              <w:rPr>
                <w:sz w:val="18"/>
              </w:rPr>
            </w:pPr>
            <w:r>
              <w:rPr>
                <w:sz w:val="18"/>
              </w:rPr>
              <w:t>11.5</w:t>
            </w:r>
          </w:p>
        </w:tc>
        <w:tc>
          <w:tcPr>
            <w:tcW w:w="1469" w:type="dxa"/>
            <w:tcBorders>
              <w:top w:val="nil"/>
              <w:left w:val="single" w:sz="8" w:space="0" w:color="000000"/>
              <w:bottom w:val="nil"/>
            </w:tcBorders>
          </w:tcPr>
          <w:p>
            <w:pPr>
              <w:pStyle w:val="TableParagraph"/>
              <w:spacing w:line="240" w:lineRule="auto" w:before="72"/>
              <w:ind w:right="35"/>
              <w:jc w:val="right"/>
              <w:rPr>
                <w:sz w:val="18"/>
              </w:rPr>
            </w:pPr>
            <w:r>
              <w:rPr>
                <w:sz w:val="18"/>
              </w:rPr>
              <w:t>100.0</w:t>
            </w:r>
          </w:p>
        </w:tc>
      </w:tr>
      <w:tr>
        <w:trPr>
          <w:trHeight w:val="283" w:hRule="atLeast"/>
        </w:trPr>
        <w:tc>
          <w:tcPr>
            <w:tcW w:w="651" w:type="dxa"/>
            <w:tcBorders>
              <w:top w:val="nil"/>
              <w:right w:val="nil"/>
            </w:tcBorders>
          </w:tcPr>
          <w:p>
            <w:pPr>
              <w:pStyle w:val="TableParagraph"/>
              <w:spacing w:line="240" w:lineRule="auto"/>
              <w:rPr>
                <w:sz w:val="16"/>
              </w:rPr>
            </w:pPr>
          </w:p>
        </w:tc>
        <w:tc>
          <w:tcPr>
            <w:tcW w:w="818" w:type="dxa"/>
            <w:tcBorders>
              <w:top w:val="nil"/>
              <w:left w:val="nil"/>
            </w:tcBorders>
          </w:tcPr>
          <w:p>
            <w:pPr>
              <w:pStyle w:val="TableParagraph"/>
              <w:spacing w:line="190" w:lineRule="exact" w:before="72"/>
              <w:ind w:left="116"/>
              <w:rPr>
                <w:sz w:val="18"/>
              </w:rPr>
            </w:pPr>
            <w:r>
              <w:rPr>
                <w:sz w:val="18"/>
              </w:rPr>
              <w:t>Total</w:t>
            </w:r>
          </w:p>
        </w:tc>
        <w:tc>
          <w:tcPr>
            <w:tcW w:w="1162" w:type="dxa"/>
            <w:tcBorders>
              <w:top w:val="nil"/>
              <w:right w:val="single" w:sz="8" w:space="0" w:color="000000"/>
            </w:tcBorders>
          </w:tcPr>
          <w:p>
            <w:pPr>
              <w:pStyle w:val="TableParagraph"/>
              <w:spacing w:line="190" w:lineRule="exact" w:before="72"/>
              <w:ind w:right="36"/>
              <w:jc w:val="right"/>
              <w:rPr>
                <w:sz w:val="18"/>
              </w:rPr>
            </w:pPr>
            <w:r>
              <w:rPr>
                <w:sz w:val="18"/>
              </w:rPr>
              <w:t>174</w:t>
            </w:r>
          </w:p>
        </w:tc>
        <w:tc>
          <w:tcPr>
            <w:tcW w:w="1025" w:type="dxa"/>
            <w:tcBorders>
              <w:top w:val="nil"/>
              <w:left w:val="single" w:sz="8" w:space="0" w:color="000000"/>
              <w:right w:val="single" w:sz="8" w:space="0" w:color="000000"/>
            </w:tcBorders>
          </w:tcPr>
          <w:p>
            <w:pPr>
              <w:pStyle w:val="TableParagraph"/>
              <w:spacing w:line="190" w:lineRule="exact" w:before="72"/>
              <w:ind w:right="40"/>
              <w:jc w:val="right"/>
              <w:rPr>
                <w:sz w:val="18"/>
              </w:rPr>
            </w:pPr>
            <w:r>
              <w:rPr>
                <w:sz w:val="18"/>
              </w:rPr>
              <w:t>100.0</w:t>
            </w:r>
          </w:p>
        </w:tc>
        <w:tc>
          <w:tcPr>
            <w:tcW w:w="1393" w:type="dxa"/>
            <w:tcBorders>
              <w:top w:val="nil"/>
              <w:left w:val="single" w:sz="8" w:space="0" w:color="000000"/>
              <w:right w:val="single" w:sz="8" w:space="0" w:color="000000"/>
            </w:tcBorders>
          </w:tcPr>
          <w:p>
            <w:pPr>
              <w:pStyle w:val="TableParagraph"/>
              <w:spacing w:line="190" w:lineRule="exact" w:before="72"/>
              <w:ind w:right="39"/>
              <w:jc w:val="right"/>
              <w:rPr>
                <w:sz w:val="18"/>
              </w:rPr>
            </w:pPr>
            <w:r>
              <w:rPr>
                <w:sz w:val="18"/>
              </w:rPr>
              <w:t>100.0</w:t>
            </w:r>
          </w:p>
        </w:tc>
        <w:tc>
          <w:tcPr>
            <w:tcW w:w="1469" w:type="dxa"/>
            <w:tcBorders>
              <w:top w:val="nil"/>
              <w:left w:val="single" w:sz="8" w:space="0" w:color="000000"/>
            </w:tcBorders>
          </w:tcPr>
          <w:p>
            <w:pPr>
              <w:pStyle w:val="TableParagraph"/>
              <w:spacing w:line="240" w:lineRule="auto"/>
              <w:rPr>
                <w:sz w:val="16"/>
              </w:rPr>
            </w:pPr>
          </w:p>
        </w:tc>
      </w:tr>
    </w:tbl>
    <w:p>
      <w:pPr>
        <w:pStyle w:val="BodyText"/>
        <w:rPr>
          <w:b/>
          <w:sz w:val="20"/>
        </w:rPr>
      </w:pPr>
    </w:p>
    <w:p>
      <w:pPr>
        <w:pStyle w:val="BodyText"/>
        <w:spacing w:before="7"/>
        <w:rPr>
          <w:b/>
        </w:rPr>
      </w:pPr>
    </w:p>
    <w:p>
      <w:pPr>
        <w:spacing w:before="0"/>
        <w:ind w:left="657" w:right="1746" w:firstLine="0"/>
        <w:jc w:val="center"/>
        <w:rPr>
          <w:b/>
          <w:sz w:val="18"/>
        </w:rPr>
      </w:pPr>
      <w:r>
        <w:rPr>
          <w:b/>
          <w:sz w:val="18"/>
        </w:rPr>
        <w:t>Jenis Plasmodium</w:t>
      </w:r>
    </w:p>
    <w:tbl>
      <w:tblPr>
        <w:tblW w:w="0" w:type="auto"/>
        <w:jc w:val="left"/>
        <w:tblInd w:w="5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45"/>
        <w:gridCol w:w="2459"/>
        <w:gridCol w:w="1164"/>
        <w:gridCol w:w="1025"/>
        <w:gridCol w:w="1392"/>
        <w:gridCol w:w="1469"/>
      </w:tblGrid>
      <w:tr>
        <w:trPr>
          <w:trHeight w:val="634" w:hRule="atLeast"/>
        </w:trPr>
        <w:tc>
          <w:tcPr>
            <w:tcW w:w="3104" w:type="dxa"/>
            <w:gridSpan w:val="2"/>
          </w:tcPr>
          <w:p>
            <w:pPr>
              <w:pStyle w:val="TableParagraph"/>
              <w:spacing w:line="240" w:lineRule="auto"/>
              <w:rPr>
                <w:sz w:val="16"/>
              </w:rPr>
            </w:pPr>
          </w:p>
        </w:tc>
        <w:tc>
          <w:tcPr>
            <w:tcW w:w="1164" w:type="dxa"/>
            <w:tcBorders>
              <w:right w:val="single" w:sz="8" w:space="0" w:color="000000"/>
            </w:tcBorders>
          </w:tcPr>
          <w:p>
            <w:pPr>
              <w:pStyle w:val="TableParagraph"/>
              <w:spacing w:line="240" w:lineRule="auto"/>
              <w:rPr>
                <w:b/>
                <w:sz w:val="20"/>
              </w:rPr>
            </w:pPr>
          </w:p>
          <w:p>
            <w:pPr>
              <w:pStyle w:val="TableParagraph"/>
              <w:spacing w:line="240" w:lineRule="auto"/>
              <w:rPr>
                <w:b/>
                <w:sz w:val="17"/>
              </w:rPr>
            </w:pPr>
          </w:p>
          <w:p>
            <w:pPr>
              <w:pStyle w:val="TableParagraph"/>
              <w:spacing w:line="188" w:lineRule="exact"/>
              <w:ind w:left="181"/>
              <w:rPr>
                <w:sz w:val="18"/>
              </w:rPr>
            </w:pPr>
            <w:r>
              <w:rPr>
                <w:sz w:val="18"/>
              </w:rPr>
              <w:t>Frequency</w:t>
            </w:r>
          </w:p>
        </w:tc>
        <w:tc>
          <w:tcPr>
            <w:tcW w:w="1025" w:type="dxa"/>
            <w:tcBorders>
              <w:left w:val="single" w:sz="8" w:space="0" w:color="000000"/>
              <w:right w:val="single" w:sz="8" w:space="0" w:color="000000"/>
            </w:tcBorders>
          </w:tcPr>
          <w:p>
            <w:pPr>
              <w:pStyle w:val="TableParagraph"/>
              <w:spacing w:line="240" w:lineRule="auto"/>
              <w:rPr>
                <w:b/>
                <w:sz w:val="20"/>
              </w:rPr>
            </w:pPr>
          </w:p>
          <w:p>
            <w:pPr>
              <w:pStyle w:val="TableParagraph"/>
              <w:spacing w:line="240" w:lineRule="auto"/>
              <w:rPr>
                <w:b/>
                <w:sz w:val="17"/>
              </w:rPr>
            </w:pPr>
          </w:p>
          <w:p>
            <w:pPr>
              <w:pStyle w:val="TableParagraph"/>
              <w:spacing w:line="188" w:lineRule="exact"/>
              <w:ind w:left="143"/>
              <w:rPr>
                <w:sz w:val="18"/>
              </w:rPr>
            </w:pPr>
            <w:r>
              <w:rPr>
                <w:sz w:val="18"/>
              </w:rPr>
              <w:t>Percent</w:t>
            </w:r>
          </w:p>
        </w:tc>
        <w:tc>
          <w:tcPr>
            <w:tcW w:w="1392" w:type="dxa"/>
            <w:tcBorders>
              <w:left w:val="single" w:sz="8" w:space="0" w:color="000000"/>
              <w:right w:val="single" w:sz="8" w:space="0" w:color="000000"/>
            </w:tcBorders>
          </w:tcPr>
          <w:p>
            <w:pPr>
              <w:pStyle w:val="TableParagraph"/>
              <w:spacing w:line="240" w:lineRule="auto"/>
              <w:rPr>
                <w:b/>
                <w:sz w:val="20"/>
              </w:rPr>
            </w:pPr>
          </w:p>
          <w:p>
            <w:pPr>
              <w:pStyle w:val="TableParagraph"/>
              <w:spacing w:line="240" w:lineRule="auto"/>
              <w:rPr>
                <w:b/>
                <w:sz w:val="17"/>
              </w:rPr>
            </w:pPr>
          </w:p>
          <w:p>
            <w:pPr>
              <w:pStyle w:val="TableParagraph"/>
              <w:spacing w:line="188" w:lineRule="exact"/>
              <w:ind w:left="181"/>
              <w:rPr>
                <w:sz w:val="18"/>
              </w:rPr>
            </w:pPr>
            <w:r>
              <w:rPr>
                <w:sz w:val="18"/>
              </w:rPr>
              <w:t>Valid Percent</w:t>
            </w:r>
          </w:p>
        </w:tc>
        <w:tc>
          <w:tcPr>
            <w:tcW w:w="1469" w:type="dxa"/>
            <w:tcBorders>
              <w:left w:val="single" w:sz="8" w:space="0" w:color="000000"/>
            </w:tcBorders>
          </w:tcPr>
          <w:p>
            <w:pPr>
              <w:pStyle w:val="TableParagraph"/>
              <w:spacing w:line="320" w:lineRule="exact" w:before="19"/>
              <w:ind w:left="467" w:right="227" w:hanging="118"/>
              <w:rPr>
                <w:sz w:val="18"/>
              </w:rPr>
            </w:pPr>
            <w:r>
              <w:rPr>
                <w:sz w:val="18"/>
              </w:rPr>
              <w:t>Cumulative Percent</w:t>
            </w:r>
          </w:p>
        </w:tc>
      </w:tr>
      <w:tr>
        <w:trPr>
          <w:trHeight w:val="369" w:hRule="atLeast"/>
        </w:trPr>
        <w:tc>
          <w:tcPr>
            <w:tcW w:w="645" w:type="dxa"/>
            <w:tcBorders>
              <w:bottom w:val="nil"/>
              <w:right w:val="nil"/>
            </w:tcBorders>
          </w:tcPr>
          <w:p>
            <w:pPr>
              <w:pStyle w:val="TableParagraph"/>
              <w:spacing w:line="240" w:lineRule="auto" w:before="82"/>
              <w:ind w:left="95"/>
              <w:rPr>
                <w:sz w:val="18"/>
              </w:rPr>
            </w:pPr>
            <w:r>
              <w:rPr>
                <w:sz w:val="18"/>
              </w:rPr>
              <w:t>Valid</w:t>
            </w:r>
          </w:p>
        </w:tc>
        <w:tc>
          <w:tcPr>
            <w:tcW w:w="2459" w:type="dxa"/>
            <w:tcBorders>
              <w:left w:val="nil"/>
              <w:bottom w:val="nil"/>
            </w:tcBorders>
          </w:tcPr>
          <w:p>
            <w:pPr>
              <w:pStyle w:val="TableParagraph"/>
              <w:spacing w:line="240" w:lineRule="auto" w:before="82"/>
              <w:ind w:left="166"/>
              <w:rPr>
                <w:sz w:val="18"/>
              </w:rPr>
            </w:pPr>
            <w:r>
              <w:rPr>
                <w:sz w:val="18"/>
              </w:rPr>
              <w:t>Plasmodium Falciparum</w:t>
            </w:r>
          </w:p>
        </w:tc>
        <w:tc>
          <w:tcPr>
            <w:tcW w:w="1164" w:type="dxa"/>
            <w:tcBorders>
              <w:bottom w:val="nil"/>
              <w:right w:val="single" w:sz="8" w:space="0" w:color="000000"/>
            </w:tcBorders>
          </w:tcPr>
          <w:p>
            <w:pPr>
              <w:pStyle w:val="TableParagraph"/>
              <w:spacing w:line="240" w:lineRule="auto" w:before="82"/>
              <w:ind w:right="36"/>
              <w:jc w:val="right"/>
              <w:rPr>
                <w:sz w:val="18"/>
              </w:rPr>
            </w:pPr>
            <w:r>
              <w:rPr>
                <w:sz w:val="18"/>
              </w:rPr>
              <w:t>132</w:t>
            </w:r>
          </w:p>
        </w:tc>
        <w:tc>
          <w:tcPr>
            <w:tcW w:w="1025" w:type="dxa"/>
            <w:tcBorders>
              <w:left w:val="single" w:sz="8" w:space="0" w:color="000000"/>
              <w:bottom w:val="nil"/>
              <w:right w:val="single" w:sz="8" w:space="0" w:color="000000"/>
            </w:tcBorders>
          </w:tcPr>
          <w:p>
            <w:pPr>
              <w:pStyle w:val="TableParagraph"/>
              <w:spacing w:line="240" w:lineRule="auto" w:before="82"/>
              <w:ind w:right="37"/>
              <w:jc w:val="right"/>
              <w:rPr>
                <w:sz w:val="18"/>
              </w:rPr>
            </w:pPr>
            <w:r>
              <w:rPr>
                <w:sz w:val="18"/>
              </w:rPr>
              <w:t>75.9</w:t>
            </w:r>
          </w:p>
        </w:tc>
        <w:tc>
          <w:tcPr>
            <w:tcW w:w="1392" w:type="dxa"/>
            <w:tcBorders>
              <w:left w:val="single" w:sz="8" w:space="0" w:color="000000"/>
              <w:bottom w:val="nil"/>
              <w:right w:val="single" w:sz="8" w:space="0" w:color="000000"/>
            </w:tcBorders>
          </w:tcPr>
          <w:p>
            <w:pPr>
              <w:pStyle w:val="TableParagraph"/>
              <w:spacing w:line="240" w:lineRule="auto" w:before="82"/>
              <w:ind w:right="37"/>
              <w:jc w:val="right"/>
              <w:rPr>
                <w:sz w:val="18"/>
              </w:rPr>
            </w:pPr>
            <w:r>
              <w:rPr>
                <w:sz w:val="18"/>
              </w:rPr>
              <w:t>75.9</w:t>
            </w:r>
          </w:p>
        </w:tc>
        <w:tc>
          <w:tcPr>
            <w:tcW w:w="1469" w:type="dxa"/>
            <w:tcBorders>
              <w:left w:val="single" w:sz="8" w:space="0" w:color="000000"/>
              <w:bottom w:val="nil"/>
            </w:tcBorders>
          </w:tcPr>
          <w:p>
            <w:pPr>
              <w:pStyle w:val="TableParagraph"/>
              <w:spacing w:line="240" w:lineRule="auto" w:before="82"/>
              <w:ind w:right="34"/>
              <w:jc w:val="right"/>
              <w:rPr>
                <w:sz w:val="18"/>
              </w:rPr>
            </w:pPr>
            <w:r>
              <w:rPr>
                <w:sz w:val="18"/>
              </w:rPr>
              <w:t>75.9</w:t>
            </w:r>
          </w:p>
        </w:tc>
      </w:tr>
      <w:tr>
        <w:trPr>
          <w:trHeight w:val="359" w:hRule="atLeast"/>
        </w:trPr>
        <w:tc>
          <w:tcPr>
            <w:tcW w:w="645" w:type="dxa"/>
            <w:tcBorders>
              <w:top w:val="nil"/>
              <w:bottom w:val="nil"/>
              <w:right w:val="nil"/>
            </w:tcBorders>
          </w:tcPr>
          <w:p>
            <w:pPr>
              <w:pStyle w:val="TableParagraph"/>
              <w:spacing w:line="240" w:lineRule="auto"/>
              <w:rPr>
                <w:sz w:val="16"/>
              </w:rPr>
            </w:pPr>
          </w:p>
        </w:tc>
        <w:tc>
          <w:tcPr>
            <w:tcW w:w="2459" w:type="dxa"/>
            <w:tcBorders>
              <w:top w:val="nil"/>
              <w:left w:val="nil"/>
              <w:bottom w:val="nil"/>
            </w:tcBorders>
          </w:tcPr>
          <w:p>
            <w:pPr>
              <w:pStyle w:val="TableParagraph"/>
              <w:spacing w:line="240" w:lineRule="auto" w:before="72"/>
              <w:ind w:left="149"/>
              <w:rPr>
                <w:sz w:val="18"/>
              </w:rPr>
            </w:pPr>
            <w:r>
              <w:rPr>
                <w:sz w:val="18"/>
              </w:rPr>
              <w:t>Plasmodium Vivax</w:t>
            </w:r>
          </w:p>
        </w:tc>
        <w:tc>
          <w:tcPr>
            <w:tcW w:w="1164" w:type="dxa"/>
            <w:tcBorders>
              <w:top w:val="nil"/>
              <w:bottom w:val="nil"/>
              <w:right w:val="single" w:sz="8" w:space="0" w:color="000000"/>
            </w:tcBorders>
          </w:tcPr>
          <w:p>
            <w:pPr>
              <w:pStyle w:val="TableParagraph"/>
              <w:spacing w:line="240" w:lineRule="auto" w:before="72"/>
              <w:ind w:right="36"/>
              <w:jc w:val="right"/>
              <w:rPr>
                <w:sz w:val="18"/>
              </w:rPr>
            </w:pPr>
            <w:r>
              <w:rPr>
                <w:sz w:val="18"/>
              </w:rPr>
              <w:t>42</w:t>
            </w:r>
          </w:p>
        </w:tc>
        <w:tc>
          <w:tcPr>
            <w:tcW w:w="1025" w:type="dxa"/>
            <w:tcBorders>
              <w:top w:val="nil"/>
              <w:left w:val="single" w:sz="8" w:space="0" w:color="000000"/>
              <w:bottom w:val="nil"/>
              <w:right w:val="single" w:sz="8" w:space="0" w:color="000000"/>
            </w:tcBorders>
          </w:tcPr>
          <w:p>
            <w:pPr>
              <w:pStyle w:val="TableParagraph"/>
              <w:spacing w:line="240" w:lineRule="auto" w:before="72"/>
              <w:ind w:right="37"/>
              <w:jc w:val="right"/>
              <w:rPr>
                <w:sz w:val="18"/>
              </w:rPr>
            </w:pPr>
            <w:r>
              <w:rPr>
                <w:sz w:val="18"/>
              </w:rPr>
              <w:t>24.1</w:t>
            </w:r>
          </w:p>
        </w:tc>
        <w:tc>
          <w:tcPr>
            <w:tcW w:w="1392" w:type="dxa"/>
            <w:tcBorders>
              <w:top w:val="nil"/>
              <w:left w:val="single" w:sz="8" w:space="0" w:color="000000"/>
              <w:bottom w:val="nil"/>
              <w:right w:val="single" w:sz="8" w:space="0" w:color="000000"/>
            </w:tcBorders>
          </w:tcPr>
          <w:p>
            <w:pPr>
              <w:pStyle w:val="TableParagraph"/>
              <w:spacing w:line="240" w:lineRule="auto" w:before="72"/>
              <w:ind w:right="37"/>
              <w:jc w:val="right"/>
              <w:rPr>
                <w:sz w:val="18"/>
              </w:rPr>
            </w:pPr>
            <w:r>
              <w:rPr>
                <w:sz w:val="18"/>
              </w:rPr>
              <w:t>24.1</w:t>
            </w:r>
          </w:p>
        </w:tc>
        <w:tc>
          <w:tcPr>
            <w:tcW w:w="1469" w:type="dxa"/>
            <w:tcBorders>
              <w:top w:val="nil"/>
              <w:left w:val="single" w:sz="8" w:space="0" w:color="000000"/>
              <w:bottom w:val="nil"/>
            </w:tcBorders>
          </w:tcPr>
          <w:p>
            <w:pPr>
              <w:pStyle w:val="TableParagraph"/>
              <w:spacing w:line="240" w:lineRule="auto" w:before="72"/>
              <w:ind w:right="34"/>
              <w:jc w:val="right"/>
              <w:rPr>
                <w:sz w:val="18"/>
              </w:rPr>
            </w:pPr>
            <w:r>
              <w:rPr>
                <w:sz w:val="18"/>
              </w:rPr>
              <w:t>100.0</w:t>
            </w:r>
          </w:p>
        </w:tc>
      </w:tr>
      <w:tr>
        <w:trPr>
          <w:trHeight w:val="283" w:hRule="atLeast"/>
        </w:trPr>
        <w:tc>
          <w:tcPr>
            <w:tcW w:w="645" w:type="dxa"/>
            <w:tcBorders>
              <w:top w:val="nil"/>
              <w:right w:val="nil"/>
            </w:tcBorders>
          </w:tcPr>
          <w:p>
            <w:pPr>
              <w:pStyle w:val="TableParagraph"/>
              <w:spacing w:line="240" w:lineRule="auto"/>
              <w:rPr>
                <w:sz w:val="16"/>
              </w:rPr>
            </w:pPr>
          </w:p>
        </w:tc>
        <w:tc>
          <w:tcPr>
            <w:tcW w:w="2459" w:type="dxa"/>
            <w:tcBorders>
              <w:top w:val="nil"/>
              <w:left w:val="nil"/>
            </w:tcBorders>
          </w:tcPr>
          <w:p>
            <w:pPr>
              <w:pStyle w:val="TableParagraph"/>
              <w:spacing w:line="190" w:lineRule="exact" w:before="72"/>
              <w:ind w:left="223"/>
              <w:rPr>
                <w:sz w:val="18"/>
              </w:rPr>
            </w:pPr>
            <w:r>
              <w:rPr>
                <w:sz w:val="18"/>
              </w:rPr>
              <w:t>Total</w:t>
            </w:r>
          </w:p>
        </w:tc>
        <w:tc>
          <w:tcPr>
            <w:tcW w:w="1164" w:type="dxa"/>
            <w:tcBorders>
              <w:top w:val="nil"/>
              <w:right w:val="single" w:sz="8" w:space="0" w:color="000000"/>
            </w:tcBorders>
          </w:tcPr>
          <w:p>
            <w:pPr>
              <w:pStyle w:val="TableParagraph"/>
              <w:spacing w:line="190" w:lineRule="exact" w:before="72"/>
              <w:ind w:right="36"/>
              <w:jc w:val="right"/>
              <w:rPr>
                <w:sz w:val="18"/>
              </w:rPr>
            </w:pPr>
            <w:r>
              <w:rPr>
                <w:sz w:val="18"/>
              </w:rPr>
              <w:t>174</w:t>
            </w:r>
          </w:p>
        </w:tc>
        <w:tc>
          <w:tcPr>
            <w:tcW w:w="1025" w:type="dxa"/>
            <w:tcBorders>
              <w:top w:val="nil"/>
              <w:left w:val="single" w:sz="8" w:space="0" w:color="000000"/>
              <w:right w:val="single" w:sz="8" w:space="0" w:color="000000"/>
            </w:tcBorders>
          </w:tcPr>
          <w:p>
            <w:pPr>
              <w:pStyle w:val="TableParagraph"/>
              <w:spacing w:line="190" w:lineRule="exact" w:before="72"/>
              <w:ind w:right="37"/>
              <w:jc w:val="right"/>
              <w:rPr>
                <w:sz w:val="18"/>
              </w:rPr>
            </w:pPr>
            <w:r>
              <w:rPr>
                <w:sz w:val="18"/>
              </w:rPr>
              <w:t>100.0</w:t>
            </w:r>
          </w:p>
        </w:tc>
        <w:tc>
          <w:tcPr>
            <w:tcW w:w="1392" w:type="dxa"/>
            <w:tcBorders>
              <w:top w:val="nil"/>
              <w:left w:val="single" w:sz="8" w:space="0" w:color="000000"/>
              <w:right w:val="single" w:sz="8" w:space="0" w:color="000000"/>
            </w:tcBorders>
          </w:tcPr>
          <w:p>
            <w:pPr>
              <w:pStyle w:val="TableParagraph"/>
              <w:spacing w:line="190" w:lineRule="exact" w:before="72"/>
              <w:ind w:right="37"/>
              <w:jc w:val="right"/>
              <w:rPr>
                <w:sz w:val="18"/>
              </w:rPr>
            </w:pPr>
            <w:r>
              <w:rPr>
                <w:sz w:val="18"/>
              </w:rPr>
              <w:t>100.0</w:t>
            </w:r>
          </w:p>
        </w:tc>
        <w:tc>
          <w:tcPr>
            <w:tcW w:w="1469" w:type="dxa"/>
            <w:tcBorders>
              <w:top w:val="nil"/>
              <w:left w:val="single" w:sz="8" w:space="0" w:color="000000"/>
            </w:tcBorders>
          </w:tcPr>
          <w:p>
            <w:pPr>
              <w:pStyle w:val="TableParagraph"/>
              <w:spacing w:line="240" w:lineRule="auto"/>
              <w:rPr>
                <w:sz w:val="16"/>
              </w:rPr>
            </w:pPr>
          </w:p>
        </w:tc>
      </w:tr>
    </w:tbl>
    <w:p>
      <w:pPr>
        <w:spacing w:after="0" w:line="240" w:lineRule="auto"/>
        <w:rPr>
          <w:sz w:val="16"/>
        </w:rPr>
        <w:sectPr>
          <w:pgSz w:w="11910" w:h="16840"/>
          <w:pgMar w:header="763" w:footer="662" w:top="980" w:bottom="860" w:left="880" w:right="1020"/>
        </w:sectPr>
      </w:pPr>
    </w:p>
    <w:p>
      <w:pPr>
        <w:pStyle w:val="BodyText"/>
        <w:rPr>
          <w:b/>
          <w:sz w:val="20"/>
        </w:rPr>
      </w:pPr>
    </w:p>
    <w:p>
      <w:pPr>
        <w:pStyle w:val="Heading3"/>
        <w:spacing w:before="227"/>
        <w:ind w:left="560" w:firstLine="0"/>
      </w:pPr>
      <w:r>
        <w:rPr/>
        <w:t>Lampiran 2. Hasil Rekam Medis Pasien Malaria</w:t>
      </w:r>
    </w:p>
    <w:p>
      <w:pPr>
        <w:pStyle w:val="BodyText"/>
        <w:rPr>
          <w:b/>
          <w:sz w:val="21"/>
        </w:rPr>
      </w:pPr>
    </w:p>
    <w:tbl>
      <w:tblPr>
        <w:tblW w:w="0" w:type="auto"/>
        <w:jc w:val="left"/>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520"/>
        <w:gridCol w:w="1940"/>
        <w:gridCol w:w="1920"/>
        <w:gridCol w:w="1522"/>
      </w:tblGrid>
      <w:tr>
        <w:trPr>
          <w:trHeight w:val="314" w:hRule="atLeast"/>
        </w:trPr>
        <w:tc>
          <w:tcPr>
            <w:tcW w:w="1522" w:type="dxa"/>
          </w:tcPr>
          <w:p>
            <w:pPr>
              <w:pStyle w:val="TableParagraph"/>
              <w:spacing w:line="210" w:lineRule="exact" w:before="84"/>
              <w:ind w:left="487" w:right="482"/>
              <w:jc w:val="center"/>
              <w:rPr>
                <w:b/>
                <w:sz w:val="20"/>
              </w:rPr>
            </w:pPr>
            <w:r>
              <w:rPr>
                <w:b/>
                <w:sz w:val="20"/>
              </w:rPr>
              <w:t>Usia</w:t>
            </w:r>
          </w:p>
        </w:tc>
        <w:tc>
          <w:tcPr>
            <w:tcW w:w="1520" w:type="dxa"/>
          </w:tcPr>
          <w:p>
            <w:pPr>
              <w:pStyle w:val="TableParagraph"/>
              <w:spacing w:line="210" w:lineRule="exact" w:before="84"/>
              <w:ind w:left="126" w:right="126"/>
              <w:jc w:val="center"/>
              <w:rPr>
                <w:b/>
                <w:sz w:val="20"/>
              </w:rPr>
            </w:pPr>
            <w:r>
              <w:rPr>
                <w:b/>
                <w:sz w:val="20"/>
              </w:rPr>
              <w:t>Jenis Kelamin</w:t>
            </w:r>
          </w:p>
        </w:tc>
        <w:tc>
          <w:tcPr>
            <w:tcW w:w="1940" w:type="dxa"/>
          </w:tcPr>
          <w:p>
            <w:pPr>
              <w:pStyle w:val="TableParagraph"/>
              <w:spacing w:line="210" w:lineRule="exact" w:before="84"/>
              <w:ind w:left="193"/>
              <w:rPr>
                <w:b/>
                <w:sz w:val="20"/>
              </w:rPr>
            </w:pPr>
            <w:r>
              <w:rPr>
                <w:b/>
                <w:sz w:val="20"/>
              </w:rPr>
              <w:t>Jenis Plasmodium</w:t>
            </w:r>
          </w:p>
        </w:tc>
        <w:tc>
          <w:tcPr>
            <w:tcW w:w="1920" w:type="dxa"/>
          </w:tcPr>
          <w:p>
            <w:pPr>
              <w:pStyle w:val="TableParagraph"/>
              <w:spacing w:line="210" w:lineRule="exact" w:before="84"/>
              <w:ind w:left="356" w:right="352"/>
              <w:jc w:val="center"/>
              <w:rPr>
                <w:b/>
                <w:sz w:val="20"/>
              </w:rPr>
            </w:pPr>
            <w:r>
              <w:rPr>
                <w:b/>
                <w:sz w:val="20"/>
              </w:rPr>
              <w:t>Pendidikan</w:t>
            </w:r>
          </w:p>
        </w:tc>
        <w:tc>
          <w:tcPr>
            <w:tcW w:w="1522" w:type="dxa"/>
          </w:tcPr>
          <w:p>
            <w:pPr>
              <w:pStyle w:val="TableParagraph"/>
              <w:spacing w:line="210" w:lineRule="exact" w:before="84"/>
              <w:ind w:left="317"/>
              <w:rPr>
                <w:b/>
                <w:sz w:val="20"/>
              </w:rPr>
            </w:pPr>
            <w:r>
              <w:rPr>
                <w:b/>
                <w:sz w:val="20"/>
              </w:rPr>
              <w:t>Pekerjaan</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15</w:t>
            </w:r>
          </w:p>
        </w:tc>
        <w:tc>
          <w:tcPr>
            <w:tcW w:w="1520" w:type="dxa"/>
          </w:tcPr>
          <w:p>
            <w:pPr>
              <w:pStyle w:val="TableParagraph"/>
              <w:spacing w:line="240" w:lineRule="auto" w:before="7"/>
              <w:rPr>
                <w:b/>
                <w:sz w:val="19"/>
              </w:rPr>
            </w:pPr>
          </w:p>
          <w:p>
            <w:pPr>
              <w:pStyle w:val="TableParagraph"/>
              <w:ind w:left="126" w:right="126"/>
              <w:jc w:val="center"/>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368"/>
              <w:rPr>
                <w:sz w:val="20"/>
              </w:rPr>
            </w:pPr>
            <w:r>
              <w:rPr>
                <w:sz w:val="20"/>
              </w:rPr>
              <w:t>Pedagang</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13</w:t>
            </w:r>
          </w:p>
        </w:tc>
        <w:tc>
          <w:tcPr>
            <w:tcW w:w="1520" w:type="dxa"/>
          </w:tcPr>
          <w:p>
            <w:pPr>
              <w:pStyle w:val="TableParagraph"/>
              <w:spacing w:line="240" w:lineRule="auto" w:before="7"/>
              <w:rPr>
                <w:b/>
                <w:sz w:val="19"/>
              </w:rPr>
            </w:pPr>
          </w:p>
          <w:p>
            <w:pPr>
              <w:pStyle w:val="TableParagraph"/>
              <w:ind w:left="126" w:right="125"/>
              <w:jc w:val="center"/>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right="182"/>
              <w:jc w:val="right"/>
              <w:rPr>
                <w:sz w:val="20"/>
              </w:rPr>
            </w:pPr>
            <w:r>
              <w:rPr>
                <w:sz w:val="20"/>
              </w:rPr>
              <w:t>Tidak Bekerja</w:t>
            </w:r>
          </w:p>
        </w:tc>
      </w:tr>
      <w:tr>
        <w:trPr>
          <w:trHeight w:val="457"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15</w:t>
            </w:r>
          </w:p>
        </w:tc>
        <w:tc>
          <w:tcPr>
            <w:tcW w:w="1520" w:type="dxa"/>
          </w:tcPr>
          <w:p>
            <w:pPr>
              <w:pStyle w:val="TableParagraph"/>
              <w:spacing w:line="240" w:lineRule="auto" w:before="5"/>
              <w:rPr>
                <w:b/>
                <w:sz w:val="19"/>
              </w:rPr>
            </w:pPr>
          </w:p>
          <w:p>
            <w:pPr>
              <w:pStyle w:val="TableParagraph"/>
              <w:ind w:left="126" w:right="125"/>
              <w:jc w:val="center"/>
              <w:rPr>
                <w:sz w:val="20"/>
              </w:rPr>
            </w:pPr>
            <w:r>
              <w:rPr>
                <w:sz w:val="20"/>
              </w:rPr>
              <w:t>Laki-Laki</w:t>
            </w:r>
          </w:p>
        </w:tc>
        <w:tc>
          <w:tcPr>
            <w:tcW w:w="1940" w:type="dxa"/>
          </w:tcPr>
          <w:p>
            <w:pPr>
              <w:pStyle w:val="TableParagraph"/>
              <w:spacing w:line="224" w:lineRule="exact"/>
              <w:ind w:left="467"/>
              <w:rPr>
                <w:i/>
                <w:sz w:val="20"/>
              </w:rPr>
            </w:pPr>
            <w:r>
              <w:rPr>
                <w:i/>
                <w:sz w:val="20"/>
              </w:rPr>
              <w:t>Plasmodium</w:t>
            </w:r>
          </w:p>
          <w:p>
            <w:pPr>
              <w:pStyle w:val="TableParagraph"/>
              <w:spacing w:line="214" w:lineRule="exact"/>
              <w:ind w:left="529"/>
              <w:rPr>
                <w:i/>
                <w:sz w:val="20"/>
              </w:rPr>
            </w:pPr>
            <w:r>
              <w:rPr>
                <w:i/>
                <w:sz w:val="20"/>
              </w:rPr>
              <w:t>falciparum</w:t>
            </w:r>
          </w:p>
        </w:tc>
        <w:tc>
          <w:tcPr>
            <w:tcW w:w="1920" w:type="dxa"/>
          </w:tcPr>
          <w:p>
            <w:pPr>
              <w:pStyle w:val="TableParagraph"/>
              <w:spacing w:line="240" w:lineRule="auto" w:before="5"/>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5"/>
              <w:rPr>
                <w:b/>
                <w:sz w:val="19"/>
              </w:rPr>
            </w:pPr>
          </w:p>
          <w:p>
            <w:pPr>
              <w:pStyle w:val="TableParagraph"/>
              <w:ind w:left="368"/>
              <w:rPr>
                <w:sz w:val="20"/>
              </w:rPr>
            </w:pPr>
            <w:r>
              <w:rPr>
                <w:sz w:val="20"/>
              </w:rPr>
              <w:t>Pedagang</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14</w:t>
            </w:r>
          </w:p>
        </w:tc>
        <w:tc>
          <w:tcPr>
            <w:tcW w:w="1520" w:type="dxa"/>
          </w:tcPr>
          <w:p>
            <w:pPr>
              <w:pStyle w:val="TableParagraph"/>
              <w:spacing w:line="240" w:lineRule="auto" w:before="7"/>
              <w:rPr>
                <w:b/>
                <w:sz w:val="19"/>
              </w:rPr>
            </w:pPr>
          </w:p>
          <w:p>
            <w:pPr>
              <w:pStyle w:val="TableParagraph"/>
              <w:ind w:left="126" w:right="126"/>
              <w:jc w:val="center"/>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right="182"/>
              <w:jc w:val="right"/>
              <w:rPr>
                <w:sz w:val="20"/>
              </w:rPr>
            </w:pPr>
            <w:r>
              <w:rPr>
                <w:sz w:val="20"/>
              </w:rPr>
              <w:t>Tidak Bekerja</w:t>
            </w:r>
          </w:p>
        </w:tc>
      </w:tr>
      <w:tr>
        <w:trPr>
          <w:trHeight w:val="316" w:hRule="atLeast"/>
        </w:trPr>
        <w:tc>
          <w:tcPr>
            <w:tcW w:w="1522" w:type="dxa"/>
          </w:tcPr>
          <w:p>
            <w:pPr>
              <w:pStyle w:val="TableParagraph"/>
              <w:spacing w:before="82"/>
              <w:ind w:left="487" w:right="478"/>
              <w:jc w:val="center"/>
              <w:rPr>
                <w:sz w:val="20"/>
              </w:rPr>
            </w:pPr>
            <w:r>
              <w:rPr>
                <w:sz w:val="20"/>
              </w:rPr>
              <w:t>14</w:t>
            </w:r>
          </w:p>
        </w:tc>
        <w:tc>
          <w:tcPr>
            <w:tcW w:w="1520" w:type="dxa"/>
          </w:tcPr>
          <w:p>
            <w:pPr>
              <w:pStyle w:val="TableParagraph"/>
              <w:spacing w:before="82"/>
              <w:ind w:left="126" w:right="126"/>
              <w:jc w:val="center"/>
              <w:rPr>
                <w:sz w:val="20"/>
              </w:rPr>
            </w:pPr>
            <w:r>
              <w:rPr>
                <w:sz w:val="20"/>
              </w:rPr>
              <w:t>Perempuan</w:t>
            </w:r>
          </w:p>
        </w:tc>
        <w:tc>
          <w:tcPr>
            <w:tcW w:w="1940" w:type="dxa"/>
          </w:tcPr>
          <w:p>
            <w:pPr>
              <w:pStyle w:val="TableParagraph"/>
              <w:spacing w:before="82"/>
              <w:ind w:left="231"/>
              <w:rPr>
                <w:i/>
                <w:sz w:val="20"/>
              </w:rPr>
            </w:pPr>
            <w:r>
              <w:rPr>
                <w:i/>
                <w:sz w:val="20"/>
              </w:rPr>
              <w:t>Plasmodium vivax</w:t>
            </w:r>
          </w:p>
        </w:tc>
        <w:tc>
          <w:tcPr>
            <w:tcW w:w="1920" w:type="dxa"/>
          </w:tcPr>
          <w:p>
            <w:pPr>
              <w:pStyle w:val="TableParagraph"/>
              <w:spacing w:before="82"/>
              <w:ind w:left="355" w:right="353"/>
              <w:jc w:val="center"/>
              <w:rPr>
                <w:sz w:val="20"/>
              </w:rPr>
            </w:pPr>
            <w:r>
              <w:rPr>
                <w:sz w:val="20"/>
              </w:rPr>
              <w:t>SMP</w:t>
            </w:r>
          </w:p>
        </w:tc>
        <w:tc>
          <w:tcPr>
            <w:tcW w:w="1522" w:type="dxa"/>
          </w:tcPr>
          <w:p>
            <w:pPr>
              <w:pStyle w:val="TableParagraph"/>
              <w:spacing w:before="82"/>
              <w:ind w:right="182"/>
              <w:jc w:val="right"/>
              <w:rPr>
                <w:sz w:val="20"/>
              </w:rPr>
            </w:pPr>
            <w:r>
              <w:rPr>
                <w:sz w:val="20"/>
              </w:rPr>
              <w:t>Tidak Bekerja</w:t>
            </w:r>
          </w:p>
        </w:tc>
      </w:tr>
      <w:tr>
        <w:trPr>
          <w:trHeight w:val="458"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15</w:t>
            </w:r>
          </w:p>
        </w:tc>
        <w:tc>
          <w:tcPr>
            <w:tcW w:w="1520" w:type="dxa"/>
          </w:tcPr>
          <w:p>
            <w:pPr>
              <w:pStyle w:val="TableParagraph"/>
              <w:spacing w:line="240" w:lineRule="auto" w:before="5"/>
              <w:rPr>
                <w:b/>
                <w:sz w:val="19"/>
              </w:rPr>
            </w:pPr>
          </w:p>
          <w:p>
            <w:pPr>
              <w:pStyle w:val="TableParagraph"/>
              <w:ind w:left="126" w:right="126"/>
              <w:jc w:val="center"/>
              <w:rPr>
                <w:sz w:val="20"/>
              </w:rPr>
            </w:pPr>
            <w:r>
              <w:rPr>
                <w:sz w:val="20"/>
              </w:rPr>
              <w:t>Perempuan</w:t>
            </w:r>
          </w:p>
        </w:tc>
        <w:tc>
          <w:tcPr>
            <w:tcW w:w="1940" w:type="dxa"/>
          </w:tcPr>
          <w:p>
            <w:pPr>
              <w:pStyle w:val="TableParagraph"/>
              <w:spacing w:line="224" w:lineRule="exact"/>
              <w:ind w:left="467"/>
              <w:rPr>
                <w:i/>
                <w:sz w:val="20"/>
              </w:rPr>
            </w:pPr>
            <w:r>
              <w:rPr>
                <w:i/>
                <w:sz w:val="20"/>
              </w:rPr>
              <w:t>Plasmodium</w:t>
            </w:r>
          </w:p>
          <w:p>
            <w:pPr>
              <w:pStyle w:val="TableParagraph"/>
              <w:spacing w:line="214" w:lineRule="exact"/>
              <w:ind w:left="529"/>
              <w:rPr>
                <w:i/>
                <w:sz w:val="20"/>
              </w:rPr>
            </w:pPr>
            <w:r>
              <w:rPr>
                <w:i/>
                <w:sz w:val="20"/>
              </w:rPr>
              <w:t>falciparum</w:t>
            </w:r>
          </w:p>
        </w:tc>
        <w:tc>
          <w:tcPr>
            <w:tcW w:w="1920" w:type="dxa"/>
          </w:tcPr>
          <w:p>
            <w:pPr>
              <w:pStyle w:val="TableParagraph"/>
              <w:spacing w:line="240" w:lineRule="auto" w:before="5"/>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5"/>
              <w:rPr>
                <w:b/>
                <w:sz w:val="19"/>
              </w:rPr>
            </w:pPr>
          </w:p>
          <w:p>
            <w:pPr>
              <w:pStyle w:val="TableParagraph"/>
              <w:ind w:left="487" w:right="484"/>
              <w:jc w:val="center"/>
              <w:rPr>
                <w:sz w:val="20"/>
              </w:rPr>
            </w:pPr>
            <w:r>
              <w:rPr>
                <w:sz w:val="20"/>
              </w:rPr>
              <w:t>Petani</w:t>
            </w:r>
          </w:p>
        </w:tc>
      </w:tr>
      <w:tr>
        <w:trPr>
          <w:trHeight w:val="461" w:hRule="atLeast"/>
        </w:trPr>
        <w:tc>
          <w:tcPr>
            <w:tcW w:w="1522" w:type="dxa"/>
          </w:tcPr>
          <w:p>
            <w:pPr>
              <w:pStyle w:val="TableParagraph"/>
              <w:spacing w:line="240" w:lineRule="auto" w:before="8"/>
              <w:rPr>
                <w:b/>
                <w:sz w:val="19"/>
              </w:rPr>
            </w:pPr>
          </w:p>
          <w:p>
            <w:pPr>
              <w:pStyle w:val="TableParagraph"/>
              <w:ind w:left="487" w:right="478"/>
              <w:jc w:val="center"/>
              <w:rPr>
                <w:sz w:val="20"/>
              </w:rPr>
            </w:pPr>
            <w:r>
              <w:rPr>
                <w:sz w:val="20"/>
              </w:rPr>
              <w:t>15</w:t>
            </w:r>
          </w:p>
        </w:tc>
        <w:tc>
          <w:tcPr>
            <w:tcW w:w="1520" w:type="dxa"/>
          </w:tcPr>
          <w:p>
            <w:pPr>
              <w:pStyle w:val="TableParagraph"/>
              <w:spacing w:line="240" w:lineRule="auto" w:before="8"/>
              <w:rPr>
                <w:b/>
                <w:sz w:val="19"/>
              </w:rPr>
            </w:pPr>
          </w:p>
          <w:p>
            <w:pPr>
              <w:pStyle w:val="TableParagraph"/>
              <w:ind w:left="126" w:right="125"/>
              <w:jc w:val="center"/>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spacing w:before="1"/>
              <w:ind w:left="529"/>
              <w:rPr>
                <w:i/>
                <w:sz w:val="20"/>
              </w:rPr>
            </w:pPr>
            <w:r>
              <w:rPr>
                <w:i/>
                <w:sz w:val="20"/>
              </w:rPr>
              <w:t>falciparum</w:t>
            </w:r>
          </w:p>
        </w:tc>
        <w:tc>
          <w:tcPr>
            <w:tcW w:w="1920" w:type="dxa"/>
          </w:tcPr>
          <w:p>
            <w:pPr>
              <w:pStyle w:val="TableParagraph"/>
              <w:spacing w:line="240" w:lineRule="auto" w:before="8"/>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8"/>
              <w:rPr>
                <w:b/>
                <w:sz w:val="19"/>
              </w:rPr>
            </w:pPr>
          </w:p>
          <w:p>
            <w:pPr>
              <w:pStyle w:val="TableParagraph"/>
              <w:ind w:left="368"/>
              <w:rPr>
                <w:sz w:val="20"/>
              </w:rPr>
            </w:pPr>
            <w:r>
              <w:rPr>
                <w:sz w:val="20"/>
              </w:rPr>
              <w:t>Pedagang</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12</w:t>
            </w:r>
          </w:p>
        </w:tc>
        <w:tc>
          <w:tcPr>
            <w:tcW w:w="1520" w:type="dxa"/>
          </w:tcPr>
          <w:p>
            <w:pPr>
              <w:pStyle w:val="TableParagraph"/>
              <w:spacing w:line="240" w:lineRule="auto" w:before="7"/>
              <w:rPr>
                <w:b/>
                <w:sz w:val="19"/>
              </w:rPr>
            </w:pPr>
          </w:p>
          <w:p>
            <w:pPr>
              <w:pStyle w:val="TableParagraph"/>
              <w:ind w:left="126" w:right="125"/>
              <w:jc w:val="center"/>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right="182"/>
              <w:jc w:val="right"/>
              <w:rPr>
                <w:sz w:val="20"/>
              </w:rPr>
            </w:pPr>
            <w:r>
              <w:rPr>
                <w:sz w:val="20"/>
              </w:rPr>
              <w:t>Tidak Bekerja</w:t>
            </w:r>
          </w:p>
        </w:tc>
      </w:tr>
      <w:tr>
        <w:trPr>
          <w:trHeight w:val="316" w:hRule="atLeast"/>
        </w:trPr>
        <w:tc>
          <w:tcPr>
            <w:tcW w:w="1522" w:type="dxa"/>
          </w:tcPr>
          <w:p>
            <w:pPr>
              <w:pStyle w:val="TableParagraph"/>
              <w:spacing w:before="82"/>
              <w:ind w:left="487" w:right="478"/>
              <w:jc w:val="center"/>
              <w:rPr>
                <w:sz w:val="20"/>
              </w:rPr>
            </w:pPr>
            <w:r>
              <w:rPr>
                <w:sz w:val="20"/>
              </w:rPr>
              <w:t>13</w:t>
            </w:r>
          </w:p>
        </w:tc>
        <w:tc>
          <w:tcPr>
            <w:tcW w:w="1520" w:type="dxa"/>
          </w:tcPr>
          <w:p>
            <w:pPr>
              <w:pStyle w:val="TableParagraph"/>
              <w:spacing w:before="82"/>
              <w:ind w:left="126" w:right="125"/>
              <w:jc w:val="center"/>
              <w:rPr>
                <w:sz w:val="20"/>
              </w:rPr>
            </w:pPr>
            <w:r>
              <w:rPr>
                <w:sz w:val="20"/>
              </w:rPr>
              <w:t>Laki-Laki</w:t>
            </w:r>
          </w:p>
        </w:tc>
        <w:tc>
          <w:tcPr>
            <w:tcW w:w="1940" w:type="dxa"/>
          </w:tcPr>
          <w:p>
            <w:pPr>
              <w:pStyle w:val="TableParagraph"/>
              <w:spacing w:before="82"/>
              <w:ind w:left="231"/>
              <w:rPr>
                <w:i/>
                <w:sz w:val="20"/>
              </w:rPr>
            </w:pPr>
            <w:r>
              <w:rPr>
                <w:i/>
                <w:sz w:val="20"/>
              </w:rPr>
              <w:t>Plasmodium vivax</w:t>
            </w:r>
          </w:p>
        </w:tc>
        <w:tc>
          <w:tcPr>
            <w:tcW w:w="1920" w:type="dxa"/>
          </w:tcPr>
          <w:p>
            <w:pPr>
              <w:pStyle w:val="TableParagraph"/>
              <w:spacing w:before="82"/>
              <w:ind w:left="355" w:right="353"/>
              <w:jc w:val="center"/>
              <w:rPr>
                <w:sz w:val="20"/>
              </w:rPr>
            </w:pPr>
            <w:r>
              <w:rPr>
                <w:sz w:val="20"/>
              </w:rPr>
              <w:t>SMP</w:t>
            </w:r>
          </w:p>
        </w:tc>
        <w:tc>
          <w:tcPr>
            <w:tcW w:w="1522" w:type="dxa"/>
          </w:tcPr>
          <w:p>
            <w:pPr>
              <w:pStyle w:val="TableParagraph"/>
              <w:spacing w:before="82"/>
              <w:ind w:right="182"/>
              <w:jc w:val="right"/>
              <w:rPr>
                <w:sz w:val="20"/>
              </w:rPr>
            </w:pPr>
            <w:r>
              <w:rPr>
                <w:sz w:val="20"/>
              </w:rPr>
              <w:t>Tidak Bekerja</w:t>
            </w:r>
          </w:p>
        </w:tc>
      </w:tr>
      <w:tr>
        <w:trPr>
          <w:trHeight w:val="457"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13</w:t>
            </w:r>
          </w:p>
        </w:tc>
        <w:tc>
          <w:tcPr>
            <w:tcW w:w="1520" w:type="dxa"/>
          </w:tcPr>
          <w:p>
            <w:pPr>
              <w:pStyle w:val="TableParagraph"/>
              <w:spacing w:line="240" w:lineRule="auto" w:before="5"/>
              <w:rPr>
                <w:b/>
                <w:sz w:val="19"/>
              </w:rPr>
            </w:pPr>
          </w:p>
          <w:p>
            <w:pPr>
              <w:pStyle w:val="TableParagraph"/>
              <w:ind w:left="126" w:right="125"/>
              <w:jc w:val="center"/>
              <w:rPr>
                <w:sz w:val="20"/>
              </w:rPr>
            </w:pPr>
            <w:r>
              <w:rPr>
                <w:sz w:val="20"/>
              </w:rPr>
              <w:t>Laki-Laki</w:t>
            </w:r>
          </w:p>
        </w:tc>
        <w:tc>
          <w:tcPr>
            <w:tcW w:w="1940" w:type="dxa"/>
          </w:tcPr>
          <w:p>
            <w:pPr>
              <w:pStyle w:val="TableParagraph"/>
              <w:spacing w:line="228" w:lineRule="exact"/>
              <w:ind w:left="529" w:right="444" w:hanging="63"/>
              <w:rPr>
                <w:i/>
                <w:sz w:val="20"/>
              </w:rPr>
            </w:pPr>
            <w:r>
              <w:rPr>
                <w:i/>
                <w:sz w:val="20"/>
              </w:rPr>
              <w:t>Plasmodium </w:t>
            </w:r>
            <w:r>
              <w:rPr>
                <w:i/>
                <w:sz w:val="20"/>
              </w:rPr>
              <w:t>falciparum</w:t>
            </w:r>
          </w:p>
        </w:tc>
        <w:tc>
          <w:tcPr>
            <w:tcW w:w="1920" w:type="dxa"/>
          </w:tcPr>
          <w:p>
            <w:pPr>
              <w:pStyle w:val="TableParagraph"/>
              <w:spacing w:line="240" w:lineRule="auto" w:before="5"/>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5"/>
              <w:rPr>
                <w:b/>
                <w:sz w:val="19"/>
              </w:rPr>
            </w:pPr>
          </w:p>
          <w:p>
            <w:pPr>
              <w:pStyle w:val="TableParagraph"/>
              <w:ind w:right="182"/>
              <w:jc w:val="right"/>
              <w:rPr>
                <w:sz w:val="20"/>
              </w:rPr>
            </w:pPr>
            <w:r>
              <w:rPr>
                <w:sz w:val="20"/>
              </w:rPr>
              <w:t>Tidak Bekerja</w:t>
            </w:r>
          </w:p>
        </w:tc>
      </w:tr>
      <w:tr>
        <w:trPr>
          <w:trHeight w:val="316" w:hRule="atLeast"/>
        </w:trPr>
        <w:tc>
          <w:tcPr>
            <w:tcW w:w="1522" w:type="dxa"/>
          </w:tcPr>
          <w:p>
            <w:pPr>
              <w:pStyle w:val="TableParagraph"/>
              <w:spacing w:before="82"/>
              <w:ind w:left="487" w:right="478"/>
              <w:jc w:val="center"/>
              <w:rPr>
                <w:sz w:val="20"/>
              </w:rPr>
            </w:pPr>
            <w:r>
              <w:rPr>
                <w:sz w:val="20"/>
              </w:rPr>
              <w:t>14</w:t>
            </w:r>
          </w:p>
        </w:tc>
        <w:tc>
          <w:tcPr>
            <w:tcW w:w="1520" w:type="dxa"/>
          </w:tcPr>
          <w:p>
            <w:pPr>
              <w:pStyle w:val="TableParagraph"/>
              <w:spacing w:before="82"/>
              <w:ind w:left="126" w:right="125"/>
              <w:jc w:val="center"/>
              <w:rPr>
                <w:sz w:val="20"/>
              </w:rPr>
            </w:pPr>
            <w:r>
              <w:rPr>
                <w:sz w:val="20"/>
              </w:rPr>
              <w:t>Laki-Laki</w:t>
            </w:r>
          </w:p>
        </w:tc>
        <w:tc>
          <w:tcPr>
            <w:tcW w:w="1940" w:type="dxa"/>
          </w:tcPr>
          <w:p>
            <w:pPr>
              <w:pStyle w:val="TableParagraph"/>
              <w:spacing w:before="82"/>
              <w:ind w:left="231"/>
              <w:rPr>
                <w:i/>
                <w:sz w:val="20"/>
              </w:rPr>
            </w:pPr>
            <w:r>
              <w:rPr>
                <w:i/>
                <w:sz w:val="20"/>
              </w:rPr>
              <w:t>Plasmodium vivax</w:t>
            </w:r>
          </w:p>
        </w:tc>
        <w:tc>
          <w:tcPr>
            <w:tcW w:w="1920" w:type="dxa"/>
          </w:tcPr>
          <w:p>
            <w:pPr>
              <w:pStyle w:val="TableParagraph"/>
              <w:spacing w:before="82"/>
              <w:ind w:left="355" w:right="353"/>
              <w:jc w:val="center"/>
              <w:rPr>
                <w:sz w:val="20"/>
              </w:rPr>
            </w:pPr>
            <w:r>
              <w:rPr>
                <w:sz w:val="20"/>
              </w:rPr>
              <w:t>SMP</w:t>
            </w:r>
          </w:p>
        </w:tc>
        <w:tc>
          <w:tcPr>
            <w:tcW w:w="1522" w:type="dxa"/>
          </w:tcPr>
          <w:p>
            <w:pPr>
              <w:pStyle w:val="TableParagraph"/>
              <w:spacing w:before="82"/>
              <w:ind w:right="181"/>
              <w:jc w:val="right"/>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14</w:t>
            </w:r>
          </w:p>
        </w:tc>
        <w:tc>
          <w:tcPr>
            <w:tcW w:w="1520" w:type="dxa"/>
          </w:tcPr>
          <w:p>
            <w:pPr>
              <w:pStyle w:val="TableParagraph"/>
              <w:spacing w:line="240" w:lineRule="auto" w:before="7"/>
              <w:rPr>
                <w:b/>
                <w:sz w:val="19"/>
              </w:rPr>
            </w:pPr>
          </w:p>
          <w:p>
            <w:pPr>
              <w:pStyle w:val="TableParagraph"/>
              <w:ind w:left="126" w:right="125"/>
              <w:jc w:val="center"/>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right="182"/>
              <w:jc w:val="right"/>
              <w:rPr>
                <w:sz w:val="20"/>
              </w:rPr>
            </w:pPr>
            <w:r>
              <w:rPr>
                <w:sz w:val="20"/>
              </w:rPr>
              <w:t>Tidak Bekerja</w:t>
            </w:r>
          </w:p>
        </w:tc>
      </w:tr>
      <w:tr>
        <w:trPr>
          <w:trHeight w:val="458"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14</w:t>
            </w:r>
          </w:p>
        </w:tc>
        <w:tc>
          <w:tcPr>
            <w:tcW w:w="1520" w:type="dxa"/>
          </w:tcPr>
          <w:p>
            <w:pPr>
              <w:pStyle w:val="TableParagraph"/>
              <w:spacing w:line="240" w:lineRule="auto" w:before="5"/>
              <w:rPr>
                <w:b/>
                <w:sz w:val="19"/>
              </w:rPr>
            </w:pPr>
          </w:p>
          <w:p>
            <w:pPr>
              <w:pStyle w:val="TableParagraph"/>
              <w:ind w:left="126" w:right="126"/>
              <w:jc w:val="center"/>
              <w:rPr>
                <w:sz w:val="20"/>
              </w:rPr>
            </w:pPr>
            <w:r>
              <w:rPr>
                <w:sz w:val="20"/>
              </w:rPr>
              <w:t>Perempuan</w:t>
            </w:r>
          </w:p>
        </w:tc>
        <w:tc>
          <w:tcPr>
            <w:tcW w:w="1940" w:type="dxa"/>
          </w:tcPr>
          <w:p>
            <w:pPr>
              <w:pStyle w:val="TableParagraph"/>
              <w:spacing w:line="228" w:lineRule="exact"/>
              <w:ind w:left="529" w:right="444" w:hanging="63"/>
              <w:rPr>
                <w:i/>
                <w:sz w:val="20"/>
              </w:rPr>
            </w:pPr>
            <w:r>
              <w:rPr>
                <w:i/>
                <w:sz w:val="20"/>
              </w:rPr>
              <w:t>Plasmodium </w:t>
            </w:r>
            <w:r>
              <w:rPr>
                <w:i/>
                <w:sz w:val="20"/>
              </w:rPr>
              <w:t>falciparum</w:t>
            </w:r>
          </w:p>
        </w:tc>
        <w:tc>
          <w:tcPr>
            <w:tcW w:w="1920" w:type="dxa"/>
          </w:tcPr>
          <w:p>
            <w:pPr>
              <w:pStyle w:val="TableParagraph"/>
              <w:spacing w:line="240" w:lineRule="auto" w:before="5"/>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5"/>
              <w:rPr>
                <w:b/>
                <w:sz w:val="19"/>
              </w:rPr>
            </w:pPr>
          </w:p>
          <w:p>
            <w:pPr>
              <w:pStyle w:val="TableParagraph"/>
              <w:ind w:right="182"/>
              <w:jc w:val="right"/>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14</w:t>
            </w:r>
          </w:p>
        </w:tc>
        <w:tc>
          <w:tcPr>
            <w:tcW w:w="1520" w:type="dxa"/>
          </w:tcPr>
          <w:p>
            <w:pPr>
              <w:pStyle w:val="TableParagraph"/>
              <w:spacing w:line="240" w:lineRule="auto" w:before="7"/>
              <w:rPr>
                <w:b/>
                <w:sz w:val="19"/>
              </w:rPr>
            </w:pPr>
          </w:p>
          <w:p>
            <w:pPr>
              <w:pStyle w:val="TableParagraph"/>
              <w:ind w:left="126" w:right="125"/>
              <w:jc w:val="center"/>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right="182"/>
              <w:jc w:val="right"/>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18</w:t>
            </w:r>
          </w:p>
        </w:tc>
        <w:tc>
          <w:tcPr>
            <w:tcW w:w="1520" w:type="dxa"/>
          </w:tcPr>
          <w:p>
            <w:pPr>
              <w:pStyle w:val="TableParagraph"/>
              <w:spacing w:line="240" w:lineRule="auto" w:before="7"/>
              <w:rPr>
                <w:b/>
                <w:sz w:val="19"/>
              </w:rPr>
            </w:pPr>
          </w:p>
          <w:p>
            <w:pPr>
              <w:pStyle w:val="TableParagraph"/>
              <w:ind w:left="126" w:right="125"/>
              <w:jc w:val="center"/>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spacing w:before="1"/>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2"/>
              <w:jc w:val="center"/>
              <w:rPr>
                <w:sz w:val="20"/>
              </w:rPr>
            </w:pPr>
            <w:r>
              <w:rPr>
                <w:sz w:val="20"/>
              </w:rPr>
              <w:t>SMA</w:t>
            </w:r>
          </w:p>
        </w:tc>
        <w:tc>
          <w:tcPr>
            <w:tcW w:w="1522" w:type="dxa"/>
          </w:tcPr>
          <w:p>
            <w:pPr>
              <w:pStyle w:val="TableParagraph"/>
              <w:spacing w:line="240" w:lineRule="auto" w:before="7"/>
              <w:rPr>
                <w:b/>
                <w:sz w:val="19"/>
              </w:rPr>
            </w:pPr>
          </w:p>
          <w:p>
            <w:pPr>
              <w:pStyle w:val="TableParagraph"/>
              <w:ind w:left="487" w:right="484"/>
              <w:jc w:val="center"/>
              <w:rPr>
                <w:sz w:val="20"/>
              </w:rPr>
            </w:pPr>
            <w:r>
              <w:rPr>
                <w:sz w:val="20"/>
              </w:rPr>
              <w:t>Petani</w:t>
            </w:r>
          </w:p>
        </w:tc>
      </w:tr>
      <w:tr>
        <w:trPr>
          <w:trHeight w:val="313" w:hRule="atLeast"/>
        </w:trPr>
        <w:tc>
          <w:tcPr>
            <w:tcW w:w="1522" w:type="dxa"/>
          </w:tcPr>
          <w:p>
            <w:pPr>
              <w:pStyle w:val="TableParagraph"/>
              <w:spacing w:before="79"/>
              <w:ind w:left="487" w:right="478"/>
              <w:jc w:val="center"/>
              <w:rPr>
                <w:sz w:val="20"/>
              </w:rPr>
            </w:pPr>
            <w:r>
              <w:rPr>
                <w:sz w:val="20"/>
              </w:rPr>
              <w:t>18</w:t>
            </w:r>
          </w:p>
        </w:tc>
        <w:tc>
          <w:tcPr>
            <w:tcW w:w="1520" w:type="dxa"/>
          </w:tcPr>
          <w:p>
            <w:pPr>
              <w:pStyle w:val="TableParagraph"/>
              <w:spacing w:before="79"/>
              <w:ind w:left="126" w:right="126"/>
              <w:jc w:val="center"/>
              <w:rPr>
                <w:sz w:val="20"/>
              </w:rPr>
            </w:pPr>
            <w:r>
              <w:rPr>
                <w:sz w:val="20"/>
              </w:rPr>
              <w:t>Perempuan</w:t>
            </w:r>
          </w:p>
        </w:tc>
        <w:tc>
          <w:tcPr>
            <w:tcW w:w="1940" w:type="dxa"/>
          </w:tcPr>
          <w:p>
            <w:pPr>
              <w:pStyle w:val="TableParagraph"/>
              <w:spacing w:before="79"/>
              <w:ind w:left="231"/>
              <w:rPr>
                <w:i/>
                <w:sz w:val="20"/>
              </w:rPr>
            </w:pPr>
            <w:r>
              <w:rPr>
                <w:i/>
                <w:sz w:val="20"/>
              </w:rPr>
              <w:t>Plasmodium vivax</w:t>
            </w:r>
          </w:p>
        </w:tc>
        <w:tc>
          <w:tcPr>
            <w:tcW w:w="1920" w:type="dxa"/>
          </w:tcPr>
          <w:p>
            <w:pPr>
              <w:pStyle w:val="TableParagraph"/>
              <w:spacing w:before="79"/>
              <w:ind w:left="356" w:right="352"/>
              <w:jc w:val="center"/>
              <w:rPr>
                <w:sz w:val="20"/>
              </w:rPr>
            </w:pPr>
            <w:r>
              <w:rPr>
                <w:sz w:val="20"/>
              </w:rPr>
              <w:t>SMA</w:t>
            </w:r>
          </w:p>
        </w:tc>
        <w:tc>
          <w:tcPr>
            <w:tcW w:w="1522" w:type="dxa"/>
          </w:tcPr>
          <w:p>
            <w:pPr>
              <w:pStyle w:val="TableParagraph"/>
              <w:spacing w:before="79"/>
              <w:ind w:left="487" w:right="484"/>
              <w:jc w:val="center"/>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17</w:t>
            </w:r>
          </w:p>
        </w:tc>
        <w:tc>
          <w:tcPr>
            <w:tcW w:w="1520" w:type="dxa"/>
          </w:tcPr>
          <w:p>
            <w:pPr>
              <w:pStyle w:val="TableParagraph"/>
              <w:spacing w:line="240" w:lineRule="auto" w:before="7"/>
              <w:rPr>
                <w:b/>
                <w:sz w:val="19"/>
              </w:rPr>
            </w:pPr>
          </w:p>
          <w:p>
            <w:pPr>
              <w:pStyle w:val="TableParagraph"/>
              <w:ind w:left="126" w:right="126"/>
              <w:jc w:val="center"/>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2"/>
              <w:jc w:val="center"/>
              <w:rPr>
                <w:sz w:val="20"/>
              </w:rPr>
            </w:pPr>
            <w:r>
              <w:rPr>
                <w:sz w:val="20"/>
              </w:rPr>
              <w:t>SMA</w:t>
            </w:r>
          </w:p>
        </w:tc>
        <w:tc>
          <w:tcPr>
            <w:tcW w:w="1522" w:type="dxa"/>
          </w:tcPr>
          <w:p>
            <w:pPr>
              <w:pStyle w:val="TableParagraph"/>
              <w:spacing w:line="240" w:lineRule="auto" w:before="7"/>
              <w:rPr>
                <w:b/>
                <w:sz w:val="19"/>
              </w:rPr>
            </w:pPr>
          </w:p>
          <w:p>
            <w:pPr>
              <w:pStyle w:val="TableParagraph"/>
              <w:ind w:left="487" w:right="484"/>
              <w:jc w:val="center"/>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17</w:t>
            </w:r>
          </w:p>
        </w:tc>
        <w:tc>
          <w:tcPr>
            <w:tcW w:w="1520" w:type="dxa"/>
          </w:tcPr>
          <w:p>
            <w:pPr>
              <w:pStyle w:val="TableParagraph"/>
              <w:spacing w:line="240" w:lineRule="auto" w:before="7"/>
              <w:rPr>
                <w:b/>
                <w:sz w:val="19"/>
              </w:rPr>
            </w:pPr>
          </w:p>
          <w:p>
            <w:pPr>
              <w:pStyle w:val="TableParagraph"/>
              <w:ind w:left="126" w:right="125"/>
              <w:jc w:val="center"/>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2"/>
              <w:jc w:val="center"/>
              <w:rPr>
                <w:sz w:val="20"/>
              </w:rPr>
            </w:pPr>
            <w:r>
              <w:rPr>
                <w:sz w:val="20"/>
              </w:rPr>
              <w:t>SMA</w:t>
            </w:r>
          </w:p>
        </w:tc>
        <w:tc>
          <w:tcPr>
            <w:tcW w:w="1522" w:type="dxa"/>
          </w:tcPr>
          <w:p>
            <w:pPr>
              <w:pStyle w:val="TableParagraph"/>
              <w:spacing w:line="240" w:lineRule="auto" w:before="7"/>
              <w:rPr>
                <w:b/>
                <w:sz w:val="19"/>
              </w:rPr>
            </w:pPr>
          </w:p>
          <w:p>
            <w:pPr>
              <w:pStyle w:val="TableParagraph"/>
              <w:ind w:left="487" w:right="484"/>
              <w:jc w:val="center"/>
              <w:rPr>
                <w:sz w:val="20"/>
              </w:rPr>
            </w:pPr>
            <w:r>
              <w:rPr>
                <w:sz w:val="20"/>
              </w:rPr>
              <w:t>Petani</w:t>
            </w:r>
          </w:p>
        </w:tc>
      </w:tr>
      <w:tr>
        <w:trPr>
          <w:trHeight w:val="316" w:hRule="atLeast"/>
        </w:trPr>
        <w:tc>
          <w:tcPr>
            <w:tcW w:w="1522" w:type="dxa"/>
          </w:tcPr>
          <w:p>
            <w:pPr>
              <w:pStyle w:val="TableParagraph"/>
              <w:spacing w:before="82"/>
              <w:ind w:left="487" w:right="478"/>
              <w:jc w:val="center"/>
              <w:rPr>
                <w:sz w:val="20"/>
              </w:rPr>
            </w:pPr>
            <w:r>
              <w:rPr>
                <w:sz w:val="20"/>
              </w:rPr>
              <w:t>17</w:t>
            </w:r>
          </w:p>
        </w:tc>
        <w:tc>
          <w:tcPr>
            <w:tcW w:w="1520" w:type="dxa"/>
          </w:tcPr>
          <w:p>
            <w:pPr>
              <w:pStyle w:val="TableParagraph"/>
              <w:spacing w:before="82"/>
              <w:ind w:left="126" w:right="125"/>
              <w:jc w:val="center"/>
              <w:rPr>
                <w:sz w:val="20"/>
              </w:rPr>
            </w:pPr>
            <w:r>
              <w:rPr>
                <w:sz w:val="20"/>
              </w:rPr>
              <w:t>Laki-Laki</w:t>
            </w:r>
          </w:p>
        </w:tc>
        <w:tc>
          <w:tcPr>
            <w:tcW w:w="1940" w:type="dxa"/>
          </w:tcPr>
          <w:p>
            <w:pPr>
              <w:pStyle w:val="TableParagraph"/>
              <w:spacing w:before="82"/>
              <w:ind w:left="231"/>
              <w:rPr>
                <w:i/>
                <w:sz w:val="20"/>
              </w:rPr>
            </w:pPr>
            <w:r>
              <w:rPr>
                <w:i/>
                <w:sz w:val="20"/>
              </w:rPr>
              <w:t>Plasmodium vivax</w:t>
            </w:r>
          </w:p>
        </w:tc>
        <w:tc>
          <w:tcPr>
            <w:tcW w:w="1920" w:type="dxa"/>
          </w:tcPr>
          <w:p>
            <w:pPr>
              <w:pStyle w:val="TableParagraph"/>
              <w:spacing w:before="82"/>
              <w:ind w:left="356" w:right="352"/>
              <w:jc w:val="center"/>
              <w:rPr>
                <w:sz w:val="20"/>
              </w:rPr>
            </w:pPr>
            <w:r>
              <w:rPr>
                <w:sz w:val="20"/>
              </w:rPr>
              <w:t>SMA</w:t>
            </w:r>
          </w:p>
        </w:tc>
        <w:tc>
          <w:tcPr>
            <w:tcW w:w="1522" w:type="dxa"/>
          </w:tcPr>
          <w:p>
            <w:pPr>
              <w:pStyle w:val="TableParagraph"/>
              <w:spacing w:before="82"/>
              <w:ind w:left="487" w:right="484"/>
              <w:jc w:val="center"/>
              <w:rPr>
                <w:sz w:val="20"/>
              </w:rPr>
            </w:pPr>
            <w:r>
              <w:rPr>
                <w:sz w:val="20"/>
              </w:rPr>
              <w:t>Petani</w:t>
            </w:r>
          </w:p>
        </w:tc>
      </w:tr>
      <w:tr>
        <w:trPr>
          <w:trHeight w:val="458"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10</w:t>
            </w:r>
          </w:p>
        </w:tc>
        <w:tc>
          <w:tcPr>
            <w:tcW w:w="1520" w:type="dxa"/>
          </w:tcPr>
          <w:p>
            <w:pPr>
              <w:pStyle w:val="TableParagraph"/>
              <w:spacing w:line="240" w:lineRule="auto" w:before="5"/>
              <w:rPr>
                <w:b/>
                <w:sz w:val="19"/>
              </w:rPr>
            </w:pPr>
          </w:p>
          <w:p>
            <w:pPr>
              <w:pStyle w:val="TableParagraph"/>
              <w:ind w:left="126" w:right="125"/>
              <w:jc w:val="center"/>
              <w:rPr>
                <w:sz w:val="20"/>
              </w:rPr>
            </w:pPr>
            <w:r>
              <w:rPr>
                <w:sz w:val="20"/>
              </w:rPr>
              <w:t>Laki-Laki</w:t>
            </w:r>
          </w:p>
        </w:tc>
        <w:tc>
          <w:tcPr>
            <w:tcW w:w="1940" w:type="dxa"/>
          </w:tcPr>
          <w:p>
            <w:pPr>
              <w:pStyle w:val="TableParagraph"/>
              <w:spacing w:line="228" w:lineRule="exact"/>
              <w:ind w:left="529" w:right="444" w:hanging="63"/>
              <w:rPr>
                <w:i/>
                <w:sz w:val="20"/>
              </w:rPr>
            </w:pPr>
            <w:r>
              <w:rPr>
                <w:i/>
                <w:sz w:val="20"/>
              </w:rPr>
              <w:t>Plasmodium </w:t>
            </w:r>
            <w:r>
              <w:rPr>
                <w:i/>
                <w:sz w:val="20"/>
              </w:rPr>
              <w:t>falciparum</w:t>
            </w:r>
          </w:p>
        </w:tc>
        <w:tc>
          <w:tcPr>
            <w:tcW w:w="1920" w:type="dxa"/>
          </w:tcPr>
          <w:p>
            <w:pPr>
              <w:pStyle w:val="TableParagraph"/>
              <w:spacing w:line="240" w:lineRule="auto" w:before="5"/>
              <w:rPr>
                <w:b/>
                <w:sz w:val="19"/>
              </w:rPr>
            </w:pPr>
          </w:p>
          <w:p>
            <w:pPr>
              <w:pStyle w:val="TableParagraph"/>
              <w:ind w:left="355" w:right="353"/>
              <w:jc w:val="center"/>
              <w:rPr>
                <w:sz w:val="20"/>
              </w:rPr>
            </w:pPr>
            <w:r>
              <w:rPr>
                <w:sz w:val="20"/>
              </w:rPr>
              <w:t>SD</w:t>
            </w:r>
          </w:p>
        </w:tc>
        <w:tc>
          <w:tcPr>
            <w:tcW w:w="1522" w:type="dxa"/>
          </w:tcPr>
          <w:p>
            <w:pPr>
              <w:pStyle w:val="TableParagraph"/>
              <w:spacing w:line="240" w:lineRule="auto" w:before="5"/>
              <w:rPr>
                <w:b/>
                <w:sz w:val="19"/>
              </w:rPr>
            </w:pPr>
          </w:p>
          <w:p>
            <w:pPr>
              <w:pStyle w:val="TableParagraph"/>
              <w:ind w:right="182"/>
              <w:jc w:val="right"/>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11</w:t>
            </w:r>
          </w:p>
        </w:tc>
        <w:tc>
          <w:tcPr>
            <w:tcW w:w="1520" w:type="dxa"/>
          </w:tcPr>
          <w:p>
            <w:pPr>
              <w:pStyle w:val="TableParagraph"/>
              <w:spacing w:line="240" w:lineRule="auto" w:before="7"/>
              <w:rPr>
                <w:b/>
                <w:sz w:val="19"/>
              </w:rPr>
            </w:pPr>
          </w:p>
          <w:p>
            <w:pPr>
              <w:pStyle w:val="TableParagraph"/>
              <w:ind w:left="126" w:right="126"/>
              <w:jc w:val="center"/>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right="181"/>
              <w:jc w:val="right"/>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10</w:t>
            </w:r>
          </w:p>
        </w:tc>
        <w:tc>
          <w:tcPr>
            <w:tcW w:w="1520" w:type="dxa"/>
          </w:tcPr>
          <w:p>
            <w:pPr>
              <w:pStyle w:val="TableParagraph"/>
              <w:spacing w:line="240" w:lineRule="auto" w:before="7"/>
              <w:rPr>
                <w:b/>
                <w:sz w:val="19"/>
              </w:rPr>
            </w:pPr>
          </w:p>
          <w:p>
            <w:pPr>
              <w:pStyle w:val="TableParagraph"/>
              <w:ind w:left="126" w:right="126"/>
              <w:jc w:val="center"/>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right="182"/>
              <w:jc w:val="right"/>
              <w:rPr>
                <w:sz w:val="20"/>
              </w:rPr>
            </w:pPr>
            <w:r>
              <w:rPr>
                <w:sz w:val="20"/>
              </w:rPr>
              <w:t>Tidak Bekerja</w:t>
            </w:r>
          </w:p>
        </w:tc>
      </w:tr>
      <w:tr>
        <w:trPr>
          <w:trHeight w:val="314" w:hRule="atLeast"/>
        </w:trPr>
        <w:tc>
          <w:tcPr>
            <w:tcW w:w="1522" w:type="dxa"/>
          </w:tcPr>
          <w:p>
            <w:pPr>
              <w:pStyle w:val="TableParagraph"/>
              <w:spacing w:before="79"/>
              <w:ind w:left="487" w:right="478"/>
              <w:jc w:val="center"/>
              <w:rPr>
                <w:sz w:val="20"/>
              </w:rPr>
            </w:pPr>
            <w:r>
              <w:rPr>
                <w:sz w:val="20"/>
              </w:rPr>
              <w:t>11</w:t>
            </w:r>
          </w:p>
        </w:tc>
        <w:tc>
          <w:tcPr>
            <w:tcW w:w="1520" w:type="dxa"/>
          </w:tcPr>
          <w:p>
            <w:pPr>
              <w:pStyle w:val="TableParagraph"/>
              <w:spacing w:before="79"/>
              <w:ind w:left="126" w:right="125"/>
              <w:jc w:val="center"/>
              <w:rPr>
                <w:sz w:val="20"/>
              </w:rPr>
            </w:pPr>
            <w:r>
              <w:rPr>
                <w:sz w:val="20"/>
              </w:rPr>
              <w:t>Laki-Laki</w:t>
            </w:r>
          </w:p>
        </w:tc>
        <w:tc>
          <w:tcPr>
            <w:tcW w:w="1940" w:type="dxa"/>
          </w:tcPr>
          <w:p>
            <w:pPr>
              <w:pStyle w:val="TableParagraph"/>
              <w:spacing w:before="79"/>
              <w:ind w:left="231"/>
              <w:rPr>
                <w:i/>
                <w:sz w:val="20"/>
              </w:rPr>
            </w:pPr>
            <w:r>
              <w:rPr>
                <w:i/>
                <w:sz w:val="20"/>
              </w:rPr>
              <w:t>Plasmodium vivax</w:t>
            </w:r>
          </w:p>
        </w:tc>
        <w:tc>
          <w:tcPr>
            <w:tcW w:w="1920" w:type="dxa"/>
          </w:tcPr>
          <w:p>
            <w:pPr>
              <w:pStyle w:val="TableParagraph"/>
              <w:spacing w:before="79"/>
              <w:ind w:left="356" w:right="353"/>
              <w:jc w:val="center"/>
              <w:rPr>
                <w:sz w:val="20"/>
              </w:rPr>
            </w:pPr>
            <w:r>
              <w:rPr>
                <w:sz w:val="20"/>
              </w:rPr>
              <w:t>Sekolah Dasar</w:t>
            </w:r>
          </w:p>
        </w:tc>
        <w:tc>
          <w:tcPr>
            <w:tcW w:w="1522" w:type="dxa"/>
          </w:tcPr>
          <w:p>
            <w:pPr>
              <w:pStyle w:val="TableParagraph"/>
              <w:spacing w:before="79"/>
              <w:ind w:right="182"/>
              <w:jc w:val="right"/>
              <w:rPr>
                <w:sz w:val="20"/>
              </w:rPr>
            </w:pPr>
            <w:r>
              <w:rPr>
                <w:sz w:val="20"/>
              </w:rPr>
              <w:t>Tidak Bekerja</w:t>
            </w:r>
          </w:p>
        </w:tc>
      </w:tr>
      <w:tr>
        <w:trPr>
          <w:trHeight w:val="461" w:hRule="atLeast"/>
        </w:trPr>
        <w:tc>
          <w:tcPr>
            <w:tcW w:w="1522" w:type="dxa"/>
          </w:tcPr>
          <w:p>
            <w:pPr>
              <w:pStyle w:val="TableParagraph"/>
              <w:spacing w:line="240" w:lineRule="auto" w:before="8"/>
              <w:rPr>
                <w:b/>
                <w:sz w:val="19"/>
              </w:rPr>
            </w:pPr>
          </w:p>
          <w:p>
            <w:pPr>
              <w:pStyle w:val="TableParagraph"/>
              <w:ind w:left="487" w:right="478"/>
              <w:jc w:val="center"/>
              <w:rPr>
                <w:sz w:val="20"/>
              </w:rPr>
            </w:pPr>
            <w:r>
              <w:rPr>
                <w:sz w:val="20"/>
              </w:rPr>
              <w:t>13</w:t>
            </w:r>
          </w:p>
        </w:tc>
        <w:tc>
          <w:tcPr>
            <w:tcW w:w="1520" w:type="dxa"/>
          </w:tcPr>
          <w:p>
            <w:pPr>
              <w:pStyle w:val="TableParagraph"/>
              <w:spacing w:line="240" w:lineRule="auto" w:before="8"/>
              <w:rPr>
                <w:b/>
                <w:sz w:val="19"/>
              </w:rPr>
            </w:pPr>
          </w:p>
          <w:p>
            <w:pPr>
              <w:pStyle w:val="TableParagraph"/>
              <w:ind w:left="126" w:right="126"/>
              <w:jc w:val="center"/>
              <w:rPr>
                <w:sz w:val="20"/>
              </w:rPr>
            </w:pPr>
            <w:r>
              <w:rPr>
                <w:sz w:val="20"/>
              </w:rPr>
              <w:t>Perempuan</w:t>
            </w:r>
          </w:p>
        </w:tc>
        <w:tc>
          <w:tcPr>
            <w:tcW w:w="1940" w:type="dxa"/>
          </w:tcPr>
          <w:p>
            <w:pPr>
              <w:pStyle w:val="TableParagraph"/>
              <w:spacing w:line="226"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8"/>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8"/>
              <w:rPr>
                <w:b/>
                <w:sz w:val="19"/>
              </w:rPr>
            </w:pPr>
          </w:p>
          <w:p>
            <w:pPr>
              <w:pStyle w:val="TableParagraph"/>
              <w:ind w:right="182"/>
              <w:jc w:val="right"/>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15</w:t>
            </w:r>
          </w:p>
        </w:tc>
        <w:tc>
          <w:tcPr>
            <w:tcW w:w="1520" w:type="dxa"/>
          </w:tcPr>
          <w:p>
            <w:pPr>
              <w:pStyle w:val="TableParagraph"/>
              <w:spacing w:line="240" w:lineRule="auto" w:before="7"/>
              <w:rPr>
                <w:b/>
                <w:sz w:val="19"/>
              </w:rPr>
            </w:pPr>
          </w:p>
          <w:p>
            <w:pPr>
              <w:pStyle w:val="TableParagraph"/>
              <w:ind w:left="126" w:right="125"/>
              <w:jc w:val="center"/>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2"/>
              <w:jc w:val="center"/>
              <w:rPr>
                <w:sz w:val="20"/>
              </w:rPr>
            </w:pPr>
            <w:r>
              <w:rPr>
                <w:sz w:val="20"/>
              </w:rPr>
              <w:t>SMA</w:t>
            </w:r>
          </w:p>
        </w:tc>
        <w:tc>
          <w:tcPr>
            <w:tcW w:w="1522" w:type="dxa"/>
          </w:tcPr>
          <w:p>
            <w:pPr>
              <w:pStyle w:val="TableParagraph"/>
              <w:spacing w:line="240" w:lineRule="auto" w:before="7"/>
              <w:rPr>
                <w:b/>
                <w:sz w:val="19"/>
              </w:rPr>
            </w:pPr>
          </w:p>
          <w:p>
            <w:pPr>
              <w:pStyle w:val="TableParagraph"/>
              <w:ind w:left="106"/>
              <w:rPr>
                <w:sz w:val="20"/>
              </w:rPr>
            </w:pPr>
            <w:r>
              <w:rPr>
                <w:sz w:val="20"/>
              </w:rPr>
              <w:t>Pedagang</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17</w:t>
            </w:r>
          </w:p>
        </w:tc>
        <w:tc>
          <w:tcPr>
            <w:tcW w:w="1520" w:type="dxa"/>
          </w:tcPr>
          <w:p>
            <w:pPr>
              <w:pStyle w:val="TableParagraph"/>
              <w:spacing w:line="240" w:lineRule="auto" w:before="7"/>
              <w:rPr>
                <w:b/>
                <w:sz w:val="19"/>
              </w:rPr>
            </w:pPr>
          </w:p>
          <w:p>
            <w:pPr>
              <w:pStyle w:val="TableParagraph"/>
              <w:ind w:left="126" w:right="125"/>
              <w:jc w:val="center"/>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14</w:t>
            </w:r>
          </w:p>
        </w:tc>
        <w:tc>
          <w:tcPr>
            <w:tcW w:w="1520" w:type="dxa"/>
          </w:tcPr>
          <w:p>
            <w:pPr>
              <w:pStyle w:val="TableParagraph"/>
              <w:spacing w:line="240" w:lineRule="auto" w:before="7"/>
              <w:rPr>
                <w:b/>
                <w:sz w:val="19"/>
              </w:rPr>
            </w:pPr>
          </w:p>
          <w:p>
            <w:pPr>
              <w:pStyle w:val="TableParagraph"/>
              <w:ind w:left="126" w:right="126"/>
              <w:jc w:val="center"/>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314" w:hRule="atLeast"/>
        </w:trPr>
        <w:tc>
          <w:tcPr>
            <w:tcW w:w="1522" w:type="dxa"/>
          </w:tcPr>
          <w:p>
            <w:pPr>
              <w:pStyle w:val="TableParagraph"/>
              <w:spacing w:before="79"/>
              <w:ind w:left="487" w:right="478"/>
              <w:jc w:val="center"/>
              <w:rPr>
                <w:sz w:val="20"/>
              </w:rPr>
            </w:pPr>
            <w:r>
              <w:rPr>
                <w:sz w:val="20"/>
              </w:rPr>
              <w:t>14</w:t>
            </w:r>
          </w:p>
        </w:tc>
        <w:tc>
          <w:tcPr>
            <w:tcW w:w="1520" w:type="dxa"/>
          </w:tcPr>
          <w:p>
            <w:pPr>
              <w:pStyle w:val="TableParagraph"/>
              <w:spacing w:before="79"/>
              <w:ind w:left="126" w:right="126"/>
              <w:jc w:val="center"/>
              <w:rPr>
                <w:sz w:val="20"/>
              </w:rPr>
            </w:pPr>
            <w:r>
              <w:rPr>
                <w:sz w:val="20"/>
              </w:rPr>
              <w:t>Perempuan</w:t>
            </w:r>
          </w:p>
        </w:tc>
        <w:tc>
          <w:tcPr>
            <w:tcW w:w="1940" w:type="dxa"/>
          </w:tcPr>
          <w:p>
            <w:pPr>
              <w:pStyle w:val="TableParagraph"/>
              <w:spacing w:before="79"/>
              <w:ind w:left="231"/>
              <w:rPr>
                <w:i/>
                <w:sz w:val="20"/>
              </w:rPr>
            </w:pPr>
            <w:r>
              <w:rPr>
                <w:i/>
                <w:sz w:val="20"/>
              </w:rPr>
              <w:t>Plasmodium vivax</w:t>
            </w:r>
          </w:p>
        </w:tc>
        <w:tc>
          <w:tcPr>
            <w:tcW w:w="1920" w:type="dxa"/>
          </w:tcPr>
          <w:p>
            <w:pPr>
              <w:pStyle w:val="TableParagraph"/>
              <w:spacing w:before="79"/>
              <w:ind w:left="356" w:right="352"/>
              <w:jc w:val="center"/>
              <w:rPr>
                <w:sz w:val="20"/>
              </w:rPr>
            </w:pPr>
            <w:r>
              <w:rPr>
                <w:sz w:val="20"/>
              </w:rPr>
              <w:t>SMA</w:t>
            </w:r>
          </w:p>
        </w:tc>
        <w:tc>
          <w:tcPr>
            <w:tcW w:w="1522" w:type="dxa"/>
          </w:tcPr>
          <w:p>
            <w:pPr>
              <w:pStyle w:val="TableParagraph"/>
              <w:spacing w:before="79"/>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14</w:t>
            </w:r>
          </w:p>
        </w:tc>
        <w:tc>
          <w:tcPr>
            <w:tcW w:w="1520" w:type="dxa"/>
          </w:tcPr>
          <w:p>
            <w:pPr>
              <w:pStyle w:val="TableParagraph"/>
              <w:spacing w:line="240" w:lineRule="auto" w:before="7"/>
              <w:rPr>
                <w:b/>
                <w:sz w:val="19"/>
              </w:rPr>
            </w:pPr>
          </w:p>
          <w:p>
            <w:pPr>
              <w:pStyle w:val="TableParagraph"/>
              <w:ind w:left="126" w:right="126"/>
              <w:jc w:val="center"/>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13</w:t>
            </w:r>
          </w:p>
        </w:tc>
        <w:tc>
          <w:tcPr>
            <w:tcW w:w="1520" w:type="dxa"/>
          </w:tcPr>
          <w:p>
            <w:pPr>
              <w:pStyle w:val="TableParagraph"/>
              <w:spacing w:line="240" w:lineRule="auto" w:before="7"/>
              <w:rPr>
                <w:b/>
                <w:sz w:val="19"/>
              </w:rPr>
            </w:pPr>
          </w:p>
          <w:p>
            <w:pPr>
              <w:pStyle w:val="TableParagraph"/>
              <w:ind w:left="126" w:right="125"/>
              <w:jc w:val="center"/>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bl>
    <w:p>
      <w:pPr>
        <w:spacing w:after="0"/>
        <w:rPr>
          <w:sz w:val="20"/>
        </w:rPr>
        <w:sectPr>
          <w:pgSz w:w="11910" w:h="16840"/>
          <w:pgMar w:header="763" w:footer="662" w:top="980" w:bottom="860" w:left="880" w:right="1020"/>
        </w:sectPr>
      </w:pPr>
    </w:p>
    <w:p>
      <w:pPr>
        <w:pStyle w:val="BodyText"/>
        <w:rPr>
          <w:b/>
          <w:sz w:val="20"/>
        </w:rPr>
      </w:pPr>
    </w:p>
    <w:p>
      <w:pPr>
        <w:pStyle w:val="BodyText"/>
        <w:spacing w:before="2"/>
        <w:rPr>
          <w:b/>
          <w:sz w:val="19"/>
        </w:rPr>
      </w:pPr>
    </w:p>
    <w:tbl>
      <w:tblPr>
        <w:tblW w:w="0" w:type="auto"/>
        <w:jc w:val="left"/>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520"/>
        <w:gridCol w:w="1940"/>
        <w:gridCol w:w="1920"/>
        <w:gridCol w:w="1522"/>
      </w:tblGrid>
      <w:tr>
        <w:trPr>
          <w:trHeight w:val="461" w:hRule="atLeast"/>
        </w:trPr>
        <w:tc>
          <w:tcPr>
            <w:tcW w:w="1522" w:type="dxa"/>
            <w:tcBorders>
              <w:top w:val="nil"/>
            </w:tcBorders>
          </w:tcPr>
          <w:p>
            <w:pPr>
              <w:pStyle w:val="TableParagraph"/>
              <w:spacing w:line="240" w:lineRule="auto" w:before="8"/>
              <w:rPr>
                <w:b/>
                <w:sz w:val="19"/>
              </w:rPr>
            </w:pPr>
          </w:p>
          <w:p>
            <w:pPr>
              <w:pStyle w:val="TableParagraph"/>
              <w:ind w:left="487" w:right="478"/>
              <w:jc w:val="center"/>
              <w:rPr>
                <w:sz w:val="20"/>
              </w:rPr>
            </w:pPr>
            <w:r>
              <w:rPr>
                <w:sz w:val="20"/>
              </w:rPr>
              <w:t>12</w:t>
            </w:r>
          </w:p>
        </w:tc>
        <w:tc>
          <w:tcPr>
            <w:tcW w:w="1520" w:type="dxa"/>
            <w:tcBorders>
              <w:top w:val="nil"/>
            </w:tcBorders>
          </w:tcPr>
          <w:p>
            <w:pPr>
              <w:pStyle w:val="TableParagraph"/>
              <w:spacing w:line="240" w:lineRule="auto" w:before="8"/>
              <w:rPr>
                <w:b/>
                <w:sz w:val="19"/>
              </w:rPr>
            </w:pPr>
          </w:p>
          <w:p>
            <w:pPr>
              <w:pStyle w:val="TableParagraph"/>
              <w:ind w:left="356"/>
              <w:rPr>
                <w:sz w:val="20"/>
              </w:rPr>
            </w:pPr>
            <w:r>
              <w:rPr>
                <w:sz w:val="20"/>
              </w:rPr>
              <w:t>Laki-Laki</w:t>
            </w:r>
          </w:p>
        </w:tc>
        <w:tc>
          <w:tcPr>
            <w:tcW w:w="1940" w:type="dxa"/>
            <w:tcBorders>
              <w:top w:val="nil"/>
            </w:tcBorders>
          </w:tcPr>
          <w:p>
            <w:pPr>
              <w:pStyle w:val="TableParagraph"/>
              <w:spacing w:line="226" w:lineRule="exact"/>
              <w:ind w:left="467"/>
              <w:rPr>
                <w:i/>
                <w:sz w:val="20"/>
              </w:rPr>
            </w:pPr>
            <w:r>
              <w:rPr>
                <w:i/>
                <w:sz w:val="20"/>
              </w:rPr>
              <w:t>Plasmodium</w:t>
            </w:r>
          </w:p>
          <w:p>
            <w:pPr>
              <w:pStyle w:val="TableParagraph"/>
              <w:spacing w:before="1"/>
              <w:ind w:left="529"/>
              <w:rPr>
                <w:i/>
                <w:sz w:val="20"/>
              </w:rPr>
            </w:pPr>
            <w:r>
              <w:rPr>
                <w:i/>
                <w:sz w:val="20"/>
              </w:rPr>
              <w:t>falciparum</w:t>
            </w:r>
          </w:p>
        </w:tc>
        <w:tc>
          <w:tcPr>
            <w:tcW w:w="1920" w:type="dxa"/>
            <w:tcBorders>
              <w:top w:val="nil"/>
            </w:tcBorders>
          </w:tcPr>
          <w:p>
            <w:pPr>
              <w:pStyle w:val="TableParagraph"/>
              <w:spacing w:line="240" w:lineRule="auto" w:before="8"/>
              <w:rPr>
                <w:b/>
                <w:sz w:val="19"/>
              </w:rPr>
            </w:pPr>
          </w:p>
          <w:p>
            <w:pPr>
              <w:pStyle w:val="TableParagraph"/>
              <w:ind w:left="356" w:right="353"/>
              <w:jc w:val="center"/>
              <w:rPr>
                <w:sz w:val="20"/>
              </w:rPr>
            </w:pPr>
            <w:r>
              <w:rPr>
                <w:sz w:val="20"/>
              </w:rPr>
              <w:t>Sekolah Dasar</w:t>
            </w:r>
          </w:p>
        </w:tc>
        <w:tc>
          <w:tcPr>
            <w:tcW w:w="1522" w:type="dxa"/>
            <w:tcBorders>
              <w:top w:val="nil"/>
            </w:tcBorders>
          </w:tcPr>
          <w:p>
            <w:pPr>
              <w:pStyle w:val="TableParagraph"/>
              <w:spacing w:line="240" w:lineRule="auto" w:before="8"/>
              <w:rPr>
                <w:b/>
                <w:sz w:val="19"/>
              </w:rPr>
            </w:pPr>
          </w:p>
          <w:p>
            <w:pPr>
              <w:pStyle w:val="TableParagraph"/>
              <w:ind w:left="106"/>
              <w:rPr>
                <w:sz w:val="20"/>
              </w:rPr>
            </w:pPr>
            <w:r>
              <w:rPr>
                <w:sz w:val="20"/>
              </w:rPr>
              <w:t>Tidak Bekerja</w:t>
            </w:r>
          </w:p>
        </w:tc>
      </w:tr>
      <w:tr>
        <w:trPr>
          <w:trHeight w:val="457"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10</w:t>
            </w:r>
          </w:p>
        </w:tc>
        <w:tc>
          <w:tcPr>
            <w:tcW w:w="1520" w:type="dxa"/>
          </w:tcPr>
          <w:p>
            <w:pPr>
              <w:pStyle w:val="TableParagraph"/>
              <w:spacing w:line="240" w:lineRule="auto" w:before="5"/>
              <w:rPr>
                <w:b/>
                <w:sz w:val="19"/>
              </w:rPr>
            </w:pPr>
          </w:p>
          <w:p>
            <w:pPr>
              <w:pStyle w:val="TableParagraph"/>
              <w:ind w:left="356"/>
              <w:rPr>
                <w:sz w:val="20"/>
              </w:rPr>
            </w:pPr>
            <w:r>
              <w:rPr>
                <w:sz w:val="20"/>
              </w:rPr>
              <w:t>Laki-Laki</w:t>
            </w:r>
          </w:p>
        </w:tc>
        <w:tc>
          <w:tcPr>
            <w:tcW w:w="1940" w:type="dxa"/>
          </w:tcPr>
          <w:p>
            <w:pPr>
              <w:pStyle w:val="TableParagraph"/>
              <w:spacing w:line="224" w:lineRule="exact"/>
              <w:ind w:left="467"/>
              <w:rPr>
                <w:i/>
                <w:sz w:val="20"/>
              </w:rPr>
            </w:pPr>
            <w:r>
              <w:rPr>
                <w:i/>
                <w:sz w:val="20"/>
              </w:rPr>
              <w:t>Plasmodium</w:t>
            </w:r>
          </w:p>
          <w:p>
            <w:pPr>
              <w:pStyle w:val="TableParagraph"/>
              <w:spacing w:line="214" w:lineRule="exact"/>
              <w:ind w:left="529"/>
              <w:rPr>
                <w:i/>
                <w:sz w:val="20"/>
              </w:rPr>
            </w:pPr>
            <w:r>
              <w:rPr>
                <w:i/>
                <w:sz w:val="20"/>
              </w:rPr>
              <w:t>falciparum</w:t>
            </w:r>
          </w:p>
        </w:tc>
        <w:tc>
          <w:tcPr>
            <w:tcW w:w="1920" w:type="dxa"/>
          </w:tcPr>
          <w:p>
            <w:pPr>
              <w:pStyle w:val="TableParagraph"/>
              <w:spacing w:line="240" w:lineRule="auto" w:before="5"/>
              <w:rPr>
                <w:b/>
                <w:sz w:val="19"/>
              </w:rPr>
            </w:pPr>
          </w:p>
          <w:p>
            <w:pPr>
              <w:pStyle w:val="TableParagraph"/>
              <w:ind w:left="355" w:right="353"/>
              <w:jc w:val="center"/>
              <w:rPr>
                <w:sz w:val="20"/>
              </w:rPr>
            </w:pPr>
            <w:r>
              <w:rPr>
                <w:sz w:val="20"/>
              </w:rPr>
              <w:t>SD</w:t>
            </w:r>
          </w:p>
        </w:tc>
        <w:tc>
          <w:tcPr>
            <w:tcW w:w="1522" w:type="dxa"/>
          </w:tcPr>
          <w:p>
            <w:pPr>
              <w:pStyle w:val="TableParagraph"/>
              <w:spacing w:line="240" w:lineRule="auto" w:before="5"/>
              <w:rPr>
                <w:b/>
                <w:sz w:val="19"/>
              </w:rPr>
            </w:pPr>
          </w:p>
          <w:p>
            <w:pPr>
              <w:pStyle w:val="TableParagraph"/>
              <w:ind w:left="106"/>
              <w:rPr>
                <w:sz w:val="20"/>
              </w:rPr>
            </w:pPr>
            <w:r>
              <w:rPr>
                <w:sz w:val="20"/>
              </w:rPr>
              <w:t>Tidak Bekerja</w:t>
            </w:r>
          </w:p>
        </w:tc>
      </w:tr>
      <w:tr>
        <w:trPr>
          <w:trHeight w:val="316" w:hRule="atLeast"/>
        </w:trPr>
        <w:tc>
          <w:tcPr>
            <w:tcW w:w="1522" w:type="dxa"/>
          </w:tcPr>
          <w:p>
            <w:pPr>
              <w:pStyle w:val="TableParagraph"/>
              <w:spacing w:before="82"/>
              <w:ind w:left="487" w:right="478"/>
              <w:jc w:val="center"/>
              <w:rPr>
                <w:sz w:val="20"/>
              </w:rPr>
            </w:pPr>
            <w:r>
              <w:rPr>
                <w:sz w:val="20"/>
              </w:rPr>
              <w:t>10</w:t>
            </w:r>
          </w:p>
        </w:tc>
        <w:tc>
          <w:tcPr>
            <w:tcW w:w="1520" w:type="dxa"/>
          </w:tcPr>
          <w:p>
            <w:pPr>
              <w:pStyle w:val="TableParagraph"/>
              <w:spacing w:before="82"/>
              <w:ind w:left="306"/>
              <w:rPr>
                <w:sz w:val="20"/>
              </w:rPr>
            </w:pPr>
            <w:r>
              <w:rPr>
                <w:sz w:val="20"/>
              </w:rPr>
              <w:t>Perempuan</w:t>
            </w:r>
          </w:p>
        </w:tc>
        <w:tc>
          <w:tcPr>
            <w:tcW w:w="1940" w:type="dxa"/>
          </w:tcPr>
          <w:p>
            <w:pPr>
              <w:pStyle w:val="TableParagraph"/>
              <w:spacing w:before="82"/>
              <w:ind w:left="211" w:right="206"/>
              <w:jc w:val="center"/>
              <w:rPr>
                <w:i/>
                <w:sz w:val="20"/>
              </w:rPr>
            </w:pPr>
            <w:r>
              <w:rPr>
                <w:i/>
                <w:sz w:val="20"/>
              </w:rPr>
              <w:t>Plasmodium vivax</w:t>
            </w:r>
          </w:p>
        </w:tc>
        <w:tc>
          <w:tcPr>
            <w:tcW w:w="1920" w:type="dxa"/>
          </w:tcPr>
          <w:p>
            <w:pPr>
              <w:pStyle w:val="TableParagraph"/>
              <w:spacing w:before="82"/>
              <w:ind w:left="355" w:right="353"/>
              <w:jc w:val="center"/>
              <w:rPr>
                <w:sz w:val="20"/>
              </w:rPr>
            </w:pPr>
            <w:r>
              <w:rPr>
                <w:sz w:val="20"/>
              </w:rPr>
              <w:t>SD</w:t>
            </w:r>
          </w:p>
        </w:tc>
        <w:tc>
          <w:tcPr>
            <w:tcW w:w="1522" w:type="dxa"/>
          </w:tcPr>
          <w:p>
            <w:pPr>
              <w:pStyle w:val="TableParagraph"/>
              <w:spacing w:before="82"/>
              <w:ind w:left="106"/>
              <w:rPr>
                <w:sz w:val="20"/>
              </w:rPr>
            </w:pPr>
            <w:r>
              <w:rPr>
                <w:sz w:val="20"/>
              </w:rPr>
              <w:t>Tidak Bekerja</w:t>
            </w:r>
          </w:p>
        </w:tc>
      </w:tr>
      <w:tr>
        <w:trPr>
          <w:trHeight w:val="314" w:hRule="atLeast"/>
        </w:trPr>
        <w:tc>
          <w:tcPr>
            <w:tcW w:w="1522" w:type="dxa"/>
          </w:tcPr>
          <w:p>
            <w:pPr>
              <w:pStyle w:val="TableParagraph"/>
              <w:spacing w:before="79"/>
              <w:ind w:left="487" w:right="478"/>
              <w:jc w:val="center"/>
              <w:rPr>
                <w:sz w:val="20"/>
              </w:rPr>
            </w:pPr>
            <w:r>
              <w:rPr>
                <w:sz w:val="20"/>
              </w:rPr>
              <w:t>15</w:t>
            </w:r>
          </w:p>
        </w:tc>
        <w:tc>
          <w:tcPr>
            <w:tcW w:w="1520" w:type="dxa"/>
          </w:tcPr>
          <w:p>
            <w:pPr>
              <w:pStyle w:val="TableParagraph"/>
              <w:spacing w:before="79"/>
              <w:ind w:left="306"/>
              <w:rPr>
                <w:sz w:val="20"/>
              </w:rPr>
            </w:pPr>
            <w:r>
              <w:rPr>
                <w:sz w:val="20"/>
              </w:rPr>
              <w:t>Perempuan</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5" w:right="353"/>
              <w:jc w:val="center"/>
              <w:rPr>
                <w:sz w:val="20"/>
              </w:rPr>
            </w:pPr>
            <w:r>
              <w:rPr>
                <w:sz w:val="20"/>
              </w:rPr>
              <w:t>SD</w:t>
            </w:r>
          </w:p>
        </w:tc>
        <w:tc>
          <w:tcPr>
            <w:tcW w:w="1522" w:type="dxa"/>
          </w:tcPr>
          <w:p>
            <w:pPr>
              <w:pStyle w:val="TableParagraph"/>
              <w:spacing w:before="79"/>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14</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13</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13</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11</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58"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10</w:t>
            </w:r>
          </w:p>
        </w:tc>
        <w:tc>
          <w:tcPr>
            <w:tcW w:w="1520" w:type="dxa"/>
          </w:tcPr>
          <w:p>
            <w:pPr>
              <w:pStyle w:val="TableParagraph"/>
              <w:spacing w:line="240" w:lineRule="auto" w:before="5"/>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spacing w:line="214" w:lineRule="exact"/>
              <w:ind w:left="529"/>
              <w:rPr>
                <w:i/>
                <w:sz w:val="20"/>
              </w:rPr>
            </w:pPr>
            <w:r>
              <w:rPr>
                <w:i/>
                <w:sz w:val="20"/>
              </w:rPr>
              <w:t>falciparum</w:t>
            </w:r>
          </w:p>
        </w:tc>
        <w:tc>
          <w:tcPr>
            <w:tcW w:w="1920" w:type="dxa"/>
          </w:tcPr>
          <w:p>
            <w:pPr>
              <w:pStyle w:val="TableParagraph"/>
              <w:spacing w:line="240" w:lineRule="auto" w:before="5"/>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5"/>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3"/>
              <w:jc w:val="center"/>
              <w:rPr>
                <w:sz w:val="20"/>
              </w:rPr>
            </w:pPr>
            <w:r>
              <w:rPr>
                <w:w w:val="99"/>
                <w:sz w:val="20"/>
              </w:rPr>
              <w:t>7</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3"/>
              <w:jc w:val="center"/>
              <w:rPr>
                <w:sz w:val="20"/>
              </w:rPr>
            </w:pPr>
            <w:r>
              <w:rPr>
                <w:w w:val="99"/>
                <w:sz w:val="20"/>
              </w:rPr>
              <w:t>9</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12</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314" w:hRule="atLeast"/>
        </w:trPr>
        <w:tc>
          <w:tcPr>
            <w:tcW w:w="1522" w:type="dxa"/>
          </w:tcPr>
          <w:p>
            <w:pPr>
              <w:pStyle w:val="TableParagraph"/>
              <w:spacing w:before="79"/>
              <w:ind w:left="487" w:right="478"/>
              <w:jc w:val="center"/>
              <w:rPr>
                <w:sz w:val="20"/>
              </w:rPr>
            </w:pPr>
            <w:r>
              <w:rPr>
                <w:sz w:val="20"/>
              </w:rPr>
              <w:t>14</w:t>
            </w:r>
          </w:p>
        </w:tc>
        <w:tc>
          <w:tcPr>
            <w:tcW w:w="1520" w:type="dxa"/>
          </w:tcPr>
          <w:p>
            <w:pPr>
              <w:pStyle w:val="TableParagraph"/>
              <w:spacing w:before="79"/>
              <w:ind w:left="356"/>
              <w:rPr>
                <w:sz w:val="20"/>
              </w:rPr>
            </w:pPr>
            <w:r>
              <w:rPr>
                <w:sz w:val="20"/>
              </w:rPr>
              <w:t>Laki-Laki</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5" w:right="353"/>
              <w:jc w:val="center"/>
              <w:rPr>
                <w:sz w:val="20"/>
              </w:rPr>
            </w:pPr>
            <w:r>
              <w:rPr>
                <w:sz w:val="20"/>
              </w:rPr>
              <w:t>SMP</w:t>
            </w:r>
          </w:p>
        </w:tc>
        <w:tc>
          <w:tcPr>
            <w:tcW w:w="1522" w:type="dxa"/>
          </w:tcPr>
          <w:p>
            <w:pPr>
              <w:pStyle w:val="TableParagraph"/>
              <w:spacing w:before="79"/>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12</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13</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SD</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313" w:hRule="atLeast"/>
        </w:trPr>
        <w:tc>
          <w:tcPr>
            <w:tcW w:w="1522" w:type="dxa"/>
          </w:tcPr>
          <w:p>
            <w:pPr>
              <w:pStyle w:val="TableParagraph"/>
              <w:spacing w:before="79"/>
              <w:ind w:left="487" w:right="478"/>
              <w:jc w:val="center"/>
              <w:rPr>
                <w:sz w:val="20"/>
              </w:rPr>
            </w:pPr>
            <w:r>
              <w:rPr>
                <w:sz w:val="20"/>
              </w:rPr>
              <w:t>16</w:t>
            </w:r>
          </w:p>
        </w:tc>
        <w:tc>
          <w:tcPr>
            <w:tcW w:w="1520" w:type="dxa"/>
          </w:tcPr>
          <w:p>
            <w:pPr>
              <w:pStyle w:val="TableParagraph"/>
              <w:spacing w:before="79"/>
              <w:ind w:left="356"/>
              <w:rPr>
                <w:sz w:val="20"/>
              </w:rPr>
            </w:pPr>
            <w:r>
              <w:rPr>
                <w:sz w:val="20"/>
              </w:rPr>
              <w:t>Laki-Laki</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5" w:right="353"/>
              <w:jc w:val="center"/>
              <w:rPr>
                <w:sz w:val="20"/>
              </w:rPr>
            </w:pPr>
            <w:r>
              <w:rPr>
                <w:sz w:val="20"/>
              </w:rPr>
              <w:t>SMP</w:t>
            </w:r>
          </w:p>
        </w:tc>
        <w:tc>
          <w:tcPr>
            <w:tcW w:w="1522" w:type="dxa"/>
          </w:tcPr>
          <w:p>
            <w:pPr>
              <w:pStyle w:val="TableParagraph"/>
              <w:spacing w:before="79"/>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16</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spacing w:before="1"/>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14</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3"/>
              <w:jc w:val="center"/>
              <w:rPr>
                <w:sz w:val="20"/>
              </w:rPr>
            </w:pPr>
            <w:r>
              <w:rPr>
                <w:w w:val="99"/>
                <w:sz w:val="20"/>
              </w:rPr>
              <w:t>6</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3"/>
              <w:jc w:val="center"/>
              <w:rPr>
                <w:sz w:val="20"/>
              </w:rPr>
            </w:pPr>
            <w:r>
              <w:rPr>
                <w:w w:val="99"/>
                <w:sz w:val="20"/>
              </w:rPr>
              <w:t>7</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314" w:hRule="atLeast"/>
        </w:trPr>
        <w:tc>
          <w:tcPr>
            <w:tcW w:w="1522" w:type="dxa"/>
          </w:tcPr>
          <w:p>
            <w:pPr>
              <w:pStyle w:val="TableParagraph"/>
              <w:spacing w:before="79"/>
              <w:ind w:left="3"/>
              <w:jc w:val="center"/>
              <w:rPr>
                <w:sz w:val="20"/>
              </w:rPr>
            </w:pPr>
            <w:r>
              <w:rPr>
                <w:w w:val="99"/>
                <w:sz w:val="20"/>
              </w:rPr>
              <w:t>7</w:t>
            </w:r>
          </w:p>
        </w:tc>
        <w:tc>
          <w:tcPr>
            <w:tcW w:w="1520" w:type="dxa"/>
          </w:tcPr>
          <w:p>
            <w:pPr>
              <w:pStyle w:val="TableParagraph"/>
              <w:spacing w:before="79"/>
              <w:ind w:left="356"/>
              <w:rPr>
                <w:sz w:val="20"/>
              </w:rPr>
            </w:pPr>
            <w:r>
              <w:rPr>
                <w:sz w:val="20"/>
              </w:rPr>
              <w:t>Laki-Laki</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6" w:right="353"/>
              <w:jc w:val="center"/>
              <w:rPr>
                <w:sz w:val="20"/>
              </w:rPr>
            </w:pPr>
            <w:r>
              <w:rPr>
                <w:sz w:val="20"/>
              </w:rPr>
              <w:t>Sekolah Dasar</w:t>
            </w:r>
          </w:p>
        </w:tc>
        <w:tc>
          <w:tcPr>
            <w:tcW w:w="1522" w:type="dxa"/>
          </w:tcPr>
          <w:p>
            <w:pPr>
              <w:pStyle w:val="TableParagraph"/>
              <w:spacing w:before="79"/>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10</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3"/>
              <w:jc w:val="center"/>
              <w:rPr>
                <w:sz w:val="20"/>
              </w:rPr>
            </w:pPr>
            <w:r>
              <w:rPr>
                <w:w w:val="99"/>
                <w:sz w:val="20"/>
              </w:rPr>
              <w:t>8</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58" w:hRule="atLeast"/>
        </w:trPr>
        <w:tc>
          <w:tcPr>
            <w:tcW w:w="1522" w:type="dxa"/>
          </w:tcPr>
          <w:p>
            <w:pPr>
              <w:pStyle w:val="TableParagraph"/>
              <w:spacing w:line="240" w:lineRule="auto" w:before="5"/>
              <w:rPr>
                <w:b/>
                <w:sz w:val="19"/>
              </w:rPr>
            </w:pPr>
          </w:p>
          <w:p>
            <w:pPr>
              <w:pStyle w:val="TableParagraph"/>
              <w:ind w:left="3"/>
              <w:jc w:val="center"/>
              <w:rPr>
                <w:sz w:val="20"/>
              </w:rPr>
            </w:pPr>
            <w:r>
              <w:rPr>
                <w:w w:val="99"/>
                <w:sz w:val="20"/>
              </w:rPr>
              <w:t>8</w:t>
            </w:r>
          </w:p>
        </w:tc>
        <w:tc>
          <w:tcPr>
            <w:tcW w:w="1520" w:type="dxa"/>
          </w:tcPr>
          <w:p>
            <w:pPr>
              <w:pStyle w:val="TableParagraph"/>
              <w:spacing w:line="240" w:lineRule="auto" w:before="5"/>
              <w:rPr>
                <w:b/>
                <w:sz w:val="19"/>
              </w:rPr>
            </w:pPr>
          </w:p>
          <w:p>
            <w:pPr>
              <w:pStyle w:val="TableParagraph"/>
              <w:ind w:left="306"/>
              <w:rPr>
                <w:sz w:val="20"/>
              </w:rPr>
            </w:pPr>
            <w:r>
              <w:rPr>
                <w:sz w:val="20"/>
              </w:rPr>
              <w:t>Perempuan</w:t>
            </w:r>
          </w:p>
        </w:tc>
        <w:tc>
          <w:tcPr>
            <w:tcW w:w="1940" w:type="dxa"/>
          </w:tcPr>
          <w:p>
            <w:pPr>
              <w:pStyle w:val="TableParagraph"/>
              <w:spacing w:line="228" w:lineRule="exact"/>
              <w:ind w:left="529" w:right="444" w:hanging="63"/>
              <w:rPr>
                <w:i/>
                <w:sz w:val="20"/>
              </w:rPr>
            </w:pPr>
            <w:r>
              <w:rPr>
                <w:i/>
                <w:sz w:val="20"/>
              </w:rPr>
              <w:t>Plasmodium </w:t>
            </w:r>
            <w:r>
              <w:rPr>
                <w:i/>
                <w:sz w:val="20"/>
              </w:rPr>
              <w:t>falciparum</w:t>
            </w:r>
          </w:p>
        </w:tc>
        <w:tc>
          <w:tcPr>
            <w:tcW w:w="1920" w:type="dxa"/>
          </w:tcPr>
          <w:p>
            <w:pPr>
              <w:pStyle w:val="TableParagraph"/>
              <w:spacing w:line="240" w:lineRule="auto" w:before="5"/>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5"/>
              <w:rPr>
                <w:b/>
                <w:sz w:val="19"/>
              </w:rPr>
            </w:pPr>
          </w:p>
          <w:p>
            <w:pPr>
              <w:pStyle w:val="TableParagraph"/>
              <w:ind w:left="106"/>
              <w:rPr>
                <w:sz w:val="20"/>
              </w:rPr>
            </w:pPr>
            <w:r>
              <w:rPr>
                <w:sz w:val="20"/>
              </w:rPr>
              <w:t>Tidak Bekerja</w:t>
            </w:r>
          </w:p>
        </w:tc>
      </w:tr>
      <w:tr>
        <w:trPr>
          <w:trHeight w:val="316" w:hRule="atLeast"/>
        </w:trPr>
        <w:tc>
          <w:tcPr>
            <w:tcW w:w="1522" w:type="dxa"/>
          </w:tcPr>
          <w:p>
            <w:pPr>
              <w:pStyle w:val="TableParagraph"/>
              <w:spacing w:before="82"/>
              <w:ind w:left="3"/>
              <w:jc w:val="center"/>
              <w:rPr>
                <w:sz w:val="20"/>
              </w:rPr>
            </w:pPr>
            <w:r>
              <w:rPr>
                <w:w w:val="99"/>
                <w:sz w:val="20"/>
              </w:rPr>
              <w:t>9</w:t>
            </w:r>
          </w:p>
        </w:tc>
        <w:tc>
          <w:tcPr>
            <w:tcW w:w="1520" w:type="dxa"/>
          </w:tcPr>
          <w:p>
            <w:pPr>
              <w:pStyle w:val="TableParagraph"/>
              <w:spacing w:before="82"/>
              <w:ind w:left="356"/>
              <w:rPr>
                <w:sz w:val="20"/>
              </w:rPr>
            </w:pPr>
            <w:r>
              <w:rPr>
                <w:sz w:val="20"/>
              </w:rPr>
              <w:t>Laki-Laki</w:t>
            </w:r>
          </w:p>
        </w:tc>
        <w:tc>
          <w:tcPr>
            <w:tcW w:w="1940" w:type="dxa"/>
          </w:tcPr>
          <w:p>
            <w:pPr>
              <w:pStyle w:val="TableParagraph"/>
              <w:spacing w:before="82"/>
              <w:ind w:left="211" w:right="206"/>
              <w:jc w:val="center"/>
              <w:rPr>
                <w:i/>
                <w:sz w:val="20"/>
              </w:rPr>
            </w:pPr>
            <w:r>
              <w:rPr>
                <w:i/>
                <w:sz w:val="20"/>
              </w:rPr>
              <w:t>Plasmodium vivax</w:t>
            </w:r>
          </w:p>
        </w:tc>
        <w:tc>
          <w:tcPr>
            <w:tcW w:w="1920" w:type="dxa"/>
          </w:tcPr>
          <w:p>
            <w:pPr>
              <w:pStyle w:val="TableParagraph"/>
              <w:spacing w:before="82"/>
              <w:ind w:left="356" w:right="353"/>
              <w:jc w:val="center"/>
              <w:rPr>
                <w:sz w:val="20"/>
              </w:rPr>
            </w:pPr>
            <w:r>
              <w:rPr>
                <w:sz w:val="20"/>
              </w:rPr>
              <w:t>Sekolah Dasar</w:t>
            </w:r>
          </w:p>
        </w:tc>
        <w:tc>
          <w:tcPr>
            <w:tcW w:w="1522" w:type="dxa"/>
          </w:tcPr>
          <w:p>
            <w:pPr>
              <w:pStyle w:val="TableParagraph"/>
              <w:spacing w:before="82"/>
              <w:ind w:left="106"/>
              <w:rPr>
                <w:sz w:val="20"/>
              </w:rPr>
            </w:pPr>
            <w:r>
              <w:rPr>
                <w:sz w:val="20"/>
              </w:rPr>
              <w:t>Tidak Bekerja</w:t>
            </w:r>
          </w:p>
        </w:tc>
      </w:tr>
      <w:tr>
        <w:trPr>
          <w:trHeight w:val="460" w:hRule="atLeast"/>
        </w:trPr>
        <w:tc>
          <w:tcPr>
            <w:tcW w:w="1522" w:type="dxa"/>
          </w:tcPr>
          <w:p>
            <w:pPr>
              <w:pStyle w:val="TableParagraph"/>
              <w:spacing w:line="240" w:lineRule="auto" w:before="8"/>
              <w:rPr>
                <w:b/>
                <w:sz w:val="19"/>
              </w:rPr>
            </w:pPr>
          </w:p>
          <w:p>
            <w:pPr>
              <w:pStyle w:val="TableParagraph"/>
              <w:ind w:left="3"/>
              <w:jc w:val="center"/>
              <w:rPr>
                <w:sz w:val="20"/>
              </w:rPr>
            </w:pPr>
            <w:r>
              <w:rPr>
                <w:w w:val="99"/>
                <w:sz w:val="20"/>
              </w:rPr>
              <w:t>8</w:t>
            </w:r>
          </w:p>
        </w:tc>
        <w:tc>
          <w:tcPr>
            <w:tcW w:w="1520" w:type="dxa"/>
          </w:tcPr>
          <w:p>
            <w:pPr>
              <w:pStyle w:val="TableParagraph"/>
              <w:spacing w:line="240" w:lineRule="auto" w:before="8"/>
              <w:rPr>
                <w:b/>
                <w:sz w:val="19"/>
              </w:rPr>
            </w:pPr>
          </w:p>
          <w:p>
            <w:pPr>
              <w:pStyle w:val="TableParagraph"/>
              <w:ind w:left="356"/>
              <w:rPr>
                <w:sz w:val="20"/>
              </w:rPr>
            </w:pPr>
            <w:r>
              <w:rPr>
                <w:sz w:val="20"/>
              </w:rPr>
              <w:t>Laki-Laki</w:t>
            </w:r>
          </w:p>
        </w:tc>
        <w:tc>
          <w:tcPr>
            <w:tcW w:w="1940" w:type="dxa"/>
          </w:tcPr>
          <w:p>
            <w:pPr>
              <w:pStyle w:val="TableParagraph"/>
              <w:spacing w:line="226"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8"/>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8"/>
              <w:rPr>
                <w:b/>
                <w:sz w:val="19"/>
              </w:rPr>
            </w:pPr>
          </w:p>
          <w:p>
            <w:pPr>
              <w:pStyle w:val="TableParagraph"/>
              <w:ind w:left="106"/>
              <w:rPr>
                <w:sz w:val="20"/>
              </w:rPr>
            </w:pPr>
            <w:r>
              <w:rPr>
                <w:sz w:val="20"/>
              </w:rPr>
              <w:t>Tidak Bekerja</w:t>
            </w:r>
          </w:p>
        </w:tc>
      </w:tr>
      <w:tr>
        <w:trPr>
          <w:trHeight w:val="458" w:hRule="atLeast"/>
        </w:trPr>
        <w:tc>
          <w:tcPr>
            <w:tcW w:w="1522" w:type="dxa"/>
          </w:tcPr>
          <w:p>
            <w:pPr>
              <w:pStyle w:val="TableParagraph"/>
              <w:spacing w:line="240" w:lineRule="auto" w:before="5"/>
              <w:rPr>
                <w:b/>
                <w:sz w:val="19"/>
              </w:rPr>
            </w:pPr>
          </w:p>
          <w:p>
            <w:pPr>
              <w:pStyle w:val="TableParagraph"/>
              <w:ind w:left="3"/>
              <w:jc w:val="center"/>
              <w:rPr>
                <w:sz w:val="20"/>
              </w:rPr>
            </w:pPr>
            <w:r>
              <w:rPr>
                <w:w w:val="99"/>
                <w:sz w:val="20"/>
              </w:rPr>
              <w:t>8</w:t>
            </w:r>
          </w:p>
        </w:tc>
        <w:tc>
          <w:tcPr>
            <w:tcW w:w="1520" w:type="dxa"/>
          </w:tcPr>
          <w:p>
            <w:pPr>
              <w:pStyle w:val="TableParagraph"/>
              <w:spacing w:line="240" w:lineRule="auto" w:before="5"/>
              <w:rPr>
                <w:b/>
                <w:sz w:val="19"/>
              </w:rPr>
            </w:pPr>
          </w:p>
          <w:p>
            <w:pPr>
              <w:pStyle w:val="TableParagraph"/>
              <w:ind w:left="306"/>
              <w:rPr>
                <w:sz w:val="20"/>
              </w:rPr>
            </w:pPr>
            <w:r>
              <w:rPr>
                <w:sz w:val="20"/>
              </w:rPr>
              <w:t>Perempuan</w:t>
            </w:r>
          </w:p>
        </w:tc>
        <w:tc>
          <w:tcPr>
            <w:tcW w:w="1940" w:type="dxa"/>
          </w:tcPr>
          <w:p>
            <w:pPr>
              <w:pStyle w:val="TableParagraph"/>
              <w:spacing w:line="224" w:lineRule="exact"/>
              <w:ind w:left="467"/>
              <w:rPr>
                <w:i/>
                <w:sz w:val="20"/>
              </w:rPr>
            </w:pPr>
            <w:r>
              <w:rPr>
                <w:i/>
                <w:sz w:val="20"/>
              </w:rPr>
              <w:t>Plasmodium</w:t>
            </w:r>
          </w:p>
          <w:p>
            <w:pPr>
              <w:pStyle w:val="TableParagraph"/>
              <w:spacing w:line="214" w:lineRule="exact"/>
              <w:ind w:left="529"/>
              <w:rPr>
                <w:i/>
                <w:sz w:val="20"/>
              </w:rPr>
            </w:pPr>
            <w:r>
              <w:rPr>
                <w:i/>
                <w:sz w:val="20"/>
              </w:rPr>
              <w:t>falciparum</w:t>
            </w:r>
          </w:p>
        </w:tc>
        <w:tc>
          <w:tcPr>
            <w:tcW w:w="1920" w:type="dxa"/>
          </w:tcPr>
          <w:p>
            <w:pPr>
              <w:pStyle w:val="TableParagraph"/>
              <w:spacing w:line="240" w:lineRule="auto" w:before="5"/>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5"/>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3"/>
              <w:jc w:val="center"/>
              <w:rPr>
                <w:sz w:val="20"/>
              </w:rPr>
            </w:pPr>
            <w:r>
              <w:rPr>
                <w:w w:val="99"/>
                <w:sz w:val="20"/>
              </w:rPr>
              <w:t>7</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13</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316" w:hRule="atLeast"/>
        </w:trPr>
        <w:tc>
          <w:tcPr>
            <w:tcW w:w="1522" w:type="dxa"/>
          </w:tcPr>
          <w:p>
            <w:pPr>
              <w:pStyle w:val="TableParagraph"/>
              <w:spacing w:before="82"/>
              <w:ind w:left="487" w:right="478"/>
              <w:jc w:val="center"/>
              <w:rPr>
                <w:sz w:val="20"/>
              </w:rPr>
            </w:pPr>
            <w:r>
              <w:rPr>
                <w:sz w:val="20"/>
              </w:rPr>
              <w:t>15</w:t>
            </w:r>
          </w:p>
        </w:tc>
        <w:tc>
          <w:tcPr>
            <w:tcW w:w="1520" w:type="dxa"/>
          </w:tcPr>
          <w:p>
            <w:pPr>
              <w:pStyle w:val="TableParagraph"/>
              <w:spacing w:before="82"/>
              <w:ind w:left="356"/>
              <w:rPr>
                <w:sz w:val="20"/>
              </w:rPr>
            </w:pPr>
            <w:r>
              <w:rPr>
                <w:sz w:val="20"/>
              </w:rPr>
              <w:t>Laki-Laki</w:t>
            </w:r>
          </w:p>
        </w:tc>
        <w:tc>
          <w:tcPr>
            <w:tcW w:w="1940" w:type="dxa"/>
          </w:tcPr>
          <w:p>
            <w:pPr>
              <w:pStyle w:val="TableParagraph"/>
              <w:spacing w:before="82"/>
              <w:ind w:left="211" w:right="206"/>
              <w:jc w:val="center"/>
              <w:rPr>
                <w:i/>
                <w:sz w:val="20"/>
              </w:rPr>
            </w:pPr>
            <w:r>
              <w:rPr>
                <w:i/>
                <w:sz w:val="20"/>
              </w:rPr>
              <w:t>Plasmodium vivax</w:t>
            </w:r>
          </w:p>
        </w:tc>
        <w:tc>
          <w:tcPr>
            <w:tcW w:w="1920" w:type="dxa"/>
          </w:tcPr>
          <w:p>
            <w:pPr>
              <w:pStyle w:val="TableParagraph"/>
              <w:spacing w:before="82"/>
              <w:ind w:left="356" w:right="352"/>
              <w:jc w:val="center"/>
              <w:rPr>
                <w:sz w:val="20"/>
              </w:rPr>
            </w:pPr>
            <w:r>
              <w:rPr>
                <w:sz w:val="20"/>
              </w:rPr>
              <w:t>SMA</w:t>
            </w:r>
          </w:p>
        </w:tc>
        <w:tc>
          <w:tcPr>
            <w:tcW w:w="1522" w:type="dxa"/>
          </w:tcPr>
          <w:p>
            <w:pPr>
              <w:pStyle w:val="TableParagraph"/>
              <w:spacing w:before="82"/>
              <w:ind w:left="106"/>
              <w:rPr>
                <w:sz w:val="20"/>
              </w:rPr>
            </w:pPr>
            <w:r>
              <w:rPr>
                <w:sz w:val="20"/>
              </w:rPr>
              <w:t>Petani</w:t>
            </w:r>
          </w:p>
        </w:tc>
      </w:tr>
      <w:tr>
        <w:trPr>
          <w:trHeight w:val="457" w:hRule="atLeast"/>
        </w:trPr>
        <w:tc>
          <w:tcPr>
            <w:tcW w:w="1522" w:type="dxa"/>
          </w:tcPr>
          <w:p>
            <w:pPr>
              <w:pStyle w:val="TableParagraph"/>
              <w:spacing w:line="240" w:lineRule="auto" w:before="4"/>
              <w:rPr>
                <w:b/>
                <w:sz w:val="19"/>
              </w:rPr>
            </w:pPr>
          </w:p>
          <w:p>
            <w:pPr>
              <w:pStyle w:val="TableParagraph"/>
              <w:spacing w:before="1"/>
              <w:ind w:left="3"/>
              <w:jc w:val="center"/>
              <w:rPr>
                <w:sz w:val="20"/>
              </w:rPr>
            </w:pPr>
            <w:r>
              <w:rPr>
                <w:w w:val="99"/>
                <w:sz w:val="20"/>
              </w:rPr>
              <w:t>8</w:t>
            </w:r>
          </w:p>
        </w:tc>
        <w:tc>
          <w:tcPr>
            <w:tcW w:w="1520" w:type="dxa"/>
          </w:tcPr>
          <w:p>
            <w:pPr>
              <w:pStyle w:val="TableParagraph"/>
              <w:spacing w:line="240" w:lineRule="auto" w:before="4"/>
              <w:rPr>
                <w:b/>
                <w:sz w:val="19"/>
              </w:rPr>
            </w:pPr>
          </w:p>
          <w:p>
            <w:pPr>
              <w:pStyle w:val="TableParagraph"/>
              <w:spacing w:before="1"/>
              <w:ind w:left="356"/>
              <w:rPr>
                <w:sz w:val="20"/>
              </w:rPr>
            </w:pPr>
            <w:r>
              <w:rPr>
                <w:sz w:val="20"/>
              </w:rPr>
              <w:t>Laki-Laki</w:t>
            </w:r>
          </w:p>
        </w:tc>
        <w:tc>
          <w:tcPr>
            <w:tcW w:w="1940" w:type="dxa"/>
          </w:tcPr>
          <w:p>
            <w:pPr>
              <w:pStyle w:val="TableParagraph"/>
              <w:spacing w:line="228" w:lineRule="exact"/>
              <w:ind w:left="529" w:right="444" w:hanging="63"/>
              <w:rPr>
                <w:i/>
                <w:sz w:val="20"/>
              </w:rPr>
            </w:pPr>
            <w:r>
              <w:rPr>
                <w:i/>
                <w:sz w:val="20"/>
              </w:rPr>
              <w:t>Plasmodium </w:t>
            </w:r>
            <w:r>
              <w:rPr>
                <w:i/>
                <w:sz w:val="20"/>
              </w:rPr>
              <w:t>falciparum</w:t>
            </w:r>
          </w:p>
        </w:tc>
        <w:tc>
          <w:tcPr>
            <w:tcW w:w="1920" w:type="dxa"/>
          </w:tcPr>
          <w:p>
            <w:pPr>
              <w:pStyle w:val="TableParagraph"/>
              <w:spacing w:line="240" w:lineRule="auto" w:before="4"/>
              <w:rPr>
                <w:b/>
                <w:sz w:val="19"/>
              </w:rPr>
            </w:pPr>
          </w:p>
          <w:p>
            <w:pPr>
              <w:pStyle w:val="TableParagraph"/>
              <w:spacing w:before="1"/>
              <w:ind w:left="356" w:right="353"/>
              <w:jc w:val="center"/>
              <w:rPr>
                <w:sz w:val="20"/>
              </w:rPr>
            </w:pPr>
            <w:r>
              <w:rPr>
                <w:sz w:val="20"/>
              </w:rPr>
              <w:t>Sekolah Dasar</w:t>
            </w:r>
          </w:p>
        </w:tc>
        <w:tc>
          <w:tcPr>
            <w:tcW w:w="1522" w:type="dxa"/>
          </w:tcPr>
          <w:p>
            <w:pPr>
              <w:pStyle w:val="TableParagraph"/>
              <w:spacing w:line="240" w:lineRule="auto" w:before="4"/>
              <w:rPr>
                <w:b/>
                <w:sz w:val="19"/>
              </w:rPr>
            </w:pPr>
          </w:p>
          <w:p>
            <w:pPr>
              <w:pStyle w:val="TableParagraph"/>
              <w:spacing w:before="1"/>
              <w:ind w:left="106"/>
              <w:rPr>
                <w:sz w:val="20"/>
              </w:rPr>
            </w:pPr>
            <w:r>
              <w:rPr>
                <w:sz w:val="20"/>
              </w:rPr>
              <w:t>Tidak Bekerja</w:t>
            </w:r>
          </w:p>
        </w:tc>
      </w:tr>
      <w:tr>
        <w:trPr>
          <w:trHeight w:val="316" w:hRule="atLeast"/>
        </w:trPr>
        <w:tc>
          <w:tcPr>
            <w:tcW w:w="1522" w:type="dxa"/>
          </w:tcPr>
          <w:p>
            <w:pPr>
              <w:pStyle w:val="TableParagraph"/>
              <w:spacing w:before="82"/>
              <w:ind w:left="3"/>
              <w:jc w:val="center"/>
              <w:rPr>
                <w:sz w:val="20"/>
              </w:rPr>
            </w:pPr>
            <w:r>
              <w:rPr>
                <w:w w:val="99"/>
                <w:sz w:val="20"/>
              </w:rPr>
              <w:t>6</w:t>
            </w:r>
          </w:p>
        </w:tc>
        <w:tc>
          <w:tcPr>
            <w:tcW w:w="1520" w:type="dxa"/>
          </w:tcPr>
          <w:p>
            <w:pPr>
              <w:pStyle w:val="TableParagraph"/>
              <w:spacing w:before="82"/>
              <w:ind w:left="306"/>
              <w:rPr>
                <w:sz w:val="20"/>
              </w:rPr>
            </w:pPr>
            <w:r>
              <w:rPr>
                <w:sz w:val="20"/>
              </w:rPr>
              <w:t>Perempuan</w:t>
            </w:r>
          </w:p>
        </w:tc>
        <w:tc>
          <w:tcPr>
            <w:tcW w:w="1940" w:type="dxa"/>
          </w:tcPr>
          <w:p>
            <w:pPr>
              <w:pStyle w:val="TableParagraph"/>
              <w:spacing w:before="82"/>
              <w:ind w:left="209" w:right="206"/>
              <w:jc w:val="center"/>
              <w:rPr>
                <w:i/>
                <w:sz w:val="20"/>
              </w:rPr>
            </w:pPr>
            <w:r>
              <w:rPr>
                <w:i/>
                <w:sz w:val="20"/>
              </w:rPr>
              <w:t>Plasmodium</w:t>
            </w:r>
          </w:p>
        </w:tc>
        <w:tc>
          <w:tcPr>
            <w:tcW w:w="1920" w:type="dxa"/>
          </w:tcPr>
          <w:p>
            <w:pPr>
              <w:pStyle w:val="TableParagraph"/>
              <w:spacing w:before="82"/>
              <w:ind w:left="356" w:right="353"/>
              <w:jc w:val="center"/>
              <w:rPr>
                <w:sz w:val="20"/>
              </w:rPr>
            </w:pPr>
            <w:r>
              <w:rPr>
                <w:sz w:val="20"/>
              </w:rPr>
              <w:t>Sekolah Dasar</w:t>
            </w:r>
          </w:p>
        </w:tc>
        <w:tc>
          <w:tcPr>
            <w:tcW w:w="1522" w:type="dxa"/>
          </w:tcPr>
          <w:p>
            <w:pPr>
              <w:pStyle w:val="TableParagraph"/>
              <w:spacing w:before="82"/>
              <w:ind w:left="106"/>
              <w:rPr>
                <w:sz w:val="20"/>
              </w:rPr>
            </w:pPr>
            <w:r>
              <w:rPr>
                <w:sz w:val="20"/>
              </w:rPr>
              <w:t>Tidak Bekerja</w:t>
            </w:r>
          </w:p>
        </w:tc>
      </w:tr>
    </w:tbl>
    <w:p>
      <w:pPr>
        <w:spacing w:after="0"/>
        <w:rPr>
          <w:sz w:val="20"/>
        </w:rPr>
        <w:sectPr>
          <w:pgSz w:w="11910" w:h="16840"/>
          <w:pgMar w:header="763" w:footer="662" w:top="980" w:bottom="860" w:left="880" w:right="1020"/>
        </w:sectPr>
      </w:pPr>
    </w:p>
    <w:p>
      <w:pPr>
        <w:pStyle w:val="BodyText"/>
        <w:rPr>
          <w:b/>
          <w:sz w:val="20"/>
        </w:rPr>
      </w:pPr>
    </w:p>
    <w:p>
      <w:pPr>
        <w:pStyle w:val="BodyText"/>
        <w:spacing w:before="2"/>
        <w:rPr>
          <w:b/>
          <w:sz w:val="19"/>
        </w:rPr>
      </w:pPr>
    </w:p>
    <w:tbl>
      <w:tblPr>
        <w:tblW w:w="0" w:type="auto"/>
        <w:jc w:val="left"/>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520"/>
        <w:gridCol w:w="1940"/>
        <w:gridCol w:w="1920"/>
        <w:gridCol w:w="1522"/>
      </w:tblGrid>
      <w:tr>
        <w:trPr>
          <w:trHeight w:val="314" w:hRule="atLeast"/>
        </w:trPr>
        <w:tc>
          <w:tcPr>
            <w:tcW w:w="1522" w:type="dxa"/>
            <w:tcBorders>
              <w:top w:val="nil"/>
            </w:tcBorders>
          </w:tcPr>
          <w:p>
            <w:pPr>
              <w:pStyle w:val="TableParagraph"/>
              <w:spacing w:line="240" w:lineRule="auto"/>
              <w:rPr>
                <w:sz w:val="18"/>
              </w:rPr>
            </w:pPr>
          </w:p>
        </w:tc>
        <w:tc>
          <w:tcPr>
            <w:tcW w:w="1520" w:type="dxa"/>
            <w:tcBorders>
              <w:top w:val="nil"/>
            </w:tcBorders>
          </w:tcPr>
          <w:p>
            <w:pPr>
              <w:pStyle w:val="TableParagraph"/>
              <w:spacing w:line="240" w:lineRule="auto"/>
              <w:rPr>
                <w:sz w:val="18"/>
              </w:rPr>
            </w:pPr>
          </w:p>
        </w:tc>
        <w:tc>
          <w:tcPr>
            <w:tcW w:w="1940" w:type="dxa"/>
            <w:tcBorders>
              <w:top w:val="nil"/>
            </w:tcBorders>
          </w:tcPr>
          <w:p>
            <w:pPr>
              <w:pStyle w:val="TableParagraph"/>
              <w:spacing w:line="226" w:lineRule="exact"/>
              <w:ind w:left="211" w:right="205"/>
              <w:jc w:val="center"/>
              <w:rPr>
                <w:i/>
                <w:sz w:val="20"/>
              </w:rPr>
            </w:pPr>
            <w:r>
              <w:rPr>
                <w:i/>
                <w:sz w:val="20"/>
              </w:rPr>
              <w:t>falciparum</w:t>
            </w:r>
          </w:p>
        </w:tc>
        <w:tc>
          <w:tcPr>
            <w:tcW w:w="1920" w:type="dxa"/>
            <w:tcBorders>
              <w:top w:val="nil"/>
            </w:tcBorders>
          </w:tcPr>
          <w:p>
            <w:pPr>
              <w:pStyle w:val="TableParagraph"/>
              <w:spacing w:line="240" w:lineRule="auto"/>
              <w:rPr>
                <w:sz w:val="18"/>
              </w:rPr>
            </w:pPr>
          </w:p>
        </w:tc>
        <w:tc>
          <w:tcPr>
            <w:tcW w:w="1522" w:type="dxa"/>
            <w:tcBorders>
              <w:top w:val="nil"/>
            </w:tcBorders>
          </w:tcPr>
          <w:p>
            <w:pPr>
              <w:pStyle w:val="TableParagraph"/>
              <w:spacing w:line="240" w:lineRule="auto"/>
              <w:rPr>
                <w:sz w:val="18"/>
              </w:rPr>
            </w:pP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10</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3"/>
              <w:jc w:val="center"/>
              <w:rPr>
                <w:sz w:val="20"/>
              </w:rPr>
            </w:pPr>
            <w:r>
              <w:rPr>
                <w:w w:val="99"/>
                <w:sz w:val="20"/>
              </w:rPr>
              <w:t>6</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12</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313" w:hRule="atLeast"/>
        </w:trPr>
        <w:tc>
          <w:tcPr>
            <w:tcW w:w="1522" w:type="dxa"/>
          </w:tcPr>
          <w:p>
            <w:pPr>
              <w:pStyle w:val="TableParagraph"/>
              <w:spacing w:before="79"/>
              <w:ind w:left="487" w:right="478"/>
              <w:jc w:val="center"/>
              <w:rPr>
                <w:sz w:val="20"/>
              </w:rPr>
            </w:pPr>
            <w:r>
              <w:rPr>
                <w:sz w:val="20"/>
              </w:rPr>
              <w:t>15</w:t>
            </w:r>
          </w:p>
        </w:tc>
        <w:tc>
          <w:tcPr>
            <w:tcW w:w="1520" w:type="dxa"/>
          </w:tcPr>
          <w:p>
            <w:pPr>
              <w:pStyle w:val="TableParagraph"/>
              <w:spacing w:before="79"/>
              <w:ind w:left="356"/>
              <w:rPr>
                <w:sz w:val="20"/>
              </w:rPr>
            </w:pPr>
            <w:r>
              <w:rPr>
                <w:sz w:val="20"/>
              </w:rPr>
              <w:t>Laki-Laki</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5" w:right="353"/>
              <w:jc w:val="center"/>
              <w:rPr>
                <w:sz w:val="20"/>
              </w:rPr>
            </w:pPr>
            <w:r>
              <w:rPr>
                <w:sz w:val="20"/>
              </w:rPr>
              <w:t>SMP</w:t>
            </w:r>
          </w:p>
        </w:tc>
        <w:tc>
          <w:tcPr>
            <w:tcW w:w="1522" w:type="dxa"/>
          </w:tcPr>
          <w:p>
            <w:pPr>
              <w:pStyle w:val="TableParagraph"/>
              <w:spacing w:before="79"/>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18</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2"/>
              <w:jc w:val="center"/>
              <w:rPr>
                <w:sz w:val="20"/>
              </w:rPr>
            </w:pPr>
            <w:r>
              <w:rPr>
                <w:sz w:val="20"/>
              </w:rPr>
              <w:t>SMA</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313" w:hRule="atLeast"/>
        </w:trPr>
        <w:tc>
          <w:tcPr>
            <w:tcW w:w="1522" w:type="dxa"/>
          </w:tcPr>
          <w:p>
            <w:pPr>
              <w:pStyle w:val="TableParagraph"/>
              <w:spacing w:before="79"/>
              <w:ind w:left="3"/>
              <w:jc w:val="center"/>
              <w:rPr>
                <w:sz w:val="20"/>
              </w:rPr>
            </w:pPr>
            <w:r>
              <w:rPr>
                <w:w w:val="99"/>
                <w:sz w:val="20"/>
              </w:rPr>
              <w:t>9</w:t>
            </w:r>
          </w:p>
        </w:tc>
        <w:tc>
          <w:tcPr>
            <w:tcW w:w="1520" w:type="dxa"/>
          </w:tcPr>
          <w:p>
            <w:pPr>
              <w:pStyle w:val="TableParagraph"/>
              <w:spacing w:before="79"/>
              <w:ind w:left="356"/>
              <w:rPr>
                <w:sz w:val="20"/>
              </w:rPr>
            </w:pPr>
            <w:r>
              <w:rPr>
                <w:sz w:val="20"/>
              </w:rPr>
              <w:t>Laki-Laki</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6" w:right="353"/>
              <w:jc w:val="center"/>
              <w:rPr>
                <w:sz w:val="20"/>
              </w:rPr>
            </w:pPr>
            <w:r>
              <w:rPr>
                <w:sz w:val="20"/>
              </w:rPr>
              <w:t>Sekolah Dasar</w:t>
            </w:r>
          </w:p>
        </w:tc>
        <w:tc>
          <w:tcPr>
            <w:tcW w:w="1522" w:type="dxa"/>
          </w:tcPr>
          <w:p>
            <w:pPr>
              <w:pStyle w:val="TableParagraph"/>
              <w:spacing w:before="79"/>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3"/>
              <w:jc w:val="center"/>
              <w:rPr>
                <w:sz w:val="20"/>
              </w:rPr>
            </w:pPr>
            <w:r>
              <w:rPr>
                <w:w w:val="99"/>
                <w:sz w:val="20"/>
              </w:rPr>
              <w:t>7</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58" w:hRule="atLeast"/>
        </w:trPr>
        <w:tc>
          <w:tcPr>
            <w:tcW w:w="1522" w:type="dxa"/>
            <w:tcBorders>
              <w:bottom w:val="single" w:sz="6" w:space="0" w:color="000000"/>
            </w:tcBorders>
          </w:tcPr>
          <w:p>
            <w:pPr>
              <w:pStyle w:val="TableParagraph"/>
              <w:spacing w:line="240" w:lineRule="auto" w:before="7"/>
              <w:rPr>
                <w:b/>
                <w:sz w:val="19"/>
              </w:rPr>
            </w:pPr>
          </w:p>
          <w:p>
            <w:pPr>
              <w:pStyle w:val="TableParagraph"/>
              <w:spacing w:line="212" w:lineRule="exact"/>
              <w:ind w:left="487" w:right="478"/>
              <w:jc w:val="center"/>
              <w:rPr>
                <w:sz w:val="20"/>
              </w:rPr>
            </w:pPr>
            <w:r>
              <w:rPr>
                <w:sz w:val="20"/>
              </w:rPr>
              <w:t>10</w:t>
            </w:r>
          </w:p>
        </w:tc>
        <w:tc>
          <w:tcPr>
            <w:tcW w:w="1520" w:type="dxa"/>
            <w:tcBorders>
              <w:bottom w:val="single" w:sz="6" w:space="0" w:color="000000"/>
            </w:tcBorders>
          </w:tcPr>
          <w:p>
            <w:pPr>
              <w:pStyle w:val="TableParagraph"/>
              <w:spacing w:line="240" w:lineRule="auto" w:before="7"/>
              <w:rPr>
                <w:b/>
                <w:sz w:val="19"/>
              </w:rPr>
            </w:pPr>
          </w:p>
          <w:p>
            <w:pPr>
              <w:pStyle w:val="TableParagraph"/>
              <w:spacing w:line="212" w:lineRule="exact"/>
              <w:ind w:left="356"/>
              <w:rPr>
                <w:sz w:val="20"/>
              </w:rPr>
            </w:pPr>
            <w:r>
              <w:rPr>
                <w:sz w:val="20"/>
              </w:rPr>
              <w:t>Laki-Laki</w:t>
            </w:r>
          </w:p>
        </w:tc>
        <w:tc>
          <w:tcPr>
            <w:tcW w:w="1940" w:type="dxa"/>
            <w:tcBorders>
              <w:bottom w:val="single" w:sz="6" w:space="0" w:color="000000"/>
            </w:tcBorders>
          </w:tcPr>
          <w:p>
            <w:pPr>
              <w:pStyle w:val="TableParagraph"/>
              <w:spacing w:line="225" w:lineRule="exact"/>
              <w:ind w:left="467"/>
              <w:rPr>
                <w:i/>
                <w:sz w:val="20"/>
              </w:rPr>
            </w:pPr>
            <w:r>
              <w:rPr>
                <w:i/>
                <w:sz w:val="20"/>
              </w:rPr>
              <w:t>Plasmodium</w:t>
            </w:r>
          </w:p>
          <w:p>
            <w:pPr>
              <w:pStyle w:val="TableParagraph"/>
              <w:spacing w:line="212" w:lineRule="exact"/>
              <w:ind w:left="529"/>
              <w:rPr>
                <w:i/>
                <w:sz w:val="20"/>
              </w:rPr>
            </w:pPr>
            <w:r>
              <w:rPr>
                <w:i/>
                <w:sz w:val="20"/>
              </w:rPr>
              <w:t>falciparum</w:t>
            </w:r>
          </w:p>
        </w:tc>
        <w:tc>
          <w:tcPr>
            <w:tcW w:w="1920" w:type="dxa"/>
            <w:tcBorders>
              <w:bottom w:val="single" w:sz="6" w:space="0" w:color="000000"/>
            </w:tcBorders>
          </w:tcPr>
          <w:p>
            <w:pPr>
              <w:pStyle w:val="TableParagraph"/>
              <w:spacing w:line="240" w:lineRule="auto" w:before="7"/>
              <w:rPr>
                <w:b/>
                <w:sz w:val="19"/>
              </w:rPr>
            </w:pPr>
          </w:p>
          <w:p>
            <w:pPr>
              <w:pStyle w:val="TableParagraph"/>
              <w:spacing w:line="212" w:lineRule="exact"/>
              <w:ind w:left="356" w:right="353"/>
              <w:jc w:val="center"/>
              <w:rPr>
                <w:sz w:val="20"/>
              </w:rPr>
            </w:pPr>
            <w:r>
              <w:rPr>
                <w:sz w:val="20"/>
              </w:rPr>
              <w:t>Sekolah Dasar</w:t>
            </w:r>
          </w:p>
        </w:tc>
        <w:tc>
          <w:tcPr>
            <w:tcW w:w="1522" w:type="dxa"/>
            <w:tcBorders>
              <w:bottom w:val="single" w:sz="6" w:space="0" w:color="000000"/>
            </w:tcBorders>
          </w:tcPr>
          <w:p>
            <w:pPr>
              <w:pStyle w:val="TableParagraph"/>
              <w:spacing w:line="240" w:lineRule="auto" w:before="7"/>
              <w:rPr>
                <w:b/>
                <w:sz w:val="19"/>
              </w:rPr>
            </w:pPr>
          </w:p>
          <w:p>
            <w:pPr>
              <w:pStyle w:val="TableParagraph"/>
              <w:spacing w:line="212" w:lineRule="exact"/>
              <w:ind w:left="106"/>
              <w:rPr>
                <w:sz w:val="20"/>
              </w:rPr>
            </w:pPr>
            <w:r>
              <w:rPr>
                <w:sz w:val="20"/>
              </w:rPr>
              <w:t>Tidak Bekerja</w:t>
            </w:r>
          </w:p>
        </w:tc>
      </w:tr>
      <w:tr>
        <w:trPr>
          <w:trHeight w:val="458" w:hRule="atLeast"/>
        </w:trPr>
        <w:tc>
          <w:tcPr>
            <w:tcW w:w="1522" w:type="dxa"/>
            <w:tcBorders>
              <w:top w:val="single" w:sz="6" w:space="0" w:color="000000"/>
            </w:tcBorders>
          </w:tcPr>
          <w:p>
            <w:pPr>
              <w:pStyle w:val="TableParagraph"/>
              <w:spacing w:line="240" w:lineRule="auto" w:before="5"/>
              <w:rPr>
                <w:b/>
                <w:sz w:val="19"/>
              </w:rPr>
            </w:pPr>
          </w:p>
          <w:p>
            <w:pPr>
              <w:pStyle w:val="TableParagraph"/>
              <w:ind w:left="487" w:right="478"/>
              <w:jc w:val="center"/>
              <w:rPr>
                <w:sz w:val="20"/>
              </w:rPr>
            </w:pPr>
            <w:r>
              <w:rPr>
                <w:sz w:val="20"/>
              </w:rPr>
              <w:t>10</w:t>
            </w:r>
          </w:p>
        </w:tc>
        <w:tc>
          <w:tcPr>
            <w:tcW w:w="1520" w:type="dxa"/>
            <w:tcBorders>
              <w:top w:val="single" w:sz="6" w:space="0" w:color="000000"/>
            </w:tcBorders>
          </w:tcPr>
          <w:p>
            <w:pPr>
              <w:pStyle w:val="TableParagraph"/>
              <w:spacing w:line="240" w:lineRule="auto" w:before="5"/>
              <w:rPr>
                <w:b/>
                <w:sz w:val="19"/>
              </w:rPr>
            </w:pPr>
          </w:p>
          <w:p>
            <w:pPr>
              <w:pStyle w:val="TableParagraph"/>
              <w:ind w:left="306"/>
              <w:rPr>
                <w:sz w:val="20"/>
              </w:rPr>
            </w:pPr>
            <w:r>
              <w:rPr>
                <w:sz w:val="20"/>
              </w:rPr>
              <w:t>Perempuan</w:t>
            </w:r>
          </w:p>
        </w:tc>
        <w:tc>
          <w:tcPr>
            <w:tcW w:w="1940" w:type="dxa"/>
            <w:tcBorders>
              <w:top w:val="single" w:sz="6" w:space="0" w:color="000000"/>
            </w:tcBorders>
          </w:tcPr>
          <w:p>
            <w:pPr>
              <w:pStyle w:val="TableParagraph"/>
              <w:spacing w:line="223" w:lineRule="exact"/>
              <w:ind w:left="467"/>
              <w:rPr>
                <w:i/>
                <w:sz w:val="20"/>
              </w:rPr>
            </w:pPr>
            <w:r>
              <w:rPr>
                <w:i/>
                <w:sz w:val="20"/>
              </w:rPr>
              <w:t>Plasmodium</w:t>
            </w:r>
          </w:p>
          <w:p>
            <w:pPr>
              <w:pStyle w:val="TableParagraph"/>
              <w:ind w:left="529"/>
              <w:rPr>
                <w:i/>
                <w:sz w:val="20"/>
              </w:rPr>
            </w:pPr>
            <w:r>
              <w:rPr>
                <w:i/>
                <w:sz w:val="20"/>
              </w:rPr>
              <w:t>falciparum</w:t>
            </w:r>
          </w:p>
        </w:tc>
        <w:tc>
          <w:tcPr>
            <w:tcW w:w="1920" w:type="dxa"/>
            <w:tcBorders>
              <w:top w:val="single" w:sz="6" w:space="0" w:color="000000"/>
            </w:tcBorders>
          </w:tcPr>
          <w:p>
            <w:pPr>
              <w:pStyle w:val="TableParagraph"/>
              <w:spacing w:line="240" w:lineRule="auto" w:before="5"/>
              <w:rPr>
                <w:b/>
                <w:sz w:val="19"/>
              </w:rPr>
            </w:pPr>
          </w:p>
          <w:p>
            <w:pPr>
              <w:pStyle w:val="TableParagraph"/>
              <w:ind w:left="356" w:right="353"/>
              <w:jc w:val="center"/>
              <w:rPr>
                <w:sz w:val="20"/>
              </w:rPr>
            </w:pPr>
            <w:r>
              <w:rPr>
                <w:sz w:val="20"/>
              </w:rPr>
              <w:t>Sekolah Dasar</w:t>
            </w:r>
          </w:p>
        </w:tc>
        <w:tc>
          <w:tcPr>
            <w:tcW w:w="1522" w:type="dxa"/>
            <w:tcBorders>
              <w:top w:val="single" w:sz="6" w:space="0" w:color="000000"/>
            </w:tcBorders>
          </w:tcPr>
          <w:p>
            <w:pPr>
              <w:pStyle w:val="TableParagraph"/>
              <w:spacing w:line="240" w:lineRule="auto" w:before="5"/>
              <w:rPr>
                <w:b/>
                <w:sz w:val="19"/>
              </w:rPr>
            </w:pPr>
          </w:p>
          <w:p>
            <w:pPr>
              <w:pStyle w:val="TableParagraph"/>
              <w:ind w:left="106"/>
              <w:rPr>
                <w:sz w:val="20"/>
              </w:rPr>
            </w:pPr>
            <w:r>
              <w:rPr>
                <w:sz w:val="20"/>
              </w:rPr>
              <w:t>Tidak Bekerja</w:t>
            </w:r>
          </w:p>
        </w:tc>
      </w:tr>
      <w:tr>
        <w:trPr>
          <w:trHeight w:val="313" w:hRule="atLeast"/>
        </w:trPr>
        <w:tc>
          <w:tcPr>
            <w:tcW w:w="1522" w:type="dxa"/>
          </w:tcPr>
          <w:p>
            <w:pPr>
              <w:pStyle w:val="TableParagraph"/>
              <w:spacing w:before="79"/>
              <w:ind w:left="3"/>
              <w:jc w:val="center"/>
              <w:rPr>
                <w:sz w:val="20"/>
              </w:rPr>
            </w:pPr>
            <w:r>
              <w:rPr>
                <w:w w:val="99"/>
                <w:sz w:val="20"/>
              </w:rPr>
              <w:t>8</w:t>
            </w:r>
          </w:p>
        </w:tc>
        <w:tc>
          <w:tcPr>
            <w:tcW w:w="1520" w:type="dxa"/>
          </w:tcPr>
          <w:p>
            <w:pPr>
              <w:pStyle w:val="TableParagraph"/>
              <w:spacing w:before="79"/>
              <w:ind w:left="356"/>
              <w:rPr>
                <w:sz w:val="20"/>
              </w:rPr>
            </w:pPr>
            <w:r>
              <w:rPr>
                <w:sz w:val="20"/>
              </w:rPr>
              <w:t>Laki-Laki</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6" w:right="353"/>
              <w:jc w:val="center"/>
              <w:rPr>
                <w:sz w:val="20"/>
              </w:rPr>
            </w:pPr>
            <w:r>
              <w:rPr>
                <w:sz w:val="20"/>
              </w:rPr>
              <w:t>Sekolah Dasar</w:t>
            </w:r>
          </w:p>
        </w:tc>
        <w:tc>
          <w:tcPr>
            <w:tcW w:w="1522" w:type="dxa"/>
          </w:tcPr>
          <w:p>
            <w:pPr>
              <w:pStyle w:val="TableParagraph"/>
              <w:spacing w:before="79"/>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3"/>
              <w:jc w:val="center"/>
              <w:rPr>
                <w:sz w:val="20"/>
              </w:rPr>
            </w:pPr>
            <w:r>
              <w:rPr>
                <w:w w:val="99"/>
                <w:sz w:val="20"/>
              </w:rPr>
              <w:t>8</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3"/>
              <w:jc w:val="center"/>
              <w:rPr>
                <w:sz w:val="20"/>
              </w:rPr>
            </w:pPr>
            <w:r>
              <w:rPr>
                <w:w w:val="99"/>
                <w:sz w:val="20"/>
              </w:rPr>
              <w:t>6</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11</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58"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11</w:t>
            </w:r>
          </w:p>
        </w:tc>
        <w:tc>
          <w:tcPr>
            <w:tcW w:w="1520" w:type="dxa"/>
          </w:tcPr>
          <w:p>
            <w:pPr>
              <w:pStyle w:val="TableParagraph"/>
              <w:spacing w:line="240" w:lineRule="auto" w:before="5"/>
              <w:rPr>
                <w:b/>
                <w:sz w:val="19"/>
              </w:rPr>
            </w:pPr>
          </w:p>
          <w:p>
            <w:pPr>
              <w:pStyle w:val="TableParagraph"/>
              <w:ind w:left="306"/>
              <w:rPr>
                <w:sz w:val="20"/>
              </w:rPr>
            </w:pPr>
            <w:r>
              <w:rPr>
                <w:sz w:val="20"/>
              </w:rPr>
              <w:t>Perempuan</w:t>
            </w:r>
          </w:p>
        </w:tc>
        <w:tc>
          <w:tcPr>
            <w:tcW w:w="1940" w:type="dxa"/>
          </w:tcPr>
          <w:p>
            <w:pPr>
              <w:pStyle w:val="TableParagraph"/>
              <w:spacing w:line="228" w:lineRule="exact"/>
              <w:ind w:left="529" w:right="444" w:hanging="63"/>
              <w:rPr>
                <w:i/>
                <w:sz w:val="20"/>
              </w:rPr>
            </w:pPr>
            <w:r>
              <w:rPr>
                <w:i/>
                <w:sz w:val="20"/>
              </w:rPr>
              <w:t>Plasmodium </w:t>
            </w:r>
            <w:r>
              <w:rPr>
                <w:i/>
                <w:sz w:val="20"/>
              </w:rPr>
              <w:t>falciparum</w:t>
            </w:r>
          </w:p>
        </w:tc>
        <w:tc>
          <w:tcPr>
            <w:tcW w:w="1920" w:type="dxa"/>
          </w:tcPr>
          <w:p>
            <w:pPr>
              <w:pStyle w:val="TableParagraph"/>
              <w:spacing w:line="240" w:lineRule="auto" w:before="5"/>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5"/>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10</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12</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spacing w:before="1"/>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316" w:hRule="atLeast"/>
        </w:trPr>
        <w:tc>
          <w:tcPr>
            <w:tcW w:w="1522" w:type="dxa"/>
          </w:tcPr>
          <w:p>
            <w:pPr>
              <w:pStyle w:val="TableParagraph"/>
              <w:spacing w:before="82"/>
              <w:ind w:left="487" w:right="478"/>
              <w:jc w:val="center"/>
              <w:rPr>
                <w:sz w:val="20"/>
              </w:rPr>
            </w:pPr>
            <w:r>
              <w:rPr>
                <w:sz w:val="20"/>
              </w:rPr>
              <w:t>13</w:t>
            </w:r>
          </w:p>
        </w:tc>
        <w:tc>
          <w:tcPr>
            <w:tcW w:w="1520" w:type="dxa"/>
          </w:tcPr>
          <w:p>
            <w:pPr>
              <w:pStyle w:val="TableParagraph"/>
              <w:spacing w:before="82"/>
              <w:ind w:left="306"/>
              <w:rPr>
                <w:sz w:val="20"/>
              </w:rPr>
            </w:pPr>
            <w:r>
              <w:rPr>
                <w:sz w:val="20"/>
              </w:rPr>
              <w:t>Perempuan</w:t>
            </w:r>
          </w:p>
        </w:tc>
        <w:tc>
          <w:tcPr>
            <w:tcW w:w="1940" w:type="dxa"/>
          </w:tcPr>
          <w:p>
            <w:pPr>
              <w:pStyle w:val="TableParagraph"/>
              <w:spacing w:before="82"/>
              <w:ind w:left="211" w:right="206"/>
              <w:jc w:val="center"/>
              <w:rPr>
                <w:i/>
                <w:sz w:val="20"/>
              </w:rPr>
            </w:pPr>
            <w:r>
              <w:rPr>
                <w:i/>
                <w:sz w:val="20"/>
              </w:rPr>
              <w:t>Plasmodium vivax</w:t>
            </w:r>
          </w:p>
        </w:tc>
        <w:tc>
          <w:tcPr>
            <w:tcW w:w="1920" w:type="dxa"/>
          </w:tcPr>
          <w:p>
            <w:pPr>
              <w:pStyle w:val="TableParagraph"/>
              <w:spacing w:before="82"/>
              <w:ind w:left="355" w:right="353"/>
              <w:jc w:val="center"/>
              <w:rPr>
                <w:sz w:val="20"/>
              </w:rPr>
            </w:pPr>
            <w:r>
              <w:rPr>
                <w:sz w:val="20"/>
              </w:rPr>
              <w:t>SMP</w:t>
            </w:r>
          </w:p>
        </w:tc>
        <w:tc>
          <w:tcPr>
            <w:tcW w:w="1522" w:type="dxa"/>
          </w:tcPr>
          <w:p>
            <w:pPr>
              <w:pStyle w:val="TableParagraph"/>
              <w:spacing w:before="82"/>
              <w:ind w:left="106"/>
              <w:rPr>
                <w:sz w:val="20"/>
              </w:rPr>
            </w:pPr>
            <w:r>
              <w:rPr>
                <w:sz w:val="20"/>
              </w:rPr>
              <w:t>Pedagang</w:t>
            </w:r>
          </w:p>
        </w:tc>
      </w:tr>
      <w:tr>
        <w:trPr>
          <w:trHeight w:val="458"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11</w:t>
            </w:r>
          </w:p>
        </w:tc>
        <w:tc>
          <w:tcPr>
            <w:tcW w:w="1520" w:type="dxa"/>
          </w:tcPr>
          <w:p>
            <w:pPr>
              <w:pStyle w:val="TableParagraph"/>
              <w:spacing w:line="240" w:lineRule="auto" w:before="5"/>
              <w:rPr>
                <w:b/>
                <w:sz w:val="19"/>
              </w:rPr>
            </w:pPr>
          </w:p>
          <w:p>
            <w:pPr>
              <w:pStyle w:val="TableParagraph"/>
              <w:ind w:left="356"/>
              <w:rPr>
                <w:sz w:val="20"/>
              </w:rPr>
            </w:pPr>
            <w:r>
              <w:rPr>
                <w:sz w:val="20"/>
              </w:rPr>
              <w:t>Laki-Laki</w:t>
            </w:r>
          </w:p>
        </w:tc>
        <w:tc>
          <w:tcPr>
            <w:tcW w:w="1940" w:type="dxa"/>
          </w:tcPr>
          <w:p>
            <w:pPr>
              <w:pStyle w:val="TableParagraph"/>
              <w:spacing w:line="228" w:lineRule="exact"/>
              <w:ind w:left="529" w:right="444" w:hanging="63"/>
              <w:rPr>
                <w:i/>
                <w:sz w:val="20"/>
              </w:rPr>
            </w:pPr>
            <w:r>
              <w:rPr>
                <w:i/>
                <w:sz w:val="20"/>
              </w:rPr>
              <w:t>Plasmodium </w:t>
            </w:r>
            <w:r>
              <w:rPr>
                <w:i/>
                <w:sz w:val="20"/>
              </w:rPr>
              <w:t>falciparum</w:t>
            </w:r>
          </w:p>
        </w:tc>
        <w:tc>
          <w:tcPr>
            <w:tcW w:w="1920" w:type="dxa"/>
          </w:tcPr>
          <w:p>
            <w:pPr>
              <w:pStyle w:val="TableParagraph"/>
              <w:spacing w:line="240" w:lineRule="auto" w:before="5"/>
              <w:rPr>
                <w:b/>
                <w:sz w:val="19"/>
              </w:rPr>
            </w:pPr>
          </w:p>
          <w:p>
            <w:pPr>
              <w:pStyle w:val="TableParagraph"/>
              <w:ind w:left="355" w:right="353"/>
              <w:jc w:val="center"/>
              <w:rPr>
                <w:sz w:val="20"/>
              </w:rPr>
            </w:pPr>
            <w:r>
              <w:rPr>
                <w:sz w:val="20"/>
              </w:rPr>
              <w:t>SD</w:t>
            </w:r>
          </w:p>
        </w:tc>
        <w:tc>
          <w:tcPr>
            <w:tcW w:w="1522" w:type="dxa"/>
          </w:tcPr>
          <w:p>
            <w:pPr>
              <w:pStyle w:val="TableParagraph"/>
              <w:spacing w:line="240" w:lineRule="auto" w:before="5"/>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3"/>
              <w:jc w:val="center"/>
              <w:rPr>
                <w:sz w:val="20"/>
              </w:rPr>
            </w:pPr>
            <w:r>
              <w:rPr>
                <w:w w:val="99"/>
                <w:sz w:val="20"/>
              </w:rPr>
              <w:t>9</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Tidak Bekerja</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20</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4"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24</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IRT</w:t>
            </w:r>
          </w:p>
        </w:tc>
      </w:tr>
      <w:tr>
        <w:trPr>
          <w:trHeight w:val="314" w:hRule="atLeast"/>
        </w:trPr>
        <w:tc>
          <w:tcPr>
            <w:tcW w:w="1522" w:type="dxa"/>
          </w:tcPr>
          <w:p>
            <w:pPr>
              <w:pStyle w:val="TableParagraph"/>
              <w:spacing w:before="79"/>
              <w:ind w:left="487" w:right="478"/>
              <w:jc w:val="center"/>
              <w:rPr>
                <w:sz w:val="20"/>
              </w:rPr>
            </w:pPr>
            <w:r>
              <w:rPr>
                <w:sz w:val="20"/>
              </w:rPr>
              <w:t>24</w:t>
            </w:r>
          </w:p>
        </w:tc>
        <w:tc>
          <w:tcPr>
            <w:tcW w:w="1520" w:type="dxa"/>
          </w:tcPr>
          <w:p>
            <w:pPr>
              <w:pStyle w:val="TableParagraph"/>
              <w:spacing w:before="79"/>
              <w:ind w:left="356"/>
              <w:rPr>
                <w:sz w:val="20"/>
              </w:rPr>
            </w:pPr>
            <w:r>
              <w:rPr>
                <w:sz w:val="20"/>
              </w:rPr>
              <w:t>Laki-Laki</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5" w:right="353"/>
              <w:jc w:val="center"/>
              <w:rPr>
                <w:sz w:val="20"/>
              </w:rPr>
            </w:pPr>
            <w:r>
              <w:rPr>
                <w:sz w:val="20"/>
              </w:rPr>
              <w:t>SMP</w:t>
            </w:r>
          </w:p>
        </w:tc>
        <w:tc>
          <w:tcPr>
            <w:tcW w:w="1522" w:type="dxa"/>
          </w:tcPr>
          <w:p>
            <w:pPr>
              <w:pStyle w:val="TableParagraph"/>
              <w:spacing w:before="79"/>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27</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2"/>
              <w:jc w:val="center"/>
              <w:rPr>
                <w:sz w:val="20"/>
              </w:rPr>
            </w:pPr>
            <w:r>
              <w:rPr>
                <w:sz w:val="20"/>
              </w:rPr>
              <w:t>SMA</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30</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IRT</w:t>
            </w:r>
          </w:p>
        </w:tc>
      </w:tr>
      <w:tr>
        <w:trPr>
          <w:trHeight w:val="460" w:hRule="atLeast"/>
        </w:trPr>
        <w:tc>
          <w:tcPr>
            <w:tcW w:w="1522" w:type="dxa"/>
          </w:tcPr>
          <w:p>
            <w:pPr>
              <w:pStyle w:val="TableParagraph"/>
              <w:spacing w:line="240" w:lineRule="auto" w:before="8"/>
              <w:rPr>
                <w:b/>
                <w:sz w:val="19"/>
              </w:rPr>
            </w:pPr>
          </w:p>
          <w:p>
            <w:pPr>
              <w:pStyle w:val="TableParagraph"/>
              <w:ind w:left="487" w:right="478"/>
              <w:jc w:val="center"/>
              <w:rPr>
                <w:sz w:val="20"/>
              </w:rPr>
            </w:pPr>
            <w:r>
              <w:rPr>
                <w:sz w:val="20"/>
              </w:rPr>
              <w:t>31</w:t>
            </w:r>
          </w:p>
        </w:tc>
        <w:tc>
          <w:tcPr>
            <w:tcW w:w="1520" w:type="dxa"/>
          </w:tcPr>
          <w:p>
            <w:pPr>
              <w:pStyle w:val="TableParagraph"/>
              <w:spacing w:line="240" w:lineRule="auto" w:before="8"/>
              <w:rPr>
                <w:b/>
                <w:sz w:val="19"/>
              </w:rPr>
            </w:pPr>
          </w:p>
          <w:p>
            <w:pPr>
              <w:pStyle w:val="TableParagraph"/>
              <w:ind w:left="306"/>
              <w:rPr>
                <w:sz w:val="20"/>
              </w:rPr>
            </w:pPr>
            <w:r>
              <w:rPr>
                <w:sz w:val="20"/>
              </w:rPr>
              <w:t>Perempuan</w:t>
            </w:r>
          </w:p>
        </w:tc>
        <w:tc>
          <w:tcPr>
            <w:tcW w:w="1940" w:type="dxa"/>
          </w:tcPr>
          <w:p>
            <w:pPr>
              <w:pStyle w:val="TableParagraph"/>
              <w:spacing w:line="226"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8"/>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8"/>
              <w:rPr>
                <w:b/>
                <w:sz w:val="19"/>
              </w:rPr>
            </w:pPr>
          </w:p>
          <w:p>
            <w:pPr>
              <w:pStyle w:val="TableParagraph"/>
              <w:ind w:left="106"/>
              <w:rPr>
                <w:sz w:val="20"/>
              </w:rPr>
            </w:pPr>
            <w:r>
              <w:rPr>
                <w:sz w:val="20"/>
              </w:rPr>
              <w:t>Petani</w:t>
            </w:r>
          </w:p>
        </w:tc>
      </w:tr>
      <w:tr>
        <w:trPr>
          <w:trHeight w:val="314" w:hRule="atLeast"/>
        </w:trPr>
        <w:tc>
          <w:tcPr>
            <w:tcW w:w="1522" w:type="dxa"/>
          </w:tcPr>
          <w:p>
            <w:pPr>
              <w:pStyle w:val="TableParagraph"/>
              <w:spacing w:before="79"/>
              <w:ind w:left="487" w:right="478"/>
              <w:jc w:val="center"/>
              <w:rPr>
                <w:sz w:val="20"/>
              </w:rPr>
            </w:pPr>
            <w:r>
              <w:rPr>
                <w:sz w:val="20"/>
              </w:rPr>
              <w:t>34</w:t>
            </w:r>
          </w:p>
        </w:tc>
        <w:tc>
          <w:tcPr>
            <w:tcW w:w="1520" w:type="dxa"/>
          </w:tcPr>
          <w:p>
            <w:pPr>
              <w:pStyle w:val="TableParagraph"/>
              <w:spacing w:before="79"/>
              <w:ind w:left="306"/>
              <w:rPr>
                <w:sz w:val="20"/>
              </w:rPr>
            </w:pPr>
            <w:r>
              <w:rPr>
                <w:sz w:val="20"/>
              </w:rPr>
              <w:t>Perempuan</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6" w:right="350"/>
              <w:jc w:val="center"/>
              <w:rPr>
                <w:sz w:val="20"/>
              </w:rPr>
            </w:pPr>
            <w:r>
              <w:rPr>
                <w:sz w:val="20"/>
              </w:rPr>
              <w:t>Sarjana</w:t>
            </w:r>
          </w:p>
        </w:tc>
        <w:tc>
          <w:tcPr>
            <w:tcW w:w="1522" w:type="dxa"/>
          </w:tcPr>
          <w:p>
            <w:pPr>
              <w:pStyle w:val="TableParagraph"/>
              <w:spacing w:before="79"/>
              <w:ind w:left="106"/>
              <w:rPr>
                <w:sz w:val="20"/>
              </w:rPr>
            </w:pPr>
            <w:r>
              <w:rPr>
                <w:sz w:val="20"/>
              </w:rPr>
              <w:t>PNS</w:t>
            </w:r>
          </w:p>
        </w:tc>
      </w:tr>
      <w:tr>
        <w:trPr>
          <w:trHeight w:val="316" w:hRule="atLeast"/>
        </w:trPr>
        <w:tc>
          <w:tcPr>
            <w:tcW w:w="1522" w:type="dxa"/>
          </w:tcPr>
          <w:p>
            <w:pPr>
              <w:pStyle w:val="TableParagraph"/>
              <w:spacing w:before="82"/>
              <w:ind w:left="487" w:right="478"/>
              <w:jc w:val="center"/>
              <w:rPr>
                <w:sz w:val="20"/>
              </w:rPr>
            </w:pPr>
            <w:r>
              <w:rPr>
                <w:sz w:val="20"/>
              </w:rPr>
              <w:t>30</w:t>
            </w:r>
          </w:p>
        </w:tc>
        <w:tc>
          <w:tcPr>
            <w:tcW w:w="1520" w:type="dxa"/>
          </w:tcPr>
          <w:p>
            <w:pPr>
              <w:pStyle w:val="TableParagraph"/>
              <w:spacing w:before="82"/>
              <w:ind w:left="306"/>
              <w:rPr>
                <w:sz w:val="20"/>
              </w:rPr>
            </w:pPr>
            <w:r>
              <w:rPr>
                <w:sz w:val="20"/>
              </w:rPr>
              <w:t>Perempuan</w:t>
            </w:r>
          </w:p>
        </w:tc>
        <w:tc>
          <w:tcPr>
            <w:tcW w:w="1940" w:type="dxa"/>
          </w:tcPr>
          <w:p>
            <w:pPr>
              <w:pStyle w:val="TableParagraph"/>
              <w:spacing w:before="82"/>
              <w:ind w:left="211" w:right="206"/>
              <w:jc w:val="center"/>
              <w:rPr>
                <w:i/>
                <w:sz w:val="20"/>
              </w:rPr>
            </w:pPr>
            <w:r>
              <w:rPr>
                <w:i/>
                <w:sz w:val="20"/>
              </w:rPr>
              <w:t>Plasmodium vivax</w:t>
            </w:r>
          </w:p>
        </w:tc>
        <w:tc>
          <w:tcPr>
            <w:tcW w:w="1920" w:type="dxa"/>
          </w:tcPr>
          <w:p>
            <w:pPr>
              <w:pStyle w:val="TableParagraph"/>
              <w:spacing w:before="82"/>
              <w:ind w:left="356" w:right="353"/>
              <w:jc w:val="center"/>
              <w:rPr>
                <w:sz w:val="20"/>
              </w:rPr>
            </w:pPr>
            <w:r>
              <w:rPr>
                <w:sz w:val="20"/>
              </w:rPr>
              <w:t>Sekolah Dasar</w:t>
            </w:r>
          </w:p>
        </w:tc>
        <w:tc>
          <w:tcPr>
            <w:tcW w:w="1522" w:type="dxa"/>
          </w:tcPr>
          <w:p>
            <w:pPr>
              <w:pStyle w:val="TableParagraph"/>
              <w:spacing w:before="82"/>
              <w:ind w:left="106"/>
              <w:rPr>
                <w:sz w:val="20"/>
              </w:rPr>
            </w:pPr>
            <w:r>
              <w:rPr>
                <w:sz w:val="20"/>
              </w:rPr>
              <w:t>IRT</w:t>
            </w:r>
          </w:p>
        </w:tc>
      </w:tr>
      <w:tr>
        <w:trPr>
          <w:trHeight w:val="457"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25</w:t>
            </w:r>
          </w:p>
        </w:tc>
        <w:tc>
          <w:tcPr>
            <w:tcW w:w="1520" w:type="dxa"/>
          </w:tcPr>
          <w:p>
            <w:pPr>
              <w:pStyle w:val="TableParagraph"/>
              <w:spacing w:line="240" w:lineRule="auto" w:before="5"/>
              <w:rPr>
                <w:b/>
                <w:sz w:val="19"/>
              </w:rPr>
            </w:pPr>
          </w:p>
          <w:p>
            <w:pPr>
              <w:pStyle w:val="TableParagraph"/>
              <w:ind w:left="356"/>
              <w:rPr>
                <w:sz w:val="20"/>
              </w:rPr>
            </w:pPr>
            <w:r>
              <w:rPr>
                <w:sz w:val="20"/>
              </w:rPr>
              <w:t>Laki-Laki</w:t>
            </w:r>
          </w:p>
        </w:tc>
        <w:tc>
          <w:tcPr>
            <w:tcW w:w="1940" w:type="dxa"/>
          </w:tcPr>
          <w:p>
            <w:pPr>
              <w:pStyle w:val="TableParagraph"/>
              <w:spacing w:line="223"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5"/>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5"/>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26</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spacing w:line="214" w:lineRule="exact"/>
              <w:ind w:left="487" w:right="478"/>
              <w:jc w:val="center"/>
              <w:rPr>
                <w:sz w:val="20"/>
              </w:rPr>
            </w:pPr>
            <w:r>
              <w:rPr>
                <w:sz w:val="20"/>
              </w:rPr>
              <w:t>45</w:t>
            </w:r>
          </w:p>
        </w:tc>
        <w:tc>
          <w:tcPr>
            <w:tcW w:w="1520" w:type="dxa"/>
          </w:tcPr>
          <w:p>
            <w:pPr>
              <w:pStyle w:val="TableParagraph"/>
              <w:spacing w:line="240" w:lineRule="auto" w:before="7"/>
              <w:rPr>
                <w:b/>
                <w:sz w:val="19"/>
              </w:rPr>
            </w:pPr>
          </w:p>
          <w:p>
            <w:pPr>
              <w:pStyle w:val="TableParagraph"/>
              <w:spacing w:line="214" w:lineRule="exact"/>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spacing w:line="214" w:lineRule="exact"/>
              <w:ind w:left="529"/>
              <w:rPr>
                <w:i/>
                <w:sz w:val="20"/>
              </w:rPr>
            </w:pPr>
            <w:r>
              <w:rPr>
                <w:i/>
                <w:sz w:val="20"/>
              </w:rPr>
              <w:t>falciparum</w:t>
            </w:r>
          </w:p>
        </w:tc>
        <w:tc>
          <w:tcPr>
            <w:tcW w:w="1920" w:type="dxa"/>
          </w:tcPr>
          <w:p>
            <w:pPr>
              <w:pStyle w:val="TableParagraph"/>
              <w:spacing w:line="240" w:lineRule="auto" w:before="7"/>
              <w:rPr>
                <w:b/>
                <w:sz w:val="19"/>
              </w:rPr>
            </w:pPr>
          </w:p>
          <w:p>
            <w:pPr>
              <w:pStyle w:val="TableParagraph"/>
              <w:spacing w:line="214" w:lineRule="exact"/>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spacing w:line="214" w:lineRule="exact"/>
              <w:ind w:left="106"/>
              <w:rPr>
                <w:sz w:val="20"/>
              </w:rPr>
            </w:pPr>
            <w:r>
              <w:rPr>
                <w:sz w:val="20"/>
              </w:rPr>
              <w:t>Pedagang</w:t>
            </w:r>
          </w:p>
        </w:tc>
      </w:tr>
      <w:tr>
        <w:trPr>
          <w:trHeight w:val="316" w:hRule="atLeast"/>
        </w:trPr>
        <w:tc>
          <w:tcPr>
            <w:tcW w:w="1522" w:type="dxa"/>
          </w:tcPr>
          <w:p>
            <w:pPr>
              <w:pStyle w:val="TableParagraph"/>
              <w:spacing w:line="217" w:lineRule="exact" w:before="79"/>
              <w:ind w:left="487" w:right="478"/>
              <w:jc w:val="center"/>
              <w:rPr>
                <w:sz w:val="20"/>
              </w:rPr>
            </w:pPr>
            <w:r>
              <w:rPr>
                <w:sz w:val="20"/>
              </w:rPr>
              <w:t>24</w:t>
            </w:r>
          </w:p>
        </w:tc>
        <w:tc>
          <w:tcPr>
            <w:tcW w:w="1520" w:type="dxa"/>
          </w:tcPr>
          <w:p>
            <w:pPr>
              <w:pStyle w:val="TableParagraph"/>
              <w:spacing w:line="217" w:lineRule="exact" w:before="79"/>
              <w:ind w:left="356"/>
              <w:rPr>
                <w:sz w:val="20"/>
              </w:rPr>
            </w:pPr>
            <w:r>
              <w:rPr>
                <w:sz w:val="20"/>
              </w:rPr>
              <w:t>Laki-Laki</w:t>
            </w:r>
          </w:p>
        </w:tc>
        <w:tc>
          <w:tcPr>
            <w:tcW w:w="1940" w:type="dxa"/>
          </w:tcPr>
          <w:p>
            <w:pPr>
              <w:pStyle w:val="TableParagraph"/>
              <w:spacing w:line="217" w:lineRule="exact" w:before="79"/>
              <w:ind w:left="211" w:right="206"/>
              <w:jc w:val="center"/>
              <w:rPr>
                <w:i/>
                <w:sz w:val="20"/>
              </w:rPr>
            </w:pPr>
            <w:r>
              <w:rPr>
                <w:i/>
                <w:sz w:val="20"/>
              </w:rPr>
              <w:t>Plasmodium vivax</w:t>
            </w:r>
          </w:p>
        </w:tc>
        <w:tc>
          <w:tcPr>
            <w:tcW w:w="1920" w:type="dxa"/>
          </w:tcPr>
          <w:p>
            <w:pPr>
              <w:pStyle w:val="TableParagraph"/>
              <w:spacing w:line="217" w:lineRule="exact" w:before="79"/>
              <w:ind w:left="356" w:right="350"/>
              <w:jc w:val="center"/>
              <w:rPr>
                <w:sz w:val="20"/>
              </w:rPr>
            </w:pPr>
            <w:r>
              <w:rPr>
                <w:sz w:val="20"/>
              </w:rPr>
              <w:t>Sarjana</w:t>
            </w:r>
          </w:p>
        </w:tc>
        <w:tc>
          <w:tcPr>
            <w:tcW w:w="1522" w:type="dxa"/>
          </w:tcPr>
          <w:p>
            <w:pPr>
              <w:pStyle w:val="TableParagraph"/>
              <w:spacing w:line="217" w:lineRule="exact" w:before="79"/>
              <w:ind w:left="106"/>
              <w:rPr>
                <w:sz w:val="20"/>
              </w:rPr>
            </w:pPr>
            <w:r>
              <w:rPr>
                <w:sz w:val="20"/>
              </w:rPr>
              <w:t>PNS</w:t>
            </w:r>
          </w:p>
        </w:tc>
      </w:tr>
    </w:tbl>
    <w:p>
      <w:pPr>
        <w:spacing w:after="0" w:line="217" w:lineRule="exact"/>
        <w:rPr>
          <w:sz w:val="20"/>
        </w:rPr>
        <w:sectPr>
          <w:pgSz w:w="11910" w:h="16840"/>
          <w:pgMar w:header="763" w:footer="662" w:top="980" w:bottom="860" w:left="880" w:right="1020"/>
        </w:sectPr>
      </w:pPr>
    </w:p>
    <w:p>
      <w:pPr>
        <w:pStyle w:val="BodyText"/>
        <w:rPr>
          <w:b/>
          <w:sz w:val="20"/>
        </w:rPr>
      </w:pPr>
    </w:p>
    <w:p>
      <w:pPr>
        <w:pStyle w:val="BodyText"/>
        <w:spacing w:before="2"/>
        <w:rPr>
          <w:b/>
          <w:sz w:val="19"/>
        </w:rPr>
      </w:pPr>
    </w:p>
    <w:tbl>
      <w:tblPr>
        <w:tblW w:w="0" w:type="auto"/>
        <w:jc w:val="left"/>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520"/>
        <w:gridCol w:w="1940"/>
        <w:gridCol w:w="1920"/>
        <w:gridCol w:w="1522"/>
      </w:tblGrid>
      <w:tr>
        <w:trPr>
          <w:trHeight w:val="461" w:hRule="atLeast"/>
        </w:trPr>
        <w:tc>
          <w:tcPr>
            <w:tcW w:w="1522" w:type="dxa"/>
            <w:tcBorders>
              <w:top w:val="nil"/>
            </w:tcBorders>
          </w:tcPr>
          <w:p>
            <w:pPr>
              <w:pStyle w:val="TableParagraph"/>
              <w:spacing w:line="240" w:lineRule="auto" w:before="8"/>
              <w:rPr>
                <w:b/>
                <w:sz w:val="19"/>
              </w:rPr>
            </w:pPr>
          </w:p>
          <w:p>
            <w:pPr>
              <w:pStyle w:val="TableParagraph"/>
              <w:ind w:left="487" w:right="478"/>
              <w:jc w:val="center"/>
              <w:rPr>
                <w:sz w:val="20"/>
              </w:rPr>
            </w:pPr>
            <w:r>
              <w:rPr>
                <w:sz w:val="20"/>
              </w:rPr>
              <w:t>39</w:t>
            </w:r>
          </w:p>
        </w:tc>
        <w:tc>
          <w:tcPr>
            <w:tcW w:w="1520" w:type="dxa"/>
            <w:tcBorders>
              <w:top w:val="nil"/>
            </w:tcBorders>
          </w:tcPr>
          <w:p>
            <w:pPr>
              <w:pStyle w:val="TableParagraph"/>
              <w:spacing w:line="240" w:lineRule="auto" w:before="8"/>
              <w:rPr>
                <w:b/>
                <w:sz w:val="19"/>
              </w:rPr>
            </w:pPr>
          </w:p>
          <w:p>
            <w:pPr>
              <w:pStyle w:val="TableParagraph"/>
              <w:ind w:left="356"/>
              <w:rPr>
                <w:sz w:val="20"/>
              </w:rPr>
            </w:pPr>
            <w:r>
              <w:rPr>
                <w:sz w:val="20"/>
              </w:rPr>
              <w:t>Laki-Laki</w:t>
            </w:r>
          </w:p>
        </w:tc>
        <w:tc>
          <w:tcPr>
            <w:tcW w:w="1940" w:type="dxa"/>
            <w:tcBorders>
              <w:top w:val="nil"/>
            </w:tcBorders>
          </w:tcPr>
          <w:p>
            <w:pPr>
              <w:pStyle w:val="TableParagraph"/>
              <w:spacing w:line="226" w:lineRule="exact"/>
              <w:ind w:left="467"/>
              <w:rPr>
                <w:i/>
                <w:sz w:val="20"/>
              </w:rPr>
            </w:pPr>
            <w:r>
              <w:rPr>
                <w:i/>
                <w:sz w:val="20"/>
              </w:rPr>
              <w:t>Plasmodium</w:t>
            </w:r>
          </w:p>
          <w:p>
            <w:pPr>
              <w:pStyle w:val="TableParagraph"/>
              <w:spacing w:before="1"/>
              <w:ind w:left="529"/>
              <w:rPr>
                <w:i/>
                <w:sz w:val="20"/>
              </w:rPr>
            </w:pPr>
            <w:r>
              <w:rPr>
                <w:i/>
                <w:sz w:val="20"/>
              </w:rPr>
              <w:t>falciparum</w:t>
            </w:r>
          </w:p>
        </w:tc>
        <w:tc>
          <w:tcPr>
            <w:tcW w:w="1920" w:type="dxa"/>
            <w:tcBorders>
              <w:top w:val="nil"/>
            </w:tcBorders>
          </w:tcPr>
          <w:p>
            <w:pPr>
              <w:pStyle w:val="TableParagraph"/>
              <w:spacing w:line="240" w:lineRule="auto" w:before="8"/>
              <w:rPr>
                <w:b/>
                <w:sz w:val="19"/>
              </w:rPr>
            </w:pPr>
          </w:p>
          <w:p>
            <w:pPr>
              <w:pStyle w:val="TableParagraph"/>
              <w:ind w:left="356" w:right="350"/>
              <w:jc w:val="center"/>
              <w:rPr>
                <w:sz w:val="20"/>
              </w:rPr>
            </w:pPr>
            <w:r>
              <w:rPr>
                <w:sz w:val="20"/>
              </w:rPr>
              <w:t>Sarjana</w:t>
            </w:r>
          </w:p>
        </w:tc>
        <w:tc>
          <w:tcPr>
            <w:tcW w:w="1522" w:type="dxa"/>
            <w:tcBorders>
              <w:top w:val="nil"/>
            </w:tcBorders>
          </w:tcPr>
          <w:p>
            <w:pPr>
              <w:pStyle w:val="TableParagraph"/>
              <w:spacing w:line="240" w:lineRule="auto" w:before="8"/>
              <w:rPr>
                <w:b/>
                <w:sz w:val="19"/>
              </w:rPr>
            </w:pPr>
          </w:p>
          <w:p>
            <w:pPr>
              <w:pStyle w:val="TableParagraph"/>
              <w:ind w:left="106"/>
              <w:rPr>
                <w:sz w:val="20"/>
              </w:rPr>
            </w:pPr>
            <w:r>
              <w:rPr>
                <w:sz w:val="20"/>
              </w:rPr>
              <w:t>PNS</w:t>
            </w:r>
          </w:p>
        </w:tc>
      </w:tr>
      <w:tr>
        <w:trPr>
          <w:trHeight w:val="457"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47</w:t>
            </w:r>
          </w:p>
        </w:tc>
        <w:tc>
          <w:tcPr>
            <w:tcW w:w="1520" w:type="dxa"/>
          </w:tcPr>
          <w:p>
            <w:pPr>
              <w:pStyle w:val="TableParagraph"/>
              <w:spacing w:line="240" w:lineRule="auto" w:before="5"/>
              <w:rPr>
                <w:b/>
                <w:sz w:val="19"/>
              </w:rPr>
            </w:pPr>
          </w:p>
          <w:p>
            <w:pPr>
              <w:pStyle w:val="TableParagraph"/>
              <w:ind w:left="306"/>
              <w:rPr>
                <w:sz w:val="20"/>
              </w:rPr>
            </w:pPr>
            <w:r>
              <w:rPr>
                <w:sz w:val="20"/>
              </w:rPr>
              <w:t>Perempuan</w:t>
            </w:r>
          </w:p>
        </w:tc>
        <w:tc>
          <w:tcPr>
            <w:tcW w:w="1940" w:type="dxa"/>
          </w:tcPr>
          <w:p>
            <w:pPr>
              <w:pStyle w:val="TableParagraph"/>
              <w:spacing w:line="224" w:lineRule="exact"/>
              <w:ind w:left="467"/>
              <w:rPr>
                <w:i/>
                <w:sz w:val="20"/>
              </w:rPr>
            </w:pPr>
            <w:r>
              <w:rPr>
                <w:i/>
                <w:sz w:val="20"/>
              </w:rPr>
              <w:t>Plasmodium</w:t>
            </w:r>
          </w:p>
          <w:p>
            <w:pPr>
              <w:pStyle w:val="TableParagraph"/>
              <w:spacing w:line="214" w:lineRule="exact"/>
              <w:ind w:left="529"/>
              <w:rPr>
                <w:i/>
                <w:sz w:val="20"/>
              </w:rPr>
            </w:pPr>
            <w:r>
              <w:rPr>
                <w:i/>
                <w:sz w:val="20"/>
              </w:rPr>
              <w:t>falciparum</w:t>
            </w:r>
          </w:p>
        </w:tc>
        <w:tc>
          <w:tcPr>
            <w:tcW w:w="1920" w:type="dxa"/>
          </w:tcPr>
          <w:p>
            <w:pPr>
              <w:pStyle w:val="TableParagraph"/>
              <w:spacing w:line="240" w:lineRule="auto" w:before="5"/>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5"/>
              <w:rPr>
                <w:b/>
                <w:sz w:val="19"/>
              </w:rPr>
            </w:pPr>
          </w:p>
          <w:p>
            <w:pPr>
              <w:pStyle w:val="TableParagraph"/>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20</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Pedagang</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48</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0"/>
              <w:jc w:val="center"/>
              <w:rPr>
                <w:sz w:val="20"/>
              </w:rPr>
            </w:pPr>
            <w:r>
              <w:rPr>
                <w:sz w:val="20"/>
              </w:rPr>
              <w:t>Sarjana</w:t>
            </w:r>
          </w:p>
        </w:tc>
        <w:tc>
          <w:tcPr>
            <w:tcW w:w="1522" w:type="dxa"/>
          </w:tcPr>
          <w:p>
            <w:pPr>
              <w:pStyle w:val="TableParagraph"/>
              <w:spacing w:line="240" w:lineRule="auto" w:before="7"/>
              <w:rPr>
                <w:b/>
                <w:sz w:val="19"/>
              </w:rPr>
            </w:pPr>
          </w:p>
          <w:p>
            <w:pPr>
              <w:pStyle w:val="TableParagraph"/>
              <w:ind w:left="106"/>
              <w:rPr>
                <w:sz w:val="20"/>
              </w:rPr>
            </w:pPr>
            <w:r>
              <w:rPr>
                <w:sz w:val="20"/>
              </w:rPr>
              <w:t>PNS</w:t>
            </w:r>
          </w:p>
        </w:tc>
      </w:tr>
      <w:tr>
        <w:trPr>
          <w:trHeight w:val="316" w:hRule="atLeast"/>
        </w:trPr>
        <w:tc>
          <w:tcPr>
            <w:tcW w:w="1522" w:type="dxa"/>
          </w:tcPr>
          <w:p>
            <w:pPr>
              <w:pStyle w:val="TableParagraph"/>
              <w:spacing w:before="82"/>
              <w:ind w:left="487" w:right="478"/>
              <w:jc w:val="center"/>
              <w:rPr>
                <w:sz w:val="20"/>
              </w:rPr>
            </w:pPr>
            <w:r>
              <w:rPr>
                <w:sz w:val="20"/>
              </w:rPr>
              <w:t>29</w:t>
            </w:r>
          </w:p>
        </w:tc>
        <w:tc>
          <w:tcPr>
            <w:tcW w:w="1520" w:type="dxa"/>
          </w:tcPr>
          <w:p>
            <w:pPr>
              <w:pStyle w:val="TableParagraph"/>
              <w:spacing w:before="82"/>
              <w:ind w:left="306"/>
              <w:rPr>
                <w:sz w:val="20"/>
              </w:rPr>
            </w:pPr>
            <w:r>
              <w:rPr>
                <w:sz w:val="20"/>
              </w:rPr>
              <w:t>Perempuan</w:t>
            </w:r>
          </w:p>
        </w:tc>
        <w:tc>
          <w:tcPr>
            <w:tcW w:w="1940" w:type="dxa"/>
          </w:tcPr>
          <w:p>
            <w:pPr>
              <w:pStyle w:val="TableParagraph"/>
              <w:spacing w:before="82"/>
              <w:ind w:left="211" w:right="205"/>
              <w:jc w:val="center"/>
              <w:rPr>
                <w:i/>
                <w:sz w:val="20"/>
              </w:rPr>
            </w:pPr>
            <w:r>
              <w:rPr>
                <w:i/>
                <w:sz w:val="20"/>
              </w:rPr>
              <w:t>Plasmodium vivax</w:t>
            </w:r>
          </w:p>
        </w:tc>
        <w:tc>
          <w:tcPr>
            <w:tcW w:w="1920" w:type="dxa"/>
          </w:tcPr>
          <w:p>
            <w:pPr>
              <w:pStyle w:val="TableParagraph"/>
              <w:spacing w:before="82"/>
              <w:ind w:left="356" w:right="353"/>
              <w:jc w:val="center"/>
              <w:rPr>
                <w:sz w:val="20"/>
              </w:rPr>
            </w:pPr>
            <w:r>
              <w:rPr>
                <w:sz w:val="20"/>
              </w:rPr>
              <w:t>Sekolah Dasar</w:t>
            </w:r>
          </w:p>
        </w:tc>
        <w:tc>
          <w:tcPr>
            <w:tcW w:w="1522" w:type="dxa"/>
          </w:tcPr>
          <w:p>
            <w:pPr>
              <w:pStyle w:val="TableParagraph"/>
              <w:spacing w:before="82"/>
              <w:ind w:left="106"/>
              <w:rPr>
                <w:sz w:val="20"/>
              </w:rPr>
            </w:pPr>
            <w:r>
              <w:rPr>
                <w:sz w:val="20"/>
              </w:rPr>
              <w:t>IRT</w:t>
            </w:r>
          </w:p>
        </w:tc>
      </w:tr>
      <w:tr>
        <w:trPr>
          <w:trHeight w:val="457"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46</w:t>
            </w:r>
          </w:p>
        </w:tc>
        <w:tc>
          <w:tcPr>
            <w:tcW w:w="1520" w:type="dxa"/>
          </w:tcPr>
          <w:p>
            <w:pPr>
              <w:pStyle w:val="TableParagraph"/>
              <w:spacing w:line="240" w:lineRule="auto" w:before="5"/>
              <w:rPr>
                <w:b/>
                <w:sz w:val="19"/>
              </w:rPr>
            </w:pPr>
          </w:p>
          <w:p>
            <w:pPr>
              <w:pStyle w:val="TableParagraph"/>
              <w:ind w:left="306"/>
              <w:rPr>
                <w:sz w:val="20"/>
              </w:rPr>
            </w:pPr>
            <w:r>
              <w:rPr>
                <w:sz w:val="20"/>
              </w:rPr>
              <w:t>Perempuan</w:t>
            </w:r>
          </w:p>
        </w:tc>
        <w:tc>
          <w:tcPr>
            <w:tcW w:w="1940" w:type="dxa"/>
          </w:tcPr>
          <w:p>
            <w:pPr>
              <w:pStyle w:val="TableParagraph"/>
              <w:spacing w:line="224" w:lineRule="exact"/>
              <w:ind w:left="467"/>
              <w:rPr>
                <w:i/>
                <w:sz w:val="20"/>
              </w:rPr>
            </w:pPr>
            <w:r>
              <w:rPr>
                <w:i/>
                <w:sz w:val="20"/>
              </w:rPr>
              <w:t>Plasmodium</w:t>
            </w:r>
          </w:p>
          <w:p>
            <w:pPr>
              <w:pStyle w:val="TableParagraph"/>
              <w:spacing w:line="214" w:lineRule="exact"/>
              <w:ind w:left="529"/>
              <w:rPr>
                <w:i/>
                <w:sz w:val="20"/>
              </w:rPr>
            </w:pPr>
            <w:r>
              <w:rPr>
                <w:i/>
                <w:sz w:val="20"/>
              </w:rPr>
              <w:t>falciparum</w:t>
            </w:r>
          </w:p>
        </w:tc>
        <w:tc>
          <w:tcPr>
            <w:tcW w:w="1920" w:type="dxa"/>
          </w:tcPr>
          <w:p>
            <w:pPr>
              <w:pStyle w:val="TableParagraph"/>
              <w:spacing w:line="240" w:lineRule="auto" w:before="5"/>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5"/>
              <w:rPr>
                <w:b/>
                <w:sz w:val="19"/>
              </w:rPr>
            </w:pPr>
          </w:p>
          <w:p>
            <w:pPr>
              <w:pStyle w:val="TableParagraph"/>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35</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Pedagang</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25</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IRT</w:t>
            </w:r>
          </w:p>
        </w:tc>
      </w:tr>
      <w:tr>
        <w:trPr>
          <w:trHeight w:val="461" w:hRule="atLeast"/>
        </w:trPr>
        <w:tc>
          <w:tcPr>
            <w:tcW w:w="1522" w:type="dxa"/>
          </w:tcPr>
          <w:p>
            <w:pPr>
              <w:pStyle w:val="TableParagraph"/>
              <w:spacing w:line="240" w:lineRule="auto" w:before="8"/>
              <w:rPr>
                <w:b/>
                <w:sz w:val="19"/>
              </w:rPr>
            </w:pPr>
          </w:p>
          <w:p>
            <w:pPr>
              <w:pStyle w:val="TableParagraph"/>
              <w:ind w:left="487" w:right="478"/>
              <w:jc w:val="center"/>
              <w:rPr>
                <w:sz w:val="20"/>
              </w:rPr>
            </w:pPr>
            <w:r>
              <w:rPr>
                <w:sz w:val="20"/>
              </w:rPr>
              <w:t>43</w:t>
            </w:r>
          </w:p>
        </w:tc>
        <w:tc>
          <w:tcPr>
            <w:tcW w:w="1520" w:type="dxa"/>
          </w:tcPr>
          <w:p>
            <w:pPr>
              <w:pStyle w:val="TableParagraph"/>
              <w:spacing w:line="240" w:lineRule="auto" w:before="8"/>
              <w:rPr>
                <w:b/>
                <w:sz w:val="19"/>
              </w:rPr>
            </w:pPr>
          </w:p>
          <w:p>
            <w:pPr>
              <w:pStyle w:val="TableParagraph"/>
              <w:ind w:left="356"/>
              <w:rPr>
                <w:sz w:val="20"/>
              </w:rPr>
            </w:pPr>
            <w:r>
              <w:rPr>
                <w:sz w:val="20"/>
              </w:rPr>
              <w:t>Laki-Laki</w:t>
            </w:r>
          </w:p>
        </w:tc>
        <w:tc>
          <w:tcPr>
            <w:tcW w:w="1940" w:type="dxa"/>
          </w:tcPr>
          <w:p>
            <w:pPr>
              <w:pStyle w:val="TableParagraph"/>
              <w:spacing w:line="226"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8"/>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8"/>
              <w:rPr>
                <w:b/>
                <w:sz w:val="19"/>
              </w:rPr>
            </w:pPr>
          </w:p>
          <w:p>
            <w:pPr>
              <w:pStyle w:val="TableParagraph"/>
              <w:ind w:left="106"/>
              <w:rPr>
                <w:sz w:val="20"/>
              </w:rPr>
            </w:pPr>
            <w:r>
              <w:rPr>
                <w:sz w:val="20"/>
              </w:rPr>
              <w:t>Petani</w:t>
            </w:r>
          </w:p>
        </w:tc>
      </w:tr>
      <w:tr>
        <w:trPr>
          <w:trHeight w:val="313" w:hRule="atLeast"/>
        </w:trPr>
        <w:tc>
          <w:tcPr>
            <w:tcW w:w="1522" w:type="dxa"/>
          </w:tcPr>
          <w:p>
            <w:pPr>
              <w:pStyle w:val="TableParagraph"/>
              <w:spacing w:before="79"/>
              <w:ind w:left="487" w:right="478"/>
              <w:jc w:val="center"/>
              <w:rPr>
                <w:sz w:val="20"/>
              </w:rPr>
            </w:pPr>
            <w:r>
              <w:rPr>
                <w:sz w:val="20"/>
              </w:rPr>
              <w:t>50</w:t>
            </w:r>
          </w:p>
        </w:tc>
        <w:tc>
          <w:tcPr>
            <w:tcW w:w="1520" w:type="dxa"/>
          </w:tcPr>
          <w:p>
            <w:pPr>
              <w:pStyle w:val="TableParagraph"/>
              <w:spacing w:before="79"/>
              <w:ind w:left="356"/>
              <w:rPr>
                <w:sz w:val="20"/>
              </w:rPr>
            </w:pPr>
            <w:r>
              <w:rPr>
                <w:sz w:val="20"/>
              </w:rPr>
              <w:t>Laki-Laki</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5" w:right="353"/>
              <w:jc w:val="center"/>
              <w:rPr>
                <w:sz w:val="20"/>
              </w:rPr>
            </w:pPr>
            <w:r>
              <w:rPr>
                <w:sz w:val="20"/>
              </w:rPr>
              <w:t>SMP</w:t>
            </w:r>
          </w:p>
        </w:tc>
        <w:tc>
          <w:tcPr>
            <w:tcW w:w="1522" w:type="dxa"/>
          </w:tcPr>
          <w:p>
            <w:pPr>
              <w:pStyle w:val="TableParagraph"/>
              <w:spacing w:before="79"/>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22</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Pedagang</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25</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314" w:hRule="atLeast"/>
        </w:trPr>
        <w:tc>
          <w:tcPr>
            <w:tcW w:w="1522" w:type="dxa"/>
          </w:tcPr>
          <w:p>
            <w:pPr>
              <w:pStyle w:val="TableParagraph"/>
              <w:spacing w:before="79"/>
              <w:ind w:left="487" w:right="478"/>
              <w:jc w:val="center"/>
              <w:rPr>
                <w:sz w:val="20"/>
              </w:rPr>
            </w:pPr>
            <w:r>
              <w:rPr>
                <w:sz w:val="20"/>
              </w:rPr>
              <w:t>35</w:t>
            </w:r>
          </w:p>
        </w:tc>
        <w:tc>
          <w:tcPr>
            <w:tcW w:w="1520" w:type="dxa"/>
          </w:tcPr>
          <w:p>
            <w:pPr>
              <w:pStyle w:val="TableParagraph"/>
              <w:spacing w:before="79"/>
              <w:ind w:left="306"/>
              <w:rPr>
                <w:sz w:val="20"/>
              </w:rPr>
            </w:pPr>
            <w:r>
              <w:rPr>
                <w:sz w:val="20"/>
              </w:rPr>
              <w:t>Perempuan</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6" w:right="350"/>
              <w:jc w:val="center"/>
              <w:rPr>
                <w:sz w:val="20"/>
              </w:rPr>
            </w:pPr>
            <w:r>
              <w:rPr>
                <w:sz w:val="20"/>
              </w:rPr>
              <w:t>Sarjana</w:t>
            </w:r>
          </w:p>
        </w:tc>
        <w:tc>
          <w:tcPr>
            <w:tcW w:w="1522" w:type="dxa"/>
          </w:tcPr>
          <w:p>
            <w:pPr>
              <w:pStyle w:val="TableParagraph"/>
              <w:spacing w:before="79"/>
              <w:ind w:left="106"/>
              <w:rPr>
                <w:sz w:val="20"/>
              </w:rPr>
            </w:pPr>
            <w:r>
              <w:rPr>
                <w:sz w:val="20"/>
              </w:rPr>
              <w:t>PNS</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38</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45</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21</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0"/>
              <w:jc w:val="center"/>
              <w:rPr>
                <w:sz w:val="20"/>
              </w:rPr>
            </w:pPr>
            <w:r>
              <w:rPr>
                <w:sz w:val="20"/>
              </w:rPr>
              <w:t>Sarjana</w:t>
            </w:r>
          </w:p>
        </w:tc>
        <w:tc>
          <w:tcPr>
            <w:tcW w:w="1522" w:type="dxa"/>
          </w:tcPr>
          <w:p>
            <w:pPr>
              <w:pStyle w:val="TableParagraph"/>
              <w:spacing w:line="240" w:lineRule="auto" w:before="7"/>
              <w:rPr>
                <w:b/>
                <w:sz w:val="19"/>
              </w:rPr>
            </w:pPr>
          </w:p>
          <w:p>
            <w:pPr>
              <w:pStyle w:val="TableParagraph"/>
              <w:ind w:left="106"/>
              <w:rPr>
                <w:sz w:val="20"/>
              </w:rPr>
            </w:pPr>
            <w:r>
              <w:rPr>
                <w:sz w:val="20"/>
              </w:rPr>
              <w:t>PNS</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33</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spacing w:before="1"/>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Pedagang</w:t>
            </w:r>
          </w:p>
        </w:tc>
      </w:tr>
      <w:tr>
        <w:trPr>
          <w:trHeight w:val="313" w:hRule="atLeast"/>
        </w:trPr>
        <w:tc>
          <w:tcPr>
            <w:tcW w:w="1522" w:type="dxa"/>
          </w:tcPr>
          <w:p>
            <w:pPr>
              <w:pStyle w:val="TableParagraph"/>
              <w:spacing w:before="79"/>
              <w:ind w:left="487" w:right="478"/>
              <w:jc w:val="center"/>
              <w:rPr>
                <w:sz w:val="20"/>
              </w:rPr>
            </w:pPr>
            <w:r>
              <w:rPr>
                <w:sz w:val="20"/>
              </w:rPr>
              <w:t>25</w:t>
            </w:r>
          </w:p>
        </w:tc>
        <w:tc>
          <w:tcPr>
            <w:tcW w:w="1520" w:type="dxa"/>
          </w:tcPr>
          <w:p>
            <w:pPr>
              <w:pStyle w:val="TableParagraph"/>
              <w:spacing w:before="79"/>
              <w:ind w:left="356"/>
              <w:rPr>
                <w:sz w:val="20"/>
              </w:rPr>
            </w:pPr>
            <w:r>
              <w:rPr>
                <w:sz w:val="20"/>
              </w:rPr>
              <w:t>Laki-Laki</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6" w:right="353"/>
              <w:jc w:val="center"/>
              <w:rPr>
                <w:sz w:val="20"/>
              </w:rPr>
            </w:pPr>
            <w:r>
              <w:rPr>
                <w:sz w:val="20"/>
              </w:rPr>
              <w:t>Sekolah Dasar</w:t>
            </w:r>
          </w:p>
        </w:tc>
        <w:tc>
          <w:tcPr>
            <w:tcW w:w="1522" w:type="dxa"/>
          </w:tcPr>
          <w:p>
            <w:pPr>
              <w:pStyle w:val="TableParagraph"/>
              <w:spacing w:before="79"/>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40</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0"/>
              <w:jc w:val="center"/>
              <w:rPr>
                <w:sz w:val="20"/>
              </w:rPr>
            </w:pPr>
            <w:r>
              <w:rPr>
                <w:sz w:val="20"/>
              </w:rPr>
              <w:t>Sarjana</w:t>
            </w:r>
          </w:p>
        </w:tc>
        <w:tc>
          <w:tcPr>
            <w:tcW w:w="1522" w:type="dxa"/>
          </w:tcPr>
          <w:p>
            <w:pPr>
              <w:pStyle w:val="TableParagraph"/>
              <w:spacing w:line="240" w:lineRule="auto" w:before="7"/>
              <w:rPr>
                <w:b/>
                <w:sz w:val="19"/>
              </w:rPr>
            </w:pPr>
          </w:p>
          <w:p>
            <w:pPr>
              <w:pStyle w:val="TableParagraph"/>
              <w:ind w:left="106"/>
              <w:rPr>
                <w:sz w:val="20"/>
              </w:rPr>
            </w:pPr>
            <w:r>
              <w:rPr>
                <w:sz w:val="20"/>
              </w:rPr>
              <w:t>PNS</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47</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314" w:hRule="atLeast"/>
        </w:trPr>
        <w:tc>
          <w:tcPr>
            <w:tcW w:w="1522" w:type="dxa"/>
          </w:tcPr>
          <w:p>
            <w:pPr>
              <w:pStyle w:val="TableParagraph"/>
              <w:spacing w:before="79"/>
              <w:ind w:left="487" w:right="478"/>
              <w:jc w:val="center"/>
              <w:rPr>
                <w:sz w:val="20"/>
              </w:rPr>
            </w:pPr>
            <w:r>
              <w:rPr>
                <w:sz w:val="20"/>
              </w:rPr>
              <w:t>49</w:t>
            </w:r>
          </w:p>
        </w:tc>
        <w:tc>
          <w:tcPr>
            <w:tcW w:w="1520" w:type="dxa"/>
          </w:tcPr>
          <w:p>
            <w:pPr>
              <w:pStyle w:val="TableParagraph"/>
              <w:spacing w:before="79"/>
              <w:ind w:left="306"/>
              <w:rPr>
                <w:sz w:val="20"/>
              </w:rPr>
            </w:pPr>
            <w:r>
              <w:rPr>
                <w:sz w:val="20"/>
              </w:rPr>
              <w:t>Perempuan</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5" w:right="353"/>
              <w:jc w:val="center"/>
              <w:rPr>
                <w:sz w:val="20"/>
              </w:rPr>
            </w:pPr>
            <w:r>
              <w:rPr>
                <w:sz w:val="20"/>
              </w:rPr>
              <w:t>SMP</w:t>
            </w:r>
          </w:p>
        </w:tc>
        <w:tc>
          <w:tcPr>
            <w:tcW w:w="1522" w:type="dxa"/>
          </w:tcPr>
          <w:p>
            <w:pPr>
              <w:pStyle w:val="TableParagraph"/>
              <w:spacing w:before="79"/>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26</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50</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Pedagang</w:t>
            </w:r>
          </w:p>
        </w:tc>
      </w:tr>
      <w:tr>
        <w:trPr>
          <w:trHeight w:val="458"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25</w:t>
            </w:r>
          </w:p>
        </w:tc>
        <w:tc>
          <w:tcPr>
            <w:tcW w:w="1520" w:type="dxa"/>
          </w:tcPr>
          <w:p>
            <w:pPr>
              <w:pStyle w:val="TableParagraph"/>
              <w:spacing w:line="240" w:lineRule="auto" w:before="5"/>
              <w:rPr>
                <w:b/>
                <w:sz w:val="19"/>
              </w:rPr>
            </w:pPr>
          </w:p>
          <w:p>
            <w:pPr>
              <w:pStyle w:val="TableParagraph"/>
              <w:ind w:left="306"/>
              <w:rPr>
                <w:sz w:val="20"/>
              </w:rPr>
            </w:pPr>
            <w:r>
              <w:rPr>
                <w:sz w:val="20"/>
              </w:rPr>
              <w:t>Perempuan</w:t>
            </w:r>
          </w:p>
        </w:tc>
        <w:tc>
          <w:tcPr>
            <w:tcW w:w="1940" w:type="dxa"/>
          </w:tcPr>
          <w:p>
            <w:pPr>
              <w:pStyle w:val="TableParagraph"/>
              <w:spacing w:line="228" w:lineRule="exact"/>
              <w:ind w:left="529" w:right="444" w:hanging="63"/>
              <w:rPr>
                <w:i/>
                <w:sz w:val="20"/>
              </w:rPr>
            </w:pPr>
            <w:r>
              <w:rPr>
                <w:i/>
                <w:sz w:val="20"/>
              </w:rPr>
              <w:t>Plasmodium </w:t>
            </w:r>
            <w:r>
              <w:rPr>
                <w:i/>
                <w:sz w:val="20"/>
              </w:rPr>
              <w:t>falciparum</w:t>
            </w:r>
          </w:p>
        </w:tc>
        <w:tc>
          <w:tcPr>
            <w:tcW w:w="1920" w:type="dxa"/>
          </w:tcPr>
          <w:p>
            <w:pPr>
              <w:pStyle w:val="TableParagraph"/>
              <w:spacing w:line="240" w:lineRule="auto" w:before="5"/>
              <w:rPr>
                <w:b/>
                <w:sz w:val="19"/>
              </w:rPr>
            </w:pPr>
          </w:p>
          <w:p>
            <w:pPr>
              <w:pStyle w:val="TableParagraph"/>
              <w:ind w:left="356" w:right="350"/>
              <w:jc w:val="center"/>
              <w:rPr>
                <w:sz w:val="20"/>
              </w:rPr>
            </w:pPr>
            <w:r>
              <w:rPr>
                <w:sz w:val="20"/>
              </w:rPr>
              <w:t>Sarjana</w:t>
            </w:r>
          </w:p>
        </w:tc>
        <w:tc>
          <w:tcPr>
            <w:tcW w:w="1522" w:type="dxa"/>
          </w:tcPr>
          <w:p>
            <w:pPr>
              <w:pStyle w:val="TableParagraph"/>
              <w:spacing w:line="240" w:lineRule="auto" w:before="5"/>
              <w:rPr>
                <w:b/>
                <w:sz w:val="19"/>
              </w:rPr>
            </w:pPr>
          </w:p>
          <w:p>
            <w:pPr>
              <w:pStyle w:val="TableParagraph"/>
              <w:ind w:left="106"/>
              <w:rPr>
                <w:sz w:val="20"/>
              </w:rPr>
            </w:pPr>
            <w:r>
              <w:rPr>
                <w:sz w:val="20"/>
              </w:rPr>
              <w:t>PNS</w:t>
            </w:r>
          </w:p>
        </w:tc>
      </w:tr>
      <w:tr>
        <w:trPr>
          <w:trHeight w:val="461" w:hRule="atLeast"/>
        </w:trPr>
        <w:tc>
          <w:tcPr>
            <w:tcW w:w="1522" w:type="dxa"/>
          </w:tcPr>
          <w:p>
            <w:pPr>
              <w:pStyle w:val="TableParagraph"/>
              <w:spacing w:line="240" w:lineRule="auto" w:before="8"/>
              <w:rPr>
                <w:b/>
                <w:sz w:val="19"/>
              </w:rPr>
            </w:pPr>
          </w:p>
          <w:p>
            <w:pPr>
              <w:pStyle w:val="TableParagraph"/>
              <w:ind w:left="487" w:right="478"/>
              <w:jc w:val="center"/>
              <w:rPr>
                <w:sz w:val="20"/>
              </w:rPr>
            </w:pPr>
            <w:r>
              <w:rPr>
                <w:sz w:val="20"/>
              </w:rPr>
              <w:t>48</w:t>
            </w:r>
          </w:p>
        </w:tc>
        <w:tc>
          <w:tcPr>
            <w:tcW w:w="1520" w:type="dxa"/>
          </w:tcPr>
          <w:p>
            <w:pPr>
              <w:pStyle w:val="TableParagraph"/>
              <w:spacing w:line="240" w:lineRule="auto" w:before="8"/>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spacing w:before="1"/>
              <w:ind w:left="529"/>
              <w:rPr>
                <w:i/>
                <w:sz w:val="20"/>
              </w:rPr>
            </w:pPr>
            <w:r>
              <w:rPr>
                <w:i/>
                <w:sz w:val="20"/>
              </w:rPr>
              <w:t>falciparum</w:t>
            </w:r>
          </w:p>
        </w:tc>
        <w:tc>
          <w:tcPr>
            <w:tcW w:w="1920" w:type="dxa"/>
          </w:tcPr>
          <w:p>
            <w:pPr>
              <w:pStyle w:val="TableParagraph"/>
              <w:spacing w:line="240" w:lineRule="auto" w:before="8"/>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8"/>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38</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313" w:hRule="atLeast"/>
        </w:trPr>
        <w:tc>
          <w:tcPr>
            <w:tcW w:w="1522" w:type="dxa"/>
          </w:tcPr>
          <w:p>
            <w:pPr>
              <w:pStyle w:val="TableParagraph"/>
              <w:spacing w:before="79"/>
              <w:ind w:left="487" w:right="478"/>
              <w:jc w:val="center"/>
              <w:rPr>
                <w:sz w:val="20"/>
              </w:rPr>
            </w:pPr>
            <w:r>
              <w:rPr>
                <w:sz w:val="20"/>
              </w:rPr>
              <w:t>51</w:t>
            </w:r>
          </w:p>
        </w:tc>
        <w:tc>
          <w:tcPr>
            <w:tcW w:w="1520" w:type="dxa"/>
          </w:tcPr>
          <w:p>
            <w:pPr>
              <w:pStyle w:val="TableParagraph"/>
              <w:spacing w:before="79"/>
              <w:ind w:left="356"/>
              <w:rPr>
                <w:sz w:val="20"/>
              </w:rPr>
            </w:pPr>
            <w:r>
              <w:rPr>
                <w:sz w:val="20"/>
              </w:rPr>
              <w:t>Laki-Laki</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6" w:right="353"/>
              <w:jc w:val="center"/>
              <w:rPr>
                <w:sz w:val="20"/>
              </w:rPr>
            </w:pPr>
            <w:r>
              <w:rPr>
                <w:sz w:val="20"/>
              </w:rPr>
              <w:t>Sekolah Dasar</w:t>
            </w:r>
          </w:p>
        </w:tc>
        <w:tc>
          <w:tcPr>
            <w:tcW w:w="1522" w:type="dxa"/>
          </w:tcPr>
          <w:p>
            <w:pPr>
              <w:pStyle w:val="TableParagraph"/>
              <w:spacing w:before="79"/>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54</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60</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0"/>
              <w:jc w:val="center"/>
              <w:rPr>
                <w:sz w:val="20"/>
              </w:rPr>
            </w:pPr>
            <w:r>
              <w:rPr>
                <w:sz w:val="20"/>
              </w:rPr>
              <w:t>Sarjana</w:t>
            </w:r>
          </w:p>
        </w:tc>
        <w:tc>
          <w:tcPr>
            <w:tcW w:w="1522" w:type="dxa"/>
          </w:tcPr>
          <w:p>
            <w:pPr>
              <w:pStyle w:val="TableParagraph"/>
              <w:spacing w:line="240" w:lineRule="auto" w:before="7"/>
              <w:rPr>
                <w:b/>
                <w:sz w:val="19"/>
              </w:rPr>
            </w:pPr>
          </w:p>
          <w:p>
            <w:pPr>
              <w:pStyle w:val="TableParagraph"/>
              <w:ind w:left="106"/>
              <w:rPr>
                <w:sz w:val="20"/>
              </w:rPr>
            </w:pPr>
            <w:r>
              <w:rPr>
                <w:sz w:val="20"/>
              </w:rPr>
              <w:t>Pedagang</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63</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55</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bl>
    <w:p>
      <w:pPr>
        <w:spacing w:after="0"/>
        <w:rPr>
          <w:sz w:val="20"/>
        </w:rPr>
        <w:sectPr>
          <w:pgSz w:w="11910" w:h="16840"/>
          <w:pgMar w:header="763" w:footer="662" w:top="980" w:bottom="860" w:left="880" w:right="1020"/>
        </w:sectPr>
      </w:pPr>
    </w:p>
    <w:p>
      <w:pPr>
        <w:pStyle w:val="BodyText"/>
        <w:rPr>
          <w:b/>
          <w:sz w:val="20"/>
        </w:rPr>
      </w:pPr>
    </w:p>
    <w:p>
      <w:pPr>
        <w:pStyle w:val="BodyText"/>
        <w:spacing w:before="2"/>
        <w:rPr>
          <w:b/>
          <w:sz w:val="19"/>
        </w:rPr>
      </w:pPr>
    </w:p>
    <w:tbl>
      <w:tblPr>
        <w:tblW w:w="0" w:type="auto"/>
        <w:jc w:val="left"/>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520"/>
        <w:gridCol w:w="1940"/>
        <w:gridCol w:w="1920"/>
        <w:gridCol w:w="1522"/>
      </w:tblGrid>
      <w:tr>
        <w:trPr>
          <w:trHeight w:val="461" w:hRule="atLeast"/>
        </w:trPr>
        <w:tc>
          <w:tcPr>
            <w:tcW w:w="1522" w:type="dxa"/>
            <w:tcBorders>
              <w:top w:val="nil"/>
            </w:tcBorders>
          </w:tcPr>
          <w:p>
            <w:pPr>
              <w:pStyle w:val="TableParagraph"/>
              <w:spacing w:line="240" w:lineRule="auto" w:before="8"/>
              <w:rPr>
                <w:b/>
                <w:sz w:val="19"/>
              </w:rPr>
            </w:pPr>
          </w:p>
          <w:p>
            <w:pPr>
              <w:pStyle w:val="TableParagraph"/>
              <w:ind w:left="487" w:right="478"/>
              <w:jc w:val="center"/>
              <w:rPr>
                <w:sz w:val="20"/>
              </w:rPr>
            </w:pPr>
            <w:r>
              <w:rPr>
                <w:sz w:val="20"/>
              </w:rPr>
              <w:t>57</w:t>
            </w:r>
          </w:p>
        </w:tc>
        <w:tc>
          <w:tcPr>
            <w:tcW w:w="1520" w:type="dxa"/>
            <w:tcBorders>
              <w:top w:val="nil"/>
            </w:tcBorders>
          </w:tcPr>
          <w:p>
            <w:pPr>
              <w:pStyle w:val="TableParagraph"/>
              <w:spacing w:line="240" w:lineRule="auto" w:before="8"/>
              <w:rPr>
                <w:b/>
                <w:sz w:val="19"/>
              </w:rPr>
            </w:pPr>
          </w:p>
          <w:p>
            <w:pPr>
              <w:pStyle w:val="TableParagraph"/>
              <w:ind w:left="356"/>
              <w:rPr>
                <w:sz w:val="20"/>
              </w:rPr>
            </w:pPr>
            <w:r>
              <w:rPr>
                <w:sz w:val="20"/>
              </w:rPr>
              <w:t>Laki-Laki</w:t>
            </w:r>
          </w:p>
        </w:tc>
        <w:tc>
          <w:tcPr>
            <w:tcW w:w="1940" w:type="dxa"/>
            <w:tcBorders>
              <w:top w:val="nil"/>
            </w:tcBorders>
          </w:tcPr>
          <w:p>
            <w:pPr>
              <w:pStyle w:val="TableParagraph"/>
              <w:spacing w:line="226" w:lineRule="exact"/>
              <w:ind w:left="467"/>
              <w:rPr>
                <w:i/>
                <w:sz w:val="20"/>
              </w:rPr>
            </w:pPr>
            <w:r>
              <w:rPr>
                <w:i/>
                <w:sz w:val="20"/>
              </w:rPr>
              <w:t>Plasmodium</w:t>
            </w:r>
          </w:p>
          <w:p>
            <w:pPr>
              <w:pStyle w:val="TableParagraph"/>
              <w:spacing w:before="1"/>
              <w:ind w:left="529"/>
              <w:rPr>
                <w:i/>
                <w:sz w:val="20"/>
              </w:rPr>
            </w:pPr>
            <w:r>
              <w:rPr>
                <w:i/>
                <w:sz w:val="20"/>
              </w:rPr>
              <w:t>falciparum</w:t>
            </w:r>
          </w:p>
        </w:tc>
        <w:tc>
          <w:tcPr>
            <w:tcW w:w="1920" w:type="dxa"/>
            <w:tcBorders>
              <w:top w:val="nil"/>
            </w:tcBorders>
          </w:tcPr>
          <w:p>
            <w:pPr>
              <w:pStyle w:val="TableParagraph"/>
              <w:spacing w:line="240" w:lineRule="auto" w:before="8"/>
              <w:rPr>
                <w:b/>
                <w:sz w:val="19"/>
              </w:rPr>
            </w:pPr>
          </w:p>
          <w:p>
            <w:pPr>
              <w:pStyle w:val="TableParagraph"/>
              <w:ind w:left="356" w:right="353"/>
              <w:jc w:val="center"/>
              <w:rPr>
                <w:sz w:val="20"/>
              </w:rPr>
            </w:pPr>
            <w:r>
              <w:rPr>
                <w:sz w:val="20"/>
              </w:rPr>
              <w:t>Sekolah Dasar</w:t>
            </w:r>
          </w:p>
        </w:tc>
        <w:tc>
          <w:tcPr>
            <w:tcW w:w="1522" w:type="dxa"/>
            <w:tcBorders>
              <w:top w:val="nil"/>
            </w:tcBorders>
          </w:tcPr>
          <w:p>
            <w:pPr>
              <w:pStyle w:val="TableParagraph"/>
              <w:spacing w:line="240" w:lineRule="auto" w:before="8"/>
              <w:rPr>
                <w:b/>
                <w:sz w:val="19"/>
              </w:rPr>
            </w:pPr>
          </w:p>
          <w:p>
            <w:pPr>
              <w:pStyle w:val="TableParagraph"/>
              <w:ind w:left="106"/>
              <w:rPr>
                <w:sz w:val="20"/>
              </w:rPr>
            </w:pPr>
            <w:r>
              <w:rPr>
                <w:sz w:val="20"/>
              </w:rPr>
              <w:t>Petani</w:t>
            </w:r>
          </w:p>
        </w:tc>
      </w:tr>
      <w:tr>
        <w:trPr>
          <w:trHeight w:val="457"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51</w:t>
            </w:r>
          </w:p>
        </w:tc>
        <w:tc>
          <w:tcPr>
            <w:tcW w:w="1520" w:type="dxa"/>
          </w:tcPr>
          <w:p>
            <w:pPr>
              <w:pStyle w:val="TableParagraph"/>
              <w:spacing w:line="240" w:lineRule="auto" w:before="5"/>
              <w:rPr>
                <w:b/>
                <w:sz w:val="19"/>
              </w:rPr>
            </w:pPr>
          </w:p>
          <w:p>
            <w:pPr>
              <w:pStyle w:val="TableParagraph"/>
              <w:ind w:left="356"/>
              <w:rPr>
                <w:sz w:val="20"/>
              </w:rPr>
            </w:pPr>
            <w:r>
              <w:rPr>
                <w:sz w:val="20"/>
              </w:rPr>
              <w:t>Laki-Laki</w:t>
            </w:r>
          </w:p>
        </w:tc>
        <w:tc>
          <w:tcPr>
            <w:tcW w:w="1940" w:type="dxa"/>
          </w:tcPr>
          <w:p>
            <w:pPr>
              <w:pStyle w:val="TableParagraph"/>
              <w:spacing w:line="224" w:lineRule="exact"/>
              <w:ind w:left="467"/>
              <w:rPr>
                <w:i/>
                <w:sz w:val="20"/>
              </w:rPr>
            </w:pPr>
            <w:r>
              <w:rPr>
                <w:i/>
                <w:sz w:val="20"/>
              </w:rPr>
              <w:t>Plasmodium</w:t>
            </w:r>
          </w:p>
          <w:p>
            <w:pPr>
              <w:pStyle w:val="TableParagraph"/>
              <w:spacing w:line="214" w:lineRule="exact"/>
              <w:ind w:left="529"/>
              <w:rPr>
                <w:i/>
                <w:sz w:val="20"/>
              </w:rPr>
            </w:pPr>
            <w:r>
              <w:rPr>
                <w:i/>
                <w:sz w:val="20"/>
              </w:rPr>
              <w:t>falciparum</w:t>
            </w:r>
          </w:p>
        </w:tc>
        <w:tc>
          <w:tcPr>
            <w:tcW w:w="1920" w:type="dxa"/>
          </w:tcPr>
          <w:p>
            <w:pPr>
              <w:pStyle w:val="TableParagraph"/>
              <w:spacing w:line="240" w:lineRule="auto" w:before="5"/>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5"/>
              <w:rPr>
                <w:b/>
                <w:sz w:val="19"/>
              </w:rPr>
            </w:pPr>
          </w:p>
          <w:p>
            <w:pPr>
              <w:pStyle w:val="TableParagraph"/>
              <w:ind w:left="106"/>
              <w:rPr>
                <w:sz w:val="20"/>
              </w:rPr>
            </w:pPr>
            <w:r>
              <w:rPr>
                <w:sz w:val="20"/>
              </w:rPr>
              <w:t>Petani</w:t>
            </w:r>
          </w:p>
        </w:tc>
      </w:tr>
      <w:tr>
        <w:trPr>
          <w:trHeight w:val="316" w:hRule="atLeast"/>
        </w:trPr>
        <w:tc>
          <w:tcPr>
            <w:tcW w:w="1522" w:type="dxa"/>
          </w:tcPr>
          <w:p>
            <w:pPr>
              <w:pStyle w:val="TableParagraph"/>
              <w:spacing w:before="82"/>
              <w:ind w:left="487" w:right="478"/>
              <w:jc w:val="center"/>
              <w:rPr>
                <w:sz w:val="20"/>
              </w:rPr>
            </w:pPr>
            <w:r>
              <w:rPr>
                <w:sz w:val="20"/>
              </w:rPr>
              <w:t>51</w:t>
            </w:r>
          </w:p>
        </w:tc>
        <w:tc>
          <w:tcPr>
            <w:tcW w:w="1520" w:type="dxa"/>
          </w:tcPr>
          <w:p>
            <w:pPr>
              <w:pStyle w:val="TableParagraph"/>
              <w:spacing w:before="82"/>
              <w:ind w:left="306"/>
              <w:rPr>
                <w:sz w:val="20"/>
              </w:rPr>
            </w:pPr>
            <w:r>
              <w:rPr>
                <w:sz w:val="20"/>
              </w:rPr>
              <w:t>Perempuan</w:t>
            </w:r>
          </w:p>
        </w:tc>
        <w:tc>
          <w:tcPr>
            <w:tcW w:w="1940" w:type="dxa"/>
          </w:tcPr>
          <w:p>
            <w:pPr>
              <w:pStyle w:val="TableParagraph"/>
              <w:spacing w:before="82"/>
              <w:ind w:left="211" w:right="205"/>
              <w:jc w:val="center"/>
              <w:rPr>
                <w:i/>
                <w:sz w:val="20"/>
              </w:rPr>
            </w:pPr>
            <w:r>
              <w:rPr>
                <w:i/>
                <w:sz w:val="20"/>
              </w:rPr>
              <w:t>Plasmodium vivax</w:t>
            </w:r>
          </w:p>
        </w:tc>
        <w:tc>
          <w:tcPr>
            <w:tcW w:w="1920" w:type="dxa"/>
          </w:tcPr>
          <w:p>
            <w:pPr>
              <w:pStyle w:val="TableParagraph"/>
              <w:spacing w:before="82"/>
              <w:ind w:left="356" w:right="350"/>
              <w:jc w:val="center"/>
              <w:rPr>
                <w:sz w:val="20"/>
              </w:rPr>
            </w:pPr>
            <w:r>
              <w:rPr>
                <w:sz w:val="20"/>
              </w:rPr>
              <w:t>Sarjana</w:t>
            </w:r>
          </w:p>
        </w:tc>
        <w:tc>
          <w:tcPr>
            <w:tcW w:w="1522" w:type="dxa"/>
          </w:tcPr>
          <w:p>
            <w:pPr>
              <w:pStyle w:val="TableParagraph"/>
              <w:spacing w:before="82"/>
              <w:ind w:left="106"/>
              <w:rPr>
                <w:sz w:val="20"/>
              </w:rPr>
            </w:pPr>
            <w:r>
              <w:rPr>
                <w:sz w:val="20"/>
              </w:rPr>
              <w:t>PNS</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58</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62</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2"/>
              <w:jc w:val="center"/>
              <w:rPr>
                <w:sz w:val="20"/>
              </w:rPr>
            </w:pPr>
            <w:r>
              <w:rPr>
                <w:sz w:val="20"/>
              </w:rPr>
              <w:t>SMA</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57"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60</w:t>
            </w:r>
          </w:p>
        </w:tc>
        <w:tc>
          <w:tcPr>
            <w:tcW w:w="1520" w:type="dxa"/>
          </w:tcPr>
          <w:p>
            <w:pPr>
              <w:pStyle w:val="TableParagraph"/>
              <w:spacing w:line="240" w:lineRule="auto" w:before="5"/>
              <w:rPr>
                <w:b/>
                <w:sz w:val="19"/>
              </w:rPr>
            </w:pPr>
          </w:p>
          <w:p>
            <w:pPr>
              <w:pStyle w:val="TableParagraph"/>
              <w:ind w:left="306"/>
              <w:rPr>
                <w:sz w:val="20"/>
              </w:rPr>
            </w:pPr>
            <w:r>
              <w:rPr>
                <w:sz w:val="20"/>
              </w:rPr>
              <w:t>Perempuan</w:t>
            </w:r>
          </w:p>
        </w:tc>
        <w:tc>
          <w:tcPr>
            <w:tcW w:w="1940" w:type="dxa"/>
          </w:tcPr>
          <w:p>
            <w:pPr>
              <w:pStyle w:val="TableParagraph"/>
              <w:spacing w:line="224" w:lineRule="exact"/>
              <w:ind w:left="467"/>
              <w:rPr>
                <w:i/>
                <w:sz w:val="20"/>
              </w:rPr>
            </w:pPr>
            <w:r>
              <w:rPr>
                <w:i/>
                <w:sz w:val="20"/>
              </w:rPr>
              <w:t>Plasmodium</w:t>
            </w:r>
          </w:p>
          <w:p>
            <w:pPr>
              <w:pStyle w:val="TableParagraph"/>
              <w:spacing w:line="214" w:lineRule="exact"/>
              <w:ind w:left="529"/>
              <w:rPr>
                <w:i/>
                <w:sz w:val="20"/>
              </w:rPr>
            </w:pPr>
            <w:r>
              <w:rPr>
                <w:i/>
                <w:sz w:val="20"/>
              </w:rPr>
              <w:t>falciparum</w:t>
            </w:r>
          </w:p>
        </w:tc>
        <w:tc>
          <w:tcPr>
            <w:tcW w:w="1920" w:type="dxa"/>
          </w:tcPr>
          <w:p>
            <w:pPr>
              <w:pStyle w:val="TableParagraph"/>
              <w:spacing w:line="240" w:lineRule="auto" w:before="5"/>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5"/>
              <w:rPr>
                <w:b/>
                <w:sz w:val="19"/>
              </w:rPr>
            </w:pPr>
          </w:p>
          <w:p>
            <w:pPr>
              <w:pStyle w:val="TableParagraph"/>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53</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316" w:hRule="atLeast"/>
        </w:trPr>
        <w:tc>
          <w:tcPr>
            <w:tcW w:w="1522" w:type="dxa"/>
          </w:tcPr>
          <w:p>
            <w:pPr>
              <w:pStyle w:val="TableParagraph"/>
              <w:spacing w:before="82"/>
              <w:ind w:left="487" w:right="478"/>
              <w:jc w:val="center"/>
              <w:rPr>
                <w:sz w:val="20"/>
              </w:rPr>
            </w:pPr>
            <w:r>
              <w:rPr>
                <w:sz w:val="20"/>
              </w:rPr>
              <w:t>58</w:t>
            </w:r>
          </w:p>
        </w:tc>
        <w:tc>
          <w:tcPr>
            <w:tcW w:w="1520" w:type="dxa"/>
          </w:tcPr>
          <w:p>
            <w:pPr>
              <w:pStyle w:val="TableParagraph"/>
              <w:spacing w:before="82"/>
              <w:ind w:left="356"/>
              <w:rPr>
                <w:sz w:val="20"/>
              </w:rPr>
            </w:pPr>
            <w:r>
              <w:rPr>
                <w:sz w:val="20"/>
              </w:rPr>
              <w:t>Laki-Laki</w:t>
            </w:r>
          </w:p>
        </w:tc>
        <w:tc>
          <w:tcPr>
            <w:tcW w:w="1940" w:type="dxa"/>
          </w:tcPr>
          <w:p>
            <w:pPr>
              <w:pStyle w:val="TableParagraph"/>
              <w:spacing w:before="82"/>
              <w:ind w:left="211" w:right="206"/>
              <w:jc w:val="center"/>
              <w:rPr>
                <w:i/>
                <w:sz w:val="20"/>
              </w:rPr>
            </w:pPr>
            <w:r>
              <w:rPr>
                <w:i/>
                <w:sz w:val="20"/>
              </w:rPr>
              <w:t>Plasmodium vivax</w:t>
            </w:r>
          </w:p>
        </w:tc>
        <w:tc>
          <w:tcPr>
            <w:tcW w:w="1920" w:type="dxa"/>
          </w:tcPr>
          <w:p>
            <w:pPr>
              <w:pStyle w:val="TableParagraph"/>
              <w:spacing w:before="82"/>
              <w:ind w:left="356" w:right="350"/>
              <w:jc w:val="center"/>
              <w:rPr>
                <w:sz w:val="20"/>
              </w:rPr>
            </w:pPr>
            <w:r>
              <w:rPr>
                <w:sz w:val="20"/>
              </w:rPr>
              <w:t>Sarjana</w:t>
            </w:r>
          </w:p>
        </w:tc>
        <w:tc>
          <w:tcPr>
            <w:tcW w:w="1522" w:type="dxa"/>
          </w:tcPr>
          <w:p>
            <w:pPr>
              <w:pStyle w:val="TableParagraph"/>
              <w:spacing w:before="82"/>
              <w:ind w:left="106"/>
              <w:rPr>
                <w:sz w:val="20"/>
              </w:rPr>
            </w:pPr>
            <w:r>
              <w:rPr>
                <w:sz w:val="20"/>
              </w:rPr>
              <w:t>PNS</w:t>
            </w:r>
          </w:p>
        </w:tc>
      </w:tr>
      <w:tr>
        <w:trPr>
          <w:trHeight w:val="458"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55</w:t>
            </w:r>
          </w:p>
        </w:tc>
        <w:tc>
          <w:tcPr>
            <w:tcW w:w="1520" w:type="dxa"/>
          </w:tcPr>
          <w:p>
            <w:pPr>
              <w:pStyle w:val="TableParagraph"/>
              <w:spacing w:line="240" w:lineRule="auto" w:before="5"/>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spacing w:line="214" w:lineRule="exact"/>
              <w:ind w:left="529"/>
              <w:rPr>
                <w:i/>
                <w:sz w:val="20"/>
              </w:rPr>
            </w:pPr>
            <w:r>
              <w:rPr>
                <w:i/>
                <w:sz w:val="20"/>
              </w:rPr>
              <w:t>falciparum</w:t>
            </w:r>
          </w:p>
        </w:tc>
        <w:tc>
          <w:tcPr>
            <w:tcW w:w="1920" w:type="dxa"/>
          </w:tcPr>
          <w:p>
            <w:pPr>
              <w:pStyle w:val="TableParagraph"/>
              <w:spacing w:line="240" w:lineRule="auto" w:before="5"/>
              <w:rPr>
                <w:b/>
                <w:sz w:val="19"/>
              </w:rPr>
            </w:pPr>
          </w:p>
          <w:p>
            <w:pPr>
              <w:pStyle w:val="TableParagraph"/>
              <w:ind w:left="356" w:right="350"/>
              <w:jc w:val="center"/>
              <w:rPr>
                <w:sz w:val="20"/>
              </w:rPr>
            </w:pPr>
            <w:r>
              <w:rPr>
                <w:sz w:val="20"/>
              </w:rPr>
              <w:t>Sarjana</w:t>
            </w:r>
          </w:p>
        </w:tc>
        <w:tc>
          <w:tcPr>
            <w:tcW w:w="1522" w:type="dxa"/>
          </w:tcPr>
          <w:p>
            <w:pPr>
              <w:pStyle w:val="TableParagraph"/>
              <w:spacing w:line="240" w:lineRule="auto" w:before="5"/>
              <w:rPr>
                <w:b/>
                <w:sz w:val="19"/>
              </w:rPr>
            </w:pPr>
          </w:p>
          <w:p>
            <w:pPr>
              <w:pStyle w:val="TableParagraph"/>
              <w:ind w:left="106"/>
              <w:rPr>
                <w:sz w:val="20"/>
              </w:rPr>
            </w:pPr>
            <w:r>
              <w:rPr>
                <w:sz w:val="20"/>
              </w:rPr>
              <w:t>PNS</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52</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316" w:hRule="atLeast"/>
        </w:trPr>
        <w:tc>
          <w:tcPr>
            <w:tcW w:w="1522" w:type="dxa"/>
          </w:tcPr>
          <w:p>
            <w:pPr>
              <w:pStyle w:val="TableParagraph"/>
              <w:spacing w:before="82"/>
              <w:ind w:left="487" w:right="478"/>
              <w:jc w:val="center"/>
              <w:rPr>
                <w:sz w:val="20"/>
              </w:rPr>
            </w:pPr>
            <w:r>
              <w:rPr>
                <w:sz w:val="20"/>
              </w:rPr>
              <w:t>62</w:t>
            </w:r>
          </w:p>
        </w:tc>
        <w:tc>
          <w:tcPr>
            <w:tcW w:w="1520" w:type="dxa"/>
          </w:tcPr>
          <w:p>
            <w:pPr>
              <w:pStyle w:val="TableParagraph"/>
              <w:spacing w:before="82"/>
              <w:ind w:left="356"/>
              <w:rPr>
                <w:sz w:val="20"/>
              </w:rPr>
            </w:pPr>
            <w:r>
              <w:rPr>
                <w:sz w:val="20"/>
              </w:rPr>
              <w:t>Laki-Laki</w:t>
            </w:r>
          </w:p>
        </w:tc>
        <w:tc>
          <w:tcPr>
            <w:tcW w:w="1940" w:type="dxa"/>
          </w:tcPr>
          <w:p>
            <w:pPr>
              <w:pStyle w:val="TableParagraph"/>
              <w:spacing w:before="82"/>
              <w:ind w:left="211" w:right="206"/>
              <w:jc w:val="center"/>
              <w:rPr>
                <w:i/>
                <w:sz w:val="20"/>
              </w:rPr>
            </w:pPr>
            <w:r>
              <w:rPr>
                <w:i/>
                <w:sz w:val="20"/>
              </w:rPr>
              <w:t>Plasmodium vivax</w:t>
            </w:r>
          </w:p>
        </w:tc>
        <w:tc>
          <w:tcPr>
            <w:tcW w:w="1920" w:type="dxa"/>
          </w:tcPr>
          <w:p>
            <w:pPr>
              <w:pStyle w:val="TableParagraph"/>
              <w:spacing w:before="82"/>
              <w:ind w:left="356" w:right="353"/>
              <w:jc w:val="center"/>
              <w:rPr>
                <w:sz w:val="20"/>
              </w:rPr>
            </w:pPr>
            <w:r>
              <w:rPr>
                <w:sz w:val="20"/>
              </w:rPr>
              <w:t>Sekolah Dasar</w:t>
            </w:r>
          </w:p>
        </w:tc>
        <w:tc>
          <w:tcPr>
            <w:tcW w:w="1522" w:type="dxa"/>
          </w:tcPr>
          <w:p>
            <w:pPr>
              <w:pStyle w:val="TableParagraph"/>
              <w:spacing w:before="82"/>
              <w:ind w:left="106"/>
              <w:rPr>
                <w:sz w:val="20"/>
              </w:rPr>
            </w:pPr>
            <w:r>
              <w:rPr>
                <w:sz w:val="20"/>
              </w:rPr>
              <w:t>Petani</w:t>
            </w:r>
          </w:p>
        </w:tc>
      </w:tr>
      <w:tr>
        <w:trPr>
          <w:trHeight w:val="314" w:hRule="atLeast"/>
        </w:trPr>
        <w:tc>
          <w:tcPr>
            <w:tcW w:w="1522" w:type="dxa"/>
          </w:tcPr>
          <w:p>
            <w:pPr>
              <w:pStyle w:val="TableParagraph"/>
              <w:spacing w:before="79"/>
              <w:ind w:left="487" w:right="478"/>
              <w:jc w:val="center"/>
              <w:rPr>
                <w:sz w:val="20"/>
              </w:rPr>
            </w:pPr>
            <w:r>
              <w:rPr>
                <w:sz w:val="20"/>
              </w:rPr>
              <w:t>66</w:t>
            </w:r>
          </w:p>
        </w:tc>
        <w:tc>
          <w:tcPr>
            <w:tcW w:w="1520" w:type="dxa"/>
          </w:tcPr>
          <w:p>
            <w:pPr>
              <w:pStyle w:val="TableParagraph"/>
              <w:spacing w:before="79"/>
              <w:ind w:left="306"/>
              <w:rPr>
                <w:sz w:val="20"/>
              </w:rPr>
            </w:pPr>
            <w:r>
              <w:rPr>
                <w:sz w:val="20"/>
              </w:rPr>
              <w:t>Perempuan</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5" w:right="353"/>
              <w:jc w:val="center"/>
              <w:rPr>
                <w:sz w:val="20"/>
              </w:rPr>
            </w:pPr>
            <w:r>
              <w:rPr>
                <w:sz w:val="20"/>
              </w:rPr>
              <w:t>SMP</w:t>
            </w:r>
          </w:p>
        </w:tc>
        <w:tc>
          <w:tcPr>
            <w:tcW w:w="1522" w:type="dxa"/>
          </w:tcPr>
          <w:p>
            <w:pPr>
              <w:pStyle w:val="TableParagraph"/>
              <w:spacing w:before="79"/>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52</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51</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58"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70</w:t>
            </w:r>
          </w:p>
        </w:tc>
        <w:tc>
          <w:tcPr>
            <w:tcW w:w="1520" w:type="dxa"/>
          </w:tcPr>
          <w:p>
            <w:pPr>
              <w:pStyle w:val="TableParagraph"/>
              <w:spacing w:line="240" w:lineRule="auto" w:before="5"/>
              <w:rPr>
                <w:b/>
                <w:sz w:val="19"/>
              </w:rPr>
            </w:pPr>
          </w:p>
          <w:p>
            <w:pPr>
              <w:pStyle w:val="TableParagraph"/>
              <w:ind w:left="356"/>
              <w:rPr>
                <w:sz w:val="20"/>
              </w:rPr>
            </w:pPr>
            <w:r>
              <w:rPr>
                <w:sz w:val="20"/>
              </w:rPr>
              <w:t>Laki-Laki</w:t>
            </w:r>
          </w:p>
        </w:tc>
        <w:tc>
          <w:tcPr>
            <w:tcW w:w="1940" w:type="dxa"/>
          </w:tcPr>
          <w:p>
            <w:pPr>
              <w:pStyle w:val="TableParagraph"/>
              <w:spacing w:line="228" w:lineRule="exact"/>
              <w:ind w:left="529" w:right="444" w:hanging="63"/>
              <w:rPr>
                <w:i/>
                <w:sz w:val="20"/>
              </w:rPr>
            </w:pPr>
            <w:r>
              <w:rPr>
                <w:i/>
                <w:sz w:val="20"/>
              </w:rPr>
              <w:t>Plasmodium </w:t>
            </w:r>
            <w:r>
              <w:rPr>
                <w:i/>
                <w:sz w:val="20"/>
              </w:rPr>
              <w:t>falciparum</w:t>
            </w:r>
          </w:p>
        </w:tc>
        <w:tc>
          <w:tcPr>
            <w:tcW w:w="1920" w:type="dxa"/>
          </w:tcPr>
          <w:p>
            <w:pPr>
              <w:pStyle w:val="TableParagraph"/>
              <w:spacing w:line="240" w:lineRule="auto" w:before="5"/>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5"/>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67</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0"/>
              <w:jc w:val="center"/>
              <w:rPr>
                <w:sz w:val="20"/>
              </w:rPr>
            </w:pPr>
            <w:r>
              <w:rPr>
                <w:sz w:val="20"/>
              </w:rPr>
              <w:t>Sarjana</w:t>
            </w:r>
          </w:p>
        </w:tc>
        <w:tc>
          <w:tcPr>
            <w:tcW w:w="1522" w:type="dxa"/>
          </w:tcPr>
          <w:p>
            <w:pPr>
              <w:pStyle w:val="TableParagraph"/>
              <w:spacing w:line="240" w:lineRule="auto" w:before="7"/>
              <w:rPr>
                <w:b/>
                <w:sz w:val="19"/>
              </w:rPr>
            </w:pPr>
          </w:p>
          <w:p>
            <w:pPr>
              <w:pStyle w:val="TableParagraph"/>
              <w:ind w:left="106"/>
              <w:rPr>
                <w:sz w:val="20"/>
              </w:rPr>
            </w:pPr>
            <w:r>
              <w:rPr>
                <w:sz w:val="20"/>
              </w:rPr>
              <w:t>PNS</w:t>
            </w:r>
          </w:p>
        </w:tc>
      </w:tr>
      <w:tr>
        <w:trPr>
          <w:trHeight w:val="316" w:hRule="atLeast"/>
        </w:trPr>
        <w:tc>
          <w:tcPr>
            <w:tcW w:w="1522" w:type="dxa"/>
          </w:tcPr>
          <w:p>
            <w:pPr>
              <w:pStyle w:val="TableParagraph"/>
              <w:spacing w:before="82"/>
              <w:ind w:left="487" w:right="478"/>
              <w:jc w:val="center"/>
              <w:rPr>
                <w:sz w:val="20"/>
              </w:rPr>
            </w:pPr>
            <w:r>
              <w:rPr>
                <w:sz w:val="20"/>
              </w:rPr>
              <w:t>60</w:t>
            </w:r>
          </w:p>
        </w:tc>
        <w:tc>
          <w:tcPr>
            <w:tcW w:w="1520" w:type="dxa"/>
          </w:tcPr>
          <w:p>
            <w:pPr>
              <w:pStyle w:val="TableParagraph"/>
              <w:spacing w:before="82"/>
              <w:ind w:left="356"/>
              <w:rPr>
                <w:sz w:val="20"/>
              </w:rPr>
            </w:pPr>
            <w:r>
              <w:rPr>
                <w:sz w:val="20"/>
              </w:rPr>
              <w:t>Laki-Laki</w:t>
            </w:r>
          </w:p>
        </w:tc>
        <w:tc>
          <w:tcPr>
            <w:tcW w:w="1940" w:type="dxa"/>
          </w:tcPr>
          <w:p>
            <w:pPr>
              <w:pStyle w:val="TableParagraph"/>
              <w:spacing w:before="82"/>
              <w:ind w:left="211" w:right="206"/>
              <w:jc w:val="center"/>
              <w:rPr>
                <w:i/>
                <w:sz w:val="20"/>
              </w:rPr>
            </w:pPr>
            <w:r>
              <w:rPr>
                <w:i/>
                <w:sz w:val="20"/>
              </w:rPr>
              <w:t>Plasmodium vivax</w:t>
            </w:r>
          </w:p>
        </w:tc>
        <w:tc>
          <w:tcPr>
            <w:tcW w:w="1920" w:type="dxa"/>
          </w:tcPr>
          <w:p>
            <w:pPr>
              <w:pStyle w:val="TableParagraph"/>
              <w:spacing w:before="82"/>
              <w:ind w:left="356" w:right="353"/>
              <w:jc w:val="center"/>
              <w:rPr>
                <w:sz w:val="20"/>
              </w:rPr>
            </w:pPr>
            <w:r>
              <w:rPr>
                <w:sz w:val="20"/>
              </w:rPr>
              <w:t>Sekolah Dasar</w:t>
            </w:r>
          </w:p>
        </w:tc>
        <w:tc>
          <w:tcPr>
            <w:tcW w:w="1522" w:type="dxa"/>
          </w:tcPr>
          <w:p>
            <w:pPr>
              <w:pStyle w:val="TableParagraph"/>
              <w:spacing w:before="82"/>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63</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6"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58"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59</w:t>
            </w:r>
          </w:p>
        </w:tc>
        <w:tc>
          <w:tcPr>
            <w:tcW w:w="1520" w:type="dxa"/>
          </w:tcPr>
          <w:p>
            <w:pPr>
              <w:pStyle w:val="TableParagraph"/>
              <w:spacing w:line="240" w:lineRule="auto" w:before="5"/>
              <w:rPr>
                <w:b/>
                <w:sz w:val="19"/>
              </w:rPr>
            </w:pPr>
          </w:p>
          <w:p>
            <w:pPr>
              <w:pStyle w:val="TableParagraph"/>
              <w:ind w:left="306"/>
              <w:rPr>
                <w:sz w:val="20"/>
              </w:rPr>
            </w:pPr>
            <w:r>
              <w:rPr>
                <w:sz w:val="20"/>
              </w:rPr>
              <w:t>Perempuan</w:t>
            </w:r>
          </w:p>
        </w:tc>
        <w:tc>
          <w:tcPr>
            <w:tcW w:w="1940" w:type="dxa"/>
          </w:tcPr>
          <w:p>
            <w:pPr>
              <w:pStyle w:val="TableParagraph"/>
              <w:spacing w:line="228" w:lineRule="exact"/>
              <w:ind w:left="529" w:right="444" w:hanging="63"/>
              <w:rPr>
                <w:i/>
                <w:sz w:val="20"/>
              </w:rPr>
            </w:pPr>
            <w:r>
              <w:rPr>
                <w:i/>
                <w:sz w:val="20"/>
              </w:rPr>
              <w:t>Plasmodium </w:t>
            </w:r>
            <w:r>
              <w:rPr>
                <w:i/>
                <w:sz w:val="20"/>
              </w:rPr>
              <w:t>falciparum</w:t>
            </w:r>
          </w:p>
        </w:tc>
        <w:tc>
          <w:tcPr>
            <w:tcW w:w="1920" w:type="dxa"/>
          </w:tcPr>
          <w:p>
            <w:pPr>
              <w:pStyle w:val="TableParagraph"/>
              <w:spacing w:line="240" w:lineRule="auto" w:before="5"/>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5"/>
              <w:rPr>
                <w:b/>
                <w:sz w:val="19"/>
              </w:rPr>
            </w:pPr>
          </w:p>
          <w:p>
            <w:pPr>
              <w:pStyle w:val="TableParagraph"/>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53</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60</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60</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0"/>
              <w:jc w:val="center"/>
              <w:rPr>
                <w:sz w:val="20"/>
              </w:rPr>
            </w:pPr>
            <w:r>
              <w:rPr>
                <w:sz w:val="20"/>
              </w:rPr>
              <w:t>Sarjana</w:t>
            </w:r>
          </w:p>
        </w:tc>
        <w:tc>
          <w:tcPr>
            <w:tcW w:w="1522" w:type="dxa"/>
          </w:tcPr>
          <w:p>
            <w:pPr>
              <w:pStyle w:val="TableParagraph"/>
              <w:spacing w:line="240" w:lineRule="auto" w:before="7"/>
              <w:rPr>
                <w:b/>
                <w:sz w:val="19"/>
              </w:rPr>
            </w:pPr>
          </w:p>
          <w:p>
            <w:pPr>
              <w:pStyle w:val="TableParagraph"/>
              <w:ind w:left="106"/>
              <w:rPr>
                <w:sz w:val="20"/>
              </w:rPr>
            </w:pPr>
            <w:r>
              <w:rPr>
                <w:sz w:val="20"/>
              </w:rPr>
              <w:t>PNS</w:t>
            </w:r>
          </w:p>
        </w:tc>
      </w:tr>
      <w:tr>
        <w:trPr>
          <w:trHeight w:val="314" w:hRule="atLeast"/>
        </w:trPr>
        <w:tc>
          <w:tcPr>
            <w:tcW w:w="1522" w:type="dxa"/>
          </w:tcPr>
          <w:p>
            <w:pPr>
              <w:pStyle w:val="TableParagraph"/>
              <w:spacing w:before="79"/>
              <w:ind w:left="487" w:right="478"/>
              <w:jc w:val="center"/>
              <w:rPr>
                <w:sz w:val="20"/>
              </w:rPr>
            </w:pPr>
            <w:r>
              <w:rPr>
                <w:sz w:val="20"/>
              </w:rPr>
              <w:t>54</w:t>
            </w:r>
          </w:p>
        </w:tc>
        <w:tc>
          <w:tcPr>
            <w:tcW w:w="1520" w:type="dxa"/>
          </w:tcPr>
          <w:p>
            <w:pPr>
              <w:pStyle w:val="TableParagraph"/>
              <w:spacing w:before="79"/>
              <w:ind w:left="306"/>
              <w:rPr>
                <w:sz w:val="20"/>
              </w:rPr>
            </w:pPr>
            <w:r>
              <w:rPr>
                <w:sz w:val="20"/>
              </w:rPr>
              <w:t>Perempuan</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6" w:right="353"/>
              <w:jc w:val="center"/>
              <w:rPr>
                <w:sz w:val="20"/>
              </w:rPr>
            </w:pPr>
            <w:r>
              <w:rPr>
                <w:sz w:val="20"/>
              </w:rPr>
              <w:t>Sekolah Dasar</w:t>
            </w:r>
          </w:p>
        </w:tc>
        <w:tc>
          <w:tcPr>
            <w:tcW w:w="1522" w:type="dxa"/>
          </w:tcPr>
          <w:p>
            <w:pPr>
              <w:pStyle w:val="TableParagraph"/>
              <w:spacing w:before="79"/>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61</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58</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0"/>
              <w:jc w:val="center"/>
              <w:rPr>
                <w:sz w:val="20"/>
              </w:rPr>
            </w:pPr>
            <w:r>
              <w:rPr>
                <w:sz w:val="20"/>
              </w:rPr>
              <w:t>Sarjana</w:t>
            </w:r>
          </w:p>
        </w:tc>
        <w:tc>
          <w:tcPr>
            <w:tcW w:w="1522" w:type="dxa"/>
          </w:tcPr>
          <w:p>
            <w:pPr>
              <w:pStyle w:val="TableParagraph"/>
              <w:spacing w:line="240" w:lineRule="auto" w:before="7"/>
              <w:rPr>
                <w:b/>
                <w:sz w:val="19"/>
              </w:rPr>
            </w:pPr>
          </w:p>
          <w:p>
            <w:pPr>
              <w:pStyle w:val="TableParagraph"/>
              <w:ind w:left="106"/>
              <w:rPr>
                <w:sz w:val="20"/>
              </w:rPr>
            </w:pPr>
            <w:r>
              <w:rPr>
                <w:sz w:val="20"/>
              </w:rPr>
              <w:t>PNS</w:t>
            </w:r>
          </w:p>
        </w:tc>
      </w:tr>
      <w:tr>
        <w:trPr>
          <w:trHeight w:val="460" w:hRule="atLeast"/>
        </w:trPr>
        <w:tc>
          <w:tcPr>
            <w:tcW w:w="1522" w:type="dxa"/>
          </w:tcPr>
          <w:p>
            <w:pPr>
              <w:pStyle w:val="TableParagraph"/>
              <w:spacing w:line="240" w:lineRule="auto" w:before="8"/>
              <w:rPr>
                <w:b/>
                <w:sz w:val="19"/>
              </w:rPr>
            </w:pPr>
          </w:p>
          <w:p>
            <w:pPr>
              <w:pStyle w:val="TableParagraph"/>
              <w:ind w:left="487" w:right="478"/>
              <w:jc w:val="center"/>
              <w:rPr>
                <w:sz w:val="20"/>
              </w:rPr>
            </w:pPr>
            <w:r>
              <w:rPr>
                <w:sz w:val="20"/>
              </w:rPr>
              <w:t>55</w:t>
            </w:r>
          </w:p>
        </w:tc>
        <w:tc>
          <w:tcPr>
            <w:tcW w:w="1520" w:type="dxa"/>
          </w:tcPr>
          <w:p>
            <w:pPr>
              <w:pStyle w:val="TableParagraph"/>
              <w:spacing w:line="240" w:lineRule="auto" w:before="8"/>
              <w:rPr>
                <w:b/>
                <w:sz w:val="19"/>
              </w:rPr>
            </w:pPr>
          </w:p>
          <w:p>
            <w:pPr>
              <w:pStyle w:val="TableParagraph"/>
              <w:ind w:left="356"/>
              <w:rPr>
                <w:sz w:val="20"/>
              </w:rPr>
            </w:pPr>
            <w:r>
              <w:rPr>
                <w:sz w:val="20"/>
              </w:rPr>
              <w:t>Laki-Laki</w:t>
            </w:r>
          </w:p>
        </w:tc>
        <w:tc>
          <w:tcPr>
            <w:tcW w:w="1940" w:type="dxa"/>
          </w:tcPr>
          <w:p>
            <w:pPr>
              <w:pStyle w:val="TableParagraph"/>
              <w:spacing w:line="226"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8"/>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8"/>
              <w:rPr>
                <w:b/>
                <w:sz w:val="19"/>
              </w:rPr>
            </w:pPr>
          </w:p>
          <w:p>
            <w:pPr>
              <w:pStyle w:val="TableParagraph"/>
              <w:ind w:left="106"/>
              <w:rPr>
                <w:sz w:val="20"/>
              </w:rPr>
            </w:pPr>
            <w:r>
              <w:rPr>
                <w:sz w:val="20"/>
              </w:rPr>
              <w:t>Petani</w:t>
            </w:r>
          </w:p>
        </w:tc>
      </w:tr>
      <w:tr>
        <w:trPr>
          <w:trHeight w:val="314" w:hRule="atLeast"/>
        </w:trPr>
        <w:tc>
          <w:tcPr>
            <w:tcW w:w="1522" w:type="dxa"/>
          </w:tcPr>
          <w:p>
            <w:pPr>
              <w:pStyle w:val="TableParagraph"/>
              <w:spacing w:before="79"/>
              <w:ind w:left="487" w:right="478"/>
              <w:jc w:val="center"/>
              <w:rPr>
                <w:sz w:val="20"/>
              </w:rPr>
            </w:pPr>
            <w:r>
              <w:rPr>
                <w:sz w:val="20"/>
              </w:rPr>
              <w:t>60</w:t>
            </w:r>
          </w:p>
        </w:tc>
        <w:tc>
          <w:tcPr>
            <w:tcW w:w="1520" w:type="dxa"/>
          </w:tcPr>
          <w:p>
            <w:pPr>
              <w:pStyle w:val="TableParagraph"/>
              <w:spacing w:before="79"/>
              <w:ind w:left="306"/>
              <w:rPr>
                <w:sz w:val="20"/>
              </w:rPr>
            </w:pPr>
            <w:r>
              <w:rPr>
                <w:sz w:val="20"/>
              </w:rPr>
              <w:t>Perempuan</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6" w:right="353"/>
              <w:jc w:val="center"/>
              <w:rPr>
                <w:sz w:val="20"/>
              </w:rPr>
            </w:pPr>
            <w:r>
              <w:rPr>
                <w:sz w:val="20"/>
              </w:rPr>
              <w:t>Sekolah Dasar</w:t>
            </w:r>
          </w:p>
        </w:tc>
        <w:tc>
          <w:tcPr>
            <w:tcW w:w="1522" w:type="dxa"/>
          </w:tcPr>
          <w:p>
            <w:pPr>
              <w:pStyle w:val="TableParagraph"/>
              <w:spacing w:before="79"/>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66</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2"/>
              <w:jc w:val="center"/>
              <w:rPr>
                <w:sz w:val="20"/>
              </w:rPr>
            </w:pPr>
            <w:r>
              <w:rPr>
                <w:sz w:val="20"/>
              </w:rPr>
              <w:t>SMA</w:t>
            </w:r>
          </w:p>
        </w:tc>
        <w:tc>
          <w:tcPr>
            <w:tcW w:w="1522" w:type="dxa"/>
          </w:tcPr>
          <w:p>
            <w:pPr>
              <w:pStyle w:val="TableParagraph"/>
              <w:spacing w:line="240" w:lineRule="auto" w:before="7"/>
              <w:rPr>
                <w:b/>
                <w:sz w:val="19"/>
              </w:rPr>
            </w:pPr>
          </w:p>
          <w:p>
            <w:pPr>
              <w:pStyle w:val="TableParagraph"/>
              <w:ind w:left="106"/>
              <w:rPr>
                <w:sz w:val="20"/>
              </w:rPr>
            </w:pPr>
            <w:r>
              <w:rPr>
                <w:sz w:val="20"/>
              </w:rPr>
              <w:t>Pedagang</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55</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IRT</w:t>
            </w:r>
          </w:p>
        </w:tc>
      </w:tr>
      <w:tr>
        <w:trPr>
          <w:trHeight w:val="313" w:hRule="atLeast"/>
        </w:trPr>
        <w:tc>
          <w:tcPr>
            <w:tcW w:w="1522" w:type="dxa"/>
          </w:tcPr>
          <w:p>
            <w:pPr>
              <w:pStyle w:val="TableParagraph"/>
              <w:spacing w:before="79"/>
              <w:ind w:left="487" w:right="478"/>
              <w:jc w:val="center"/>
              <w:rPr>
                <w:sz w:val="20"/>
              </w:rPr>
            </w:pPr>
            <w:r>
              <w:rPr>
                <w:sz w:val="20"/>
              </w:rPr>
              <w:t>63</w:t>
            </w:r>
          </w:p>
        </w:tc>
        <w:tc>
          <w:tcPr>
            <w:tcW w:w="1520" w:type="dxa"/>
          </w:tcPr>
          <w:p>
            <w:pPr>
              <w:pStyle w:val="TableParagraph"/>
              <w:spacing w:before="79"/>
              <w:ind w:left="356"/>
              <w:rPr>
                <w:sz w:val="20"/>
              </w:rPr>
            </w:pPr>
            <w:r>
              <w:rPr>
                <w:sz w:val="20"/>
              </w:rPr>
              <w:t>Laki-Laki</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6" w:right="353"/>
              <w:jc w:val="center"/>
              <w:rPr>
                <w:sz w:val="20"/>
              </w:rPr>
            </w:pPr>
            <w:r>
              <w:rPr>
                <w:sz w:val="20"/>
              </w:rPr>
              <w:t>Sekolah Dasar</w:t>
            </w:r>
          </w:p>
        </w:tc>
        <w:tc>
          <w:tcPr>
            <w:tcW w:w="1522" w:type="dxa"/>
          </w:tcPr>
          <w:p>
            <w:pPr>
              <w:pStyle w:val="TableParagraph"/>
              <w:spacing w:before="79"/>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spacing w:line="214" w:lineRule="exact"/>
              <w:ind w:left="487" w:right="478"/>
              <w:jc w:val="center"/>
              <w:rPr>
                <w:sz w:val="20"/>
              </w:rPr>
            </w:pPr>
            <w:r>
              <w:rPr>
                <w:sz w:val="20"/>
              </w:rPr>
              <w:t>60</w:t>
            </w:r>
          </w:p>
        </w:tc>
        <w:tc>
          <w:tcPr>
            <w:tcW w:w="1520" w:type="dxa"/>
          </w:tcPr>
          <w:p>
            <w:pPr>
              <w:pStyle w:val="TableParagraph"/>
              <w:spacing w:line="240" w:lineRule="auto" w:before="7"/>
              <w:rPr>
                <w:b/>
                <w:sz w:val="19"/>
              </w:rPr>
            </w:pPr>
          </w:p>
          <w:p>
            <w:pPr>
              <w:pStyle w:val="TableParagraph"/>
              <w:spacing w:line="214" w:lineRule="exact"/>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spacing w:line="214" w:lineRule="exact"/>
              <w:ind w:left="529"/>
              <w:rPr>
                <w:i/>
                <w:sz w:val="20"/>
              </w:rPr>
            </w:pPr>
            <w:r>
              <w:rPr>
                <w:i/>
                <w:sz w:val="20"/>
              </w:rPr>
              <w:t>falciparum</w:t>
            </w:r>
          </w:p>
        </w:tc>
        <w:tc>
          <w:tcPr>
            <w:tcW w:w="1920" w:type="dxa"/>
          </w:tcPr>
          <w:p>
            <w:pPr>
              <w:pStyle w:val="TableParagraph"/>
              <w:spacing w:line="240" w:lineRule="auto" w:before="7"/>
              <w:rPr>
                <w:b/>
                <w:sz w:val="19"/>
              </w:rPr>
            </w:pPr>
          </w:p>
          <w:p>
            <w:pPr>
              <w:pStyle w:val="TableParagraph"/>
              <w:spacing w:line="214" w:lineRule="exact"/>
              <w:ind w:left="356" w:right="350"/>
              <w:jc w:val="center"/>
              <w:rPr>
                <w:sz w:val="20"/>
              </w:rPr>
            </w:pPr>
            <w:r>
              <w:rPr>
                <w:sz w:val="20"/>
              </w:rPr>
              <w:t>Sarjana</w:t>
            </w:r>
          </w:p>
        </w:tc>
        <w:tc>
          <w:tcPr>
            <w:tcW w:w="1522" w:type="dxa"/>
          </w:tcPr>
          <w:p>
            <w:pPr>
              <w:pStyle w:val="TableParagraph"/>
              <w:spacing w:line="240" w:lineRule="auto" w:before="7"/>
              <w:rPr>
                <w:b/>
                <w:sz w:val="19"/>
              </w:rPr>
            </w:pPr>
          </w:p>
          <w:p>
            <w:pPr>
              <w:pStyle w:val="TableParagraph"/>
              <w:spacing w:line="214" w:lineRule="exact"/>
              <w:ind w:left="106"/>
              <w:rPr>
                <w:sz w:val="20"/>
              </w:rPr>
            </w:pPr>
            <w:r>
              <w:rPr>
                <w:sz w:val="20"/>
              </w:rPr>
              <w:t>PNS</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59</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bl>
    <w:p>
      <w:pPr>
        <w:spacing w:after="0"/>
        <w:rPr>
          <w:sz w:val="20"/>
        </w:rPr>
        <w:sectPr>
          <w:pgSz w:w="11910" w:h="16840"/>
          <w:pgMar w:header="763" w:footer="662" w:top="980" w:bottom="860" w:left="880" w:right="1020"/>
        </w:sectPr>
      </w:pPr>
    </w:p>
    <w:p>
      <w:pPr>
        <w:pStyle w:val="BodyText"/>
        <w:rPr>
          <w:b/>
          <w:sz w:val="20"/>
        </w:rPr>
      </w:pPr>
    </w:p>
    <w:p>
      <w:pPr>
        <w:pStyle w:val="BodyText"/>
        <w:spacing w:before="2"/>
        <w:rPr>
          <w:b/>
          <w:sz w:val="19"/>
        </w:rPr>
      </w:pPr>
    </w:p>
    <w:tbl>
      <w:tblPr>
        <w:tblW w:w="0" w:type="auto"/>
        <w:jc w:val="left"/>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520"/>
        <w:gridCol w:w="1940"/>
        <w:gridCol w:w="1920"/>
        <w:gridCol w:w="1522"/>
      </w:tblGrid>
      <w:tr>
        <w:trPr>
          <w:trHeight w:val="461" w:hRule="atLeast"/>
        </w:trPr>
        <w:tc>
          <w:tcPr>
            <w:tcW w:w="1522" w:type="dxa"/>
            <w:tcBorders>
              <w:top w:val="nil"/>
            </w:tcBorders>
          </w:tcPr>
          <w:p>
            <w:pPr>
              <w:pStyle w:val="TableParagraph"/>
              <w:spacing w:line="240" w:lineRule="auto" w:before="8"/>
              <w:rPr>
                <w:b/>
                <w:sz w:val="19"/>
              </w:rPr>
            </w:pPr>
          </w:p>
          <w:p>
            <w:pPr>
              <w:pStyle w:val="TableParagraph"/>
              <w:ind w:left="487" w:right="478"/>
              <w:jc w:val="center"/>
              <w:rPr>
                <w:sz w:val="20"/>
              </w:rPr>
            </w:pPr>
            <w:r>
              <w:rPr>
                <w:sz w:val="20"/>
              </w:rPr>
              <w:t>54</w:t>
            </w:r>
          </w:p>
        </w:tc>
        <w:tc>
          <w:tcPr>
            <w:tcW w:w="1520" w:type="dxa"/>
            <w:tcBorders>
              <w:top w:val="nil"/>
            </w:tcBorders>
          </w:tcPr>
          <w:p>
            <w:pPr>
              <w:pStyle w:val="TableParagraph"/>
              <w:spacing w:line="240" w:lineRule="auto" w:before="8"/>
              <w:rPr>
                <w:b/>
                <w:sz w:val="19"/>
              </w:rPr>
            </w:pPr>
          </w:p>
          <w:p>
            <w:pPr>
              <w:pStyle w:val="TableParagraph"/>
              <w:ind w:left="306"/>
              <w:rPr>
                <w:sz w:val="20"/>
              </w:rPr>
            </w:pPr>
            <w:r>
              <w:rPr>
                <w:sz w:val="20"/>
              </w:rPr>
              <w:t>Perempuan</w:t>
            </w:r>
          </w:p>
        </w:tc>
        <w:tc>
          <w:tcPr>
            <w:tcW w:w="1940" w:type="dxa"/>
            <w:tcBorders>
              <w:top w:val="nil"/>
            </w:tcBorders>
          </w:tcPr>
          <w:p>
            <w:pPr>
              <w:pStyle w:val="TableParagraph"/>
              <w:spacing w:line="226" w:lineRule="exact"/>
              <w:ind w:left="467"/>
              <w:rPr>
                <w:i/>
                <w:sz w:val="20"/>
              </w:rPr>
            </w:pPr>
            <w:r>
              <w:rPr>
                <w:i/>
                <w:sz w:val="20"/>
              </w:rPr>
              <w:t>Plasmodium</w:t>
            </w:r>
          </w:p>
          <w:p>
            <w:pPr>
              <w:pStyle w:val="TableParagraph"/>
              <w:spacing w:before="1"/>
              <w:ind w:left="529"/>
              <w:rPr>
                <w:i/>
                <w:sz w:val="20"/>
              </w:rPr>
            </w:pPr>
            <w:r>
              <w:rPr>
                <w:i/>
                <w:sz w:val="20"/>
              </w:rPr>
              <w:t>falciparum</w:t>
            </w:r>
          </w:p>
        </w:tc>
        <w:tc>
          <w:tcPr>
            <w:tcW w:w="1920" w:type="dxa"/>
            <w:tcBorders>
              <w:top w:val="nil"/>
            </w:tcBorders>
          </w:tcPr>
          <w:p>
            <w:pPr>
              <w:pStyle w:val="TableParagraph"/>
              <w:spacing w:line="240" w:lineRule="auto" w:before="8"/>
              <w:rPr>
                <w:b/>
                <w:sz w:val="19"/>
              </w:rPr>
            </w:pPr>
          </w:p>
          <w:p>
            <w:pPr>
              <w:pStyle w:val="TableParagraph"/>
              <w:ind w:left="356" w:right="353"/>
              <w:jc w:val="center"/>
              <w:rPr>
                <w:sz w:val="20"/>
              </w:rPr>
            </w:pPr>
            <w:r>
              <w:rPr>
                <w:sz w:val="20"/>
              </w:rPr>
              <w:t>Sekolah Dasar</w:t>
            </w:r>
          </w:p>
        </w:tc>
        <w:tc>
          <w:tcPr>
            <w:tcW w:w="1522" w:type="dxa"/>
            <w:tcBorders>
              <w:top w:val="nil"/>
            </w:tcBorders>
          </w:tcPr>
          <w:p>
            <w:pPr>
              <w:pStyle w:val="TableParagraph"/>
              <w:spacing w:line="240" w:lineRule="auto" w:before="8"/>
              <w:rPr>
                <w:b/>
                <w:sz w:val="19"/>
              </w:rPr>
            </w:pPr>
          </w:p>
          <w:p>
            <w:pPr>
              <w:pStyle w:val="TableParagraph"/>
              <w:ind w:left="106"/>
              <w:rPr>
                <w:sz w:val="20"/>
              </w:rPr>
            </w:pPr>
            <w:r>
              <w:rPr>
                <w:sz w:val="20"/>
              </w:rPr>
              <w:t>IRT</w:t>
            </w:r>
          </w:p>
        </w:tc>
      </w:tr>
      <w:tr>
        <w:trPr>
          <w:trHeight w:val="457" w:hRule="atLeast"/>
        </w:trPr>
        <w:tc>
          <w:tcPr>
            <w:tcW w:w="1522" w:type="dxa"/>
          </w:tcPr>
          <w:p>
            <w:pPr>
              <w:pStyle w:val="TableParagraph"/>
              <w:spacing w:line="240" w:lineRule="auto" w:before="5"/>
              <w:rPr>
                <w:b/>
                <w:sz w:val="19"/>
              </w:rPr>
            </w:pPr>
          </w:p>
          <w:p>
            <w:pPr>
              <w:pStyle w:val="TableParagraph"/>
              <w:ind w:left="487" w:right="478"/>
              <w:jc w:val="center"/>
              <w:rPr>
                <w:sz w:val="20"/>
              </w:rPr>
            </w:pPr>
            <w:r>
              <w:rPr>
                <w:sz w:val="20"/>
              </w:rPr>
              <w:t>62</w:t>
            </w:r>
          </w:p>
        </w:tc>
        <w:tc>
          <w:tcPr>
            <w:tcW w:w="1520" w:type="dxa"/>
          </w:tcPr>
          <w:p>
            <w:pPr>
              <w:pStyle w:val="TableParagraph"/>
              <w:spacing w:line="240" w:lineRule="auto" w:before="5"/>
              <w:rPr>
                <w:b/>
                <w:sz w:val="19"/>
              </w:rPr>
            </w:pPr>
          </w:p>
          <w:p>
            <w:pPr>
              <w:pStyle w:val="TableParagraph"/>
              <w:ind w:left="306"/>
              <w:rPr>
                <w:sz w:val="20"/>
              </w:rPr>
            </w:pPr>
            <w:r>
              <w:rPr>
                <w:sz w:val="20"/>
              </w:rPr>
              <w:t>Perempuan</w:t>
            </w:r>
          </w:p>
        </w:tc>
        <w:tc>
          <w:tcPr>
            <w:tcW w:w="1940" w:type="dxa"/>
          </w:tcPr>
          <w:p>
            <w:pPr>
              <w:pStyle w:val="TableParagraph"/>
              <w:spacing w:line="224" w:lineRule="exact"/>
              <w:ind w:left="467"/>
              <w:rPr>
                <w:i/>
                <w:sz w:val="20"/>
              </w:rPr>
            </w:pPr>
            <w:r>
              <w:rPr>
                <w:i/>
                <w:sz w:val="20"/>
              </w:rPr>
              <w:t>Plasmodium</w:t>
            </w:r>
          </w:p>
          <w:p>
            <w:pPr>
              <w:pStyle w:val="TableParagraph"/>
              <w:spacing w:line="214" w:lineRule="exact"/>
              <w:ind w:left="529"/>
              <w:rPr>
                <w:i/>
                <w:sz w:val="20"/>
              </w:rPr>
            </w:pPr>
            <w:r>
              <w:rPr>
                <w:i/>
                <w:sz w:val="20"/>
              </w:rPr>
              <w:t>falciparum</w:t>
            </w:r>
          </w:p>
        </w:tc>
        <w:tc>
          <w:tcPr>
            <w:tcW w:w="1920" w:type="dxa"/>
          </w:tcPr>
          <w:p>
            <w:pPr>
              <w:pStyle w:val="TableParagraph"/>
              <w:spacing w:line="240" w:lineRule="auto" w:before="5"/>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5"/>
              <w:rPr>
                <w:b/>
                <w:sz w:val="19"/>
              </w:rPr>
            </w:pPr>
          </w:p>
          <w:p>
            <w:pPr>
              <w:pStyle w:val="TableParagraph"/>
              <w:ind w:left="106"/>
              <w:rPr>
                <w:sz w:val="20"/>
              </w:rPr>
            </w:pPr>
            <w:r>
              <w:rPr>
                <w:sz w:val="20"/>
              </w:rPr>
              <w:t>IRT</w:t>
            </w:r>
          </w:p>
        </w:tc>
      </w:tr>
      <w:tr>
        <w:trPr>
          <w:trHeight w:val="316" w:hRule="atLeast"/>
        </w:trPr>
        <w:tc>
          <w:tcPr>
            <w:tcW w:w="1522" w:type="dxa"/>
          </w:tcPr>
          <w:p>
            <w:pPr>
              <w:pStyle w:val="TableParagraph"/>
              <w:spacing w:before="82"/>
              <w:ind w:left="487" w:right="478"/>
              <w:jc w:val="center"/>
              <w:rPr>
                <w:sz w:val="20"/>
              </w:rPr>
            </w:pPr>
            <w:r>
              <w:rPr>
                <w:sz w:val="20"/>
              </w:rPr>
              <w:t>66</w:t>
            </w:r>
          </w:p>
        </w:tc>
        <w:tc>
          <w:tcPr>
            <w:tcW w:w="1520" w:type="dxa"/>
          </w:tcPr>
          <w:p>
            <w:pPr>
              <w:pStyle w:val="TableParagraph"/>
              <w:spacing w:before="82"/>
              <w:ind w:left="356"/>
              <w:rPr>
                <w:sz w:val="20"/>
              </w:rPr>
            </w:pPr>
            <w:r>
              <w:rPr>
                <w:sz w:val="20"/>
              </w:rPr>
              <w:t>Laki-Laki</w:t>
            </w:r>
          </w:p>
        </w:tc>
        <w:tc>
          <w:tcPr>
            <w:tcW w:w="1940" w:type="dxa"/>
          </w:tcPr>
          <w:p>
            <w:pPr>
              <w:pStyle w:val="TableParagraph"/>
              <w:spacing w:before="82"/>
              <w:ind w:left="211" w:right="206"/>
              <w:jc w:val="center"/>
              <w:rPr>
                <w:i/>
                <w:sz w:val="20"/>
              </w:rPr>
            </w:pPr>
            <w:r>
              <w:rPr>
                <w:i/>
                <w:sz w:val="20"/>
              </w:rPr>
              <w:t>Plasmodium vivax</w:t>
            </w:r>
          </w:p>
        </w:tc>
        <w:tc>
          <w:tcPr>
            <w:tcW w:w="1920" w:type="dxa"/>
          </w:tcPr>
          <w:p>
            <w:pPr>
              <w:pStyle w:val="TableParagraph"/>
              <w:spacing w:before="82"/>
              <w:ind w:left="354" w:right="353"/>
              <w:jc w:val="center"/>
              <w:rPr>
                <w:sz w:val="20"/>
              </w:rPr>
            </w:pPr>
            <w:r>
              <w:rPr>
                <w:sz w:val="20"/>
              </w:rPr>
              <w:t>Smp</w:t>
            </w:r>
          </w:p>
        </w:tc>
        <w:tc>
          <w:tcPr>
            <w:tcW w:w="1522" w:type="dxa"/>
          </w:tcPr>
          <w:p>
            <w:pPr>
              <w:pStyle w:val="TableParagraph"/>
              <w:spacing w:before="82"/>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55</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51</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Petani</w:t>
            </w:r>
          </w:p>
        </w:tc>
      </w:tr>
      <w:tr>
        <w:trPr>
          <w:trHeight w:val="314" w:hRule="atLeast"/>
        </w:trPr>
        <w:tc>
          <w:tcPr>
            <w:tcW w:w="1522" w:type="dxa"/>
          </w:tcPr>
          <w:p>
            <w:pPr>
              <w:pStyle w:val="TableParagraph"/>
              <w:spacing w:before="79"/>
              <w:ind w:left="487" w:right="478"/>
              <w:jc w:val="center"/>
              <w:rPr>
                <w:sz w:val="20"/>
              </w:rPr>
            </w:pPr>
            <w:r>
              <w:rPr>
                <w:sz w:val="20"/>
              </w:rPr>
              <w:t>53</w:t>
            </w:r>
          </w:p>
        </w:tc>
        <w:tc>
          <w:tcPr>
            <w:tcW w:w="1520" w:type="dxa"/>
          </w:tcPr>
          <w:p>
            <w:pPr>
              <w:pStyle w:val="TableParagraph"/>
              <w:spacing w:before="79"/>
              <w:ind w:left="356"/>
              <w:rPr>
                <w:sz w:val="20"/>
              </w:rPr>
            </w:pPr>
            <w:r>
              <w:rPr>
                <w:sz w:val="20"/>
              </w:rPr>
              <w:t>Laki-Laki</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6" w:right="350"/>
              <w:jc w:val="center"/>
              <w:rPr>
                <w:sz w:val="20"/>
              </w:rPr>
            </w:pPr>
            <w:r>
              <w:rPr>
                <w:sz w:val="20"/>
              </w:rPr>
              <w:t>Sarjana</w:t>
            </w:r>
          </w:p>
        </w:tc>
        <w:tc>
          <w:tcPr>
            <w:tcW w:w="1522" w:type="dxa"/>
          </w:tcPr>
          <w:p>
            <w:pPr>
              <w:pStyle w:val="TableParagraph"/>
              <w:spacing w:before="79"/>
              <w:ind w:left="106"/>
              <w:rPr>
                <w:sz w:val="20"/>
              </w:rPr>
            </w:pPr>
            <w:r>
              <w:rPr>
                <w:sz w:val="20"/>
              </w:rPr>
              <w:t>PNS</w:t>
            </w:r>
          </w:p>
        </w:tc>
      </w:tr>
      <w:tr>
        <w:trPr>
          <w:trHeight w:val="313" w:hRule="atLeast"/>
        </w:trPr>
        <w:tc>
          <w:tcPr>
            <w:tcW w:w="1522" w:type="dxa"/>
          </w:tcPr>
          <w:p>
            <w:pPr>
              <w:pStyle w:val="TableParagraph"/>
              <w:spacing w:before="79"/>
              <w:ind w:left="487" w:right="478"/>
              <w:jc w:val="center"/>
              <w:rPr>
                <w:sz w:val="20"/>
              </w:rPr>
            </w:pPr>
            <w:r>
              <w:rPr>
                <w:sz w:val="20"/>
              </w:rPr>
              <w:t>64</w:t>
            </w:r>
          </w:p>
        </w:tc>
        <w:tc>
          <w:tcPr>
            <w:tcW w:w="1520" w:type="dxa"/>
          </w:tcPr>
          <w:p>
            <w:pPr>
              <w:pStyle w:val="TableParagraph"/>
              <w:spacing w:before="79"/>
              <w:ind w:left="306"/>
              <w:rPr>
                <w:sz w:val="20"/>
              </w:rPr>
            </w:pPr>
            <w:r>
              <w:rPr>
                <w:sz w:val="20"/>
              </w:rPr>
              <w:t>Perempuan</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6" w:right="353"/>
              <w:jc w:val="center"/>
              <w:rPr>
                <w:sz w:val="20"/>
              </w:rPr>
            </w:pPr>
            <w:r>
              <w:rPr>
                <w:sz w:val="20"/>
              </w:rPr>
              <w:t>Sekolah Dasar</w:t>
            </w:r>
          </w:p>
        </w:tc>
        <w:tc>
          <w:tcPr>
            <w:tcW w:w="1522" w:type="dxa"/>
          </w:tcPr>
          <w:p>
            <w:pPr>
              <w:pStyle w:val="TableParagraph"/>
              <w:spacing w:before="79"/>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65</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IRT</w:t>
            </w:r>
          </w:p>
        </w:tc>
      </w:tr>
      <w:tr>
        <w:trPr>
          <w:trHeight w:val="458" w:hRule="atLeast"/>
        </w:trPr>
        <w:tc>
          <w:tcPr>
            <w:tcW w:w="1522" w:type="dxa"/>
            <w:tcBorders>
              <w:bottom w:val="single" w:sz="6" w:space="0" w:color="000000"/>
            </w:tcBorders>
          </w:tcPr>
          <w:p>
            <w:pPr>
              <w:pStyle w:val="TableParagraph"/>
              <w:spacing w:line="240" w:lineRule="auto" w:before="7"/>
              <w:rPr>
                <w:b/>
                <w:sz w:val="19"/>
              </w:rPr>
            </w:pPr>
          </w:p>
          <w:p>
            <w:pPr>
              <w:pStyle w:val="TableParagraph"/>
              <w:spacing w:line="212" w:lineRule="exact"/>
              <w:ind w:left="487" w:right="478"/>
              <w:jc w:val="center"/>
              <w:rPr>
                <w:sz w:val="20"/>
              </w:rPr>
            </w:pPr>
            <w:r>
              <w:rPr>
                <w:sz w:val="20"/>
              </w:rPr>
              <w:t>55</w:t>
            </w:r>
          </w:p>
        </w:tc>
        <w:tc>
          <w:tcPr>
            <w:tcW w:w="1520" w:type="dxa"/>
            <w:tcBorders>
              <w:bottom w:val="single" w:sz="6" w:space="0" w:color="000000"/>
            </w:tcBorders>
          </w:tcPr>
          <w:p>
            <w:pPr>
              <w:pStyle w:val="TableParagraph"/>
              <w:spacing w:line="240" w:lineRule="auto" w:before="7"/>
              <w:rPr>
                <w:b/>
                <w:sz w:val="19"/>
              </w:rPr>
            </w:pPr>
          </w:p>
          <w:p>
            <w:pPr>
              <w:pStyle w:val="TableParagraph"/>
              <w:spacing w:line="212" w:lineRule="exact"/>
              <w:ind w:left="356"/>
              <w:rPr>
                <w:sz w:val="20"/>
              </w:rPr>
            </w:pPr>
            <w:r>
              <w:rPr>
                <w:sz w:val="20"/>
              </w:rPr>
              <w:t>Laki-Laki</w:t>
            </w:r>
          </w:p>
        </w:tc>
        <w:tc>
          <w:tcPr>
            <w:tcW w:w="1940" w:type="dxa"/>
            <w:tcBorders>
              <w:bottom w:val="single" w:sz="6" w:space="0" w:color="000000"/>
            </w:tcBorders>
          </w:tcPr>
          <w:p>
            <w:pPr>
              <w:pStyle w:val="TableParagraph"/>
              <w:spacing w:line="225" w:lineRule="exact"/>
              <w:ind w:left="467"/>
              <w:rPr>
                <w:i/>
                <w:sz w:val="20"/>
              </w:rPr>
            </w:pPr>
            <w:r>
              <w:rPr>
                <w:i/>
                <w:sz w:val="20"/>
              </w:rPr>
              <w:t>Plasmodium</w:t>
            </w:r>
          </w:p>
          <w:p>
            <w:pPr>
              <w:pStyle w:val="TableParagraph"/>
              <w:spacing w:line="212" w:lineRule="exact"/>
              <w:ind w:left="529"/>
              <w:rPr>
                <w:i/>
                <w:sz w:val="20"/>
              </w:rPr>
            </w:pPr>
            <w:r>
              <w:rPr>
                <w:i/>
                <w:sz w:val="20"/>
              </w:rPr>
              <w:t>falciparum</w:t>
            </w:r>
          </w:p>
        </w:tc>
        <w:tc>
          <w:tcPr>
            <w:tcW w:w="1920" w:type="dxa"/>
            <w:tcBorders>
              <w:bottom w:val="single" w:sz="6" w:space="0" w:color="000000"/>
            </w:tcBorders>
          </w:tcPr>
          <w:p>
            <w:pPr>
              <w:pStyle w:val="TableParagraph"/>
              <w:spacing w:line="240" w:lineRule="auto" w:before="7"/>
              <w:rPr>
                <w:b/>
                <w:sz w:val="19"/>
              </w:rPr>
            </w:pPr>
          </w:p>
          <w:p>
            <w:pPr>
              <w:pStyle w:val="TableParagraph"/>
              <w:spacing w:line="212" w:lineRule="exact"/>
              <w:ind w:left="356" w:right="353"/>
              <w:jc w:val="center"/>
              <w:rPr>
                <w:sz w:val="20"/>
              </w:rPr>
            </w:pPr>
            <w:r>
              <w:rPr>
                <w:sz w:val="20"/>
              </w:rPr>
              <w:t>Sekolah Dasar</w:t>
            </w:r>
          </w:p>
        </w:tc>
        <w:tc>
          <w:tcPr>
            <w:tcW w:w="1522" w:type="dxa"/>
            <w:tcBorders>
              <w:bottom w:val="single" w:sz="6" w:space="0" w:color="000000"/>
            </w:tcBorders>
          </w:tcPr>
          <w:p>
            <w:pPr>
              <w:pStyle w:val="TableParagraph"/>
              <w:spacing w:line="240" w:lineRule="auto" w:before="7"/>
              <w:rPr>
                <w:b/>
                <w:sz w:val="19"/>
              </w:rPr>
            </w:pPr>
          </w:p>
          <w:p>
            <w:pPr>
              <w:pStyle w:val="TableParagraph"/>
              <w:spacing w:line="212" w:lineRule="exact"/>
              <w:ind w:left="106"/>
              <w:rPr>
                <w:sz w:val="20"/>
              </w:rPr>
            </w:pPr>
            <w:r>
              <w:rPr>
                <w:sz w:val="20"/>
              </w:rPr>
              <w:t>Petani</w:t>
            </w:r>
          </w:p>
        </w:tc>
      </w:tr>
      <w:tr>
        <w:trPr>
          <w:trHeight w:val="311" w:hRule="atLeast"/>
        </w:trPr>
        <w:tc>
          <w:tcPr>
            <w:tcW w:w="1522" w:type="dxa"/>
            <w:tcBorders>
              <w:top w:val="single" w:sz="6" w:space="0" w:color="000000"/>
            </w:tcBorders>
          </w:tcPr>
          <w:p>
            <w:pPr>
              <w:pStyle w:val="TableParagraph"/>
              <w:spacing w:before="77"/>
              <w:ind w:left="487" w:right="478"/>
              <w:jc w:val="center"/>
              <w:rPr>
                <w:sz w:val="20"/>
              </w:rPr>
            </w:pPr>
            <w:r>
              <w:rPr>
                <w:sz w:val="20"/>
              </w:rPr>
              <w:t>52</w:t>
            </w:r>
          </w:p>
        </w:tc>
        <w:tc>
          <w:tcPr>
            <w:tcW w:w="1520" w:type="dxa"/>
            <w:tcBorders>
              <w:top w:val="single" w:sz="6" w:space="0" w:color="000000"/>
            </w:tcBorders>
          </w:tcPr>
          <w:p>
            <w:pPr>
              <w:pStyle w:val="TableParagraph"/>
              <w:spacing w:before="77"/>
              <w:ind w:left="356"/>
              <w:rPr>
                <w:sz w:val="20"/>
              </w:rPr>
            </w:pPr>
            <w:r>
              <w:rPr>
                <w:sz w:val="20"/>
              </w:rPr>
              <w:t>Laki-Laki</w:t>
            </w:r>
          </w:p>
        </w:tc>
        <w:tc>
          <w:tcPr>
            <w:tcW w:w="1940" w:type="dxa"/>
            <w:tcBorders>
              <w:top w:val="single" w:sz="6" w:space="0" w:color="000000"/>
            </w:tcBorders>
          </w:tcPr>
          <w:p>
            <w:pPr>
              <w:pStyle w:val="TableParagraph"/>
              <w:spacing w:before="77"/>
              <w:ind w:left="211" w:right="206"/>
              <w:jc w:val="center"/>
              <w:rPr>
                <w:i/>
                <w:sz w:val="20"/>
              </w:rPr>
            </w:pPr>
            <w:r>
              <w:rPr>
                <w:i/>
                <w:sz w:val="20"/>
              </w:rPr>
              <w:t>Plasmodium vivax</w:t>
            </w:r>
          </w:p>
        </w:tc>
        <w:tc>
          <w:tcPr>
            <w:tcW w:w="1920" w:type="dxa"/>
            <w:tcBorders>
              <w:top w:val="single" w:sz="6" w:space="0" w:color="000000"/>
            </w:tcBorders>
          </w:tcPr>
          <w:p>
            <w:pPr>
              <w:pStyle w:val="TableParagraph"/>
              <w:spacing w:before="77"/>
              <w:ind w:left="356" w:right="353"/>
              <w:jc w:val="center"/>
              <w:rPr>
                <w:sz w:val="20"/>
              </w:rPr>
            </w:pPr>
            <w:r>
              <w:rPr>
                <w:sz w:val="20"/>
              </w:rPr>
              <w:t>Sekolah Dasar</w:t>
            </w:r>
          </w:p>
        </w:tc>
        <w:tc>
          <w:tcPr>
            <w:tcW w:w="1522" w:type="dxa"/>
            <w:tcBorders>
              <w:top w:val="single" w:sz="6" w:space="0" w:color="000000"/>
            </w:tcBorders>
          </w:tcPr>
          <w:p>
            <w:pPr>
              <w:pStyle w:val="TableParagraph"/>
              <w:spacing w:before="77"/>
              <w:ind w:left="106"/>
              <w:rPr>
                <w:sz w:val="20"/>
              </w:rPr>
            </w:pPr>
            <w:r>
              <w:rPr>
                <w:sz w:val="20"/>
              </w:rPr>
              <w:t>Petani</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58</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5" w:right="353"/>
              <w:jc w:val="center"/>
              <w:rPr>
                <w:sz w:val="20"/>
              </w:rPr>
            </w:pPr>
            <w:r>
              <w:rPr>
                <w:sz w:val="20"/>
              </w:rPr>
              <w:t>SMP</w:t>
            </w:r>
          </w:p>
        </w:tc>
        <w:tc>
          <w:tcPr>
            <w:tcW w:w="1522" w:type="dxa"/>
          </w:tcPr>
          <w:p>
            <w:pPr>
              <w:pStyle w:val="TableParagraph"/>
              <w:spacing w:line="240" w:lineRule="auto" w:before="7"/>
              <w:rPr>
                <w:b/>
                <w:sz w:val="19"/>
              </w:rPr>
            </w:pPr>
          </w:p>
          <w:p>
            <w:pPr>
              <w:pStyle w:val="TableParagraph"/>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54</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0"/>
              <w:jc w:val="center"/>
              <w:rPr>
                <w:sz w:val="20"/>
              </w:rPr>
            </w:pPr>
            <w:r>
              <w:rPr>
                <w:sz w:val="20"/>
              </w:rPr>
              <w:t>Sarjana</w:t>
            </w:r>
          </w:p>
        </w:tc>
        <w:tc>
          <w:tcPr>
            <w:tcW w:w="1522" w:type="dxa"/>
          </w:tcPr>
          <w:p>
            <w:pPr>
              <w:pStyle w:val="TableParagraph"/>
              <w:spacing w:line="240" w:lineRule="auto" w:before="7"/>
              <w:rPr>
                <w:b/>
                <w:sz w:val="19"/>
              </w:rPr>
            </w:pPr>
          </w:p>
          <w:p>
            <w:pPr>
              <w:pStyle w:val="TableParagraph"/>
              <w:ind w:left="106"/>
              <w:rPr>
                <w:sz w:val="20"/>
              </w:rPr>
            </w:pPr>
            <w:r>
              <w:rPr>
                <w:sz w:val="20"/>
              </w:rPr>
              <w:t>PNS</w:t>
            </w:r>
          </w:p>
        </w:tc>
      </w:tr>
      <w:tr>
        <w:trPr>
          <w:trHeight w:val="313" w:hRule="atLeast"/>
        </w:trPr>
        <w:tc>
          <w:tcPr>
            <w:tcW w:w="1522" w:type="dxa"/>
          </w:tcPr>
          <w:p>
            <w:pPr>
              <w:pStyle w:val="TableParagraph"/>
              <w:spacing w:before="79"/>
              <w:ind w:left="487" w:right="478"/>
              <w:jc w:val="center"/>
              <w:rPr>
                <w:sz w:val="20"/>
              </w:rPr>
            </w:pPr>
            <w:r>
              <w:rPr>
                <w:sz w:val="20"/>
              </w:rPr>
              <w:t>58</w:t>
            </w:r>
          </w:p>
        </w:tc>
        <w:tc>
          <w:tcPr>
            <w:tcW w:w="1520" w:type="dxa"/>
          </w:tcPr>
          <w:p>
            <w:pPr>
              <w:pStyle w:val="TableParagraph"/>
              <w:spacing w:before="79"/>
              <w:ind w:left="306"/>
              <w:rPr>
                <w:sz w:val="20"/>
              </w:rPr>
            </w:pPr>
            <w:r>
              <w:rPr>
                <w:sz w:val="20"/>
              </w:rPr>
              <w:t>Perempuan</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6" w:right="353"/>
              <w:jc w:val="center"/>
              <w:rPr>
                <w:sz w:val="20"/>
              </w:rPr>
            </w:pPr>
            <w:r>
              <w:rPr>
                <w:sz w:val="20"/>
              </w:rPr>
              <w:t>Sekolah Dasar</w:t>
            </w:r>
          </w:p>
        </w:tc>
        <w:tc>
          <w:tcPr>
            <w:tcW w:w="1522" w:type="dxa"/>
          </w:tcPr>
          <w:p>
            <w:pPr>
              <w:pStyle w:val="TableParagraph"/>
              <w:spacing w:before="79"/>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53</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0"/>
              <w:jc w:val="center"/>
              <w:rPr>
                <w:sz w:val="20"/>
              </w:rPr>
            </w:pPr>
            <w:r>
              <w:rPr>
                <w:sz w:val="20"/>
              </w:rPr>
              <w:t>Sarjana</w:t>
            </w:r>
          </w:p>
        </w:tc>
        <w:tc>
          <w:tcPr>
            <w:tcW w:w="1522" w:type="dxa"/>
          </w:tcPr>
          <w:p>
            <w:pPr>
              <w:pStyle w:val="TableParagraph"/>
              <w:spacing w:line="240" w:lineRule="auto" w:before="7"/>
              <w:rPr>
                <w:b/>
                <w:sz w:val="19"/>
              </w:rPr>
            </w:pPr>
          </w:p>
          <w:p>
            <w:pPr>
              <w:pStyle w:val="TableParagraph"/>
              <w:ind w:left="106"/>
              <w:rPr>
                <w:sz w:val="20"/>
              </w:rPr>
            </w:pPr>
            <w:r>
              <w:rPr>
                <w:sz w:val="20"/>
              </w:rPr>
              <w:t>PNS</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51</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IRT</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53</w:t>
            </w:r>
          </w:p>
        </w:tc>
        <w:tc>
          <w:tcPr>
            <w:tcW w:w="1520" w:type="dxa"/>
          </w:tcPr>
          <w:p>
            <w:pPr>
              <w:pStyle w:val="TableParagraph"/>
              <w:spacing w:line="240" w:lineRule="auto" w:before="7"/>
              <w:rPr>
                <w:b/>
                <w:sz w:val="19"/>
              </w:rPr>
            </w:pPr>
          </w:p>
          <w:p>
            <w:pPr>
              <w:pStyle w:val="TableParagraph"/>
              <w:ind w:left="356"/>
              <w:rPr>
                <w:sz w:val="20"/>
              </w:rPr>
            </w:pPr>
            <w:r>
              <w:rPr>
                <w:sz w:val="20"/>
              </w:rPr>
              <w:t>Laki-Laki</w:t>
            </w:r>
          </w:p>
        </w:tc>
        <w:tc>
          <w:tcPr>
            <w:tcW w:w="1940" w:type="dxa"/>
          </w:tcPr>
          <w:p>
            <w:pPr>
              <w:pStyle w:val="TableParagraph"/>
              <w:spacing w:line="225" w:lineRule="exact"/>
              <w:ind w:left="467"/>
              <w:rPr>
                <w:i/>
                <w:sz w:val="20"/>
              </w:rPr>
            </w:pPr>
            <w:r>
              <w:rPr>
                <w:i/>
                <w:sz w:val="20"/>
              </w:rPr>
              <w:t>Plasmodium</w:t>
            </w:r>
          </w:p>
          <w:p>
            <w:pPr>
              <w:pStyle w:val="TableParagraph"/>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3"/>
              <w:jc w:val="center"/>
              <w:rPr>
                <w:sz w:val="20"/>
              </w:rPr>
            </w:pPr>
            <w:r>
              <w:rPr>
                <w:sz w:val="20"/>
              </w:rPr>
              <w:t>Sekolah Dasar</w:t>
            </w:r>
          </w:p>
        </w:tc>
        <w:tc>
          <w:tcPr>
            <w:tcW w:w="1522" w:type="dxa"/>
          </w:tcPr>
          <w:p>
            <w:pPr>
              <w:pStyle w:val="TableParagraph"/>
              <w:spacing w:line="240" w:lineRule="auto" w:before="7"/>
              <w:rPr>
                <w:b/>
                <w:sz w:val="19"/>
              </w:rPr>
            </w:pPr>
          </w:p>
          <w:p>
            <w:pPr>
              <w:pStyle w:val="TableParagraph"/>
              <w:ind w:left="106"/>
              <w:rPr>
                <w:sz w:val="20"/>
              </w:rPr>
            </w:pPr>
            <w:r>
              <w:rPr>
                <w:sz w:val="20"/>
              </w:rPr>
              <w:t>Pedagang</w:t>
            </w:r>
          </w:p>
        </w:tc>
      </w:tr>
      <w:tr>
        <w:trPr>
          <w:trHeight w:val="313" w:hRule="atLeast"/>
        </w:trPr>
        <w:tc>
          <w:tcPr>
            <w:tcW w:w="1522" w:type="dxa"/>
          </w:tcPr>
          <w:p>
            <w:pPr>
              <w:pStyle w:val="TableParagraph"/>
              <w:spacing w:before="79"/>
              <w:ind w:left="487" w:right="478"/>
              <w:jc w:val="center"/>
              <w:rPr>
                <w:sz w:val="20"/>
              </w:rPr>
            </w:pPr>
            <w:r>
              <w:rPr>
                <w:sz w:val="20"/>
              </w:rPr>
              <w:t>55</w:t>
            </w:r>
          </w:p>
        </w:tc>
        <w:tc>
          <w:tcPr>
            <w:tcW w:w="1520" w:type="dxa"/>
          </w:tcPr>
          <w:p>
            <w:pPr>
              <w:pStyle w:val="TableParagraph"/>
              <w:spacing w:before="79"/>
              <w:ind w:left="356"/>
              <w:rPr>
                <w:sz w:val="20"/>
              </w:rPr>
            </w:pPr>
            <w:r>
              <w:rPr>
                <w:sz w:val="20"/>
              </w:rPr>
              <w:t>Laki-Laki</w:t>
            </w:r>
          </w:p>
        </w:tc>
        <w:tc>
          <w:tcPr>
            <w:tcW w:w="1940" w:type="dxa"/>
          </w:tcPr>
          <w:p>
            <w:pPr>
              <w:pStyle w:val="TableParagraph"/>
              <w:spacing w:before="79"/>
              <w:ind w:left="211" w:right="206"/>
              <w:jc w:val="center"/>
              <w:rPr>
                <w:i/>
                <w:sz w:val="20"/>
              </w:rPr>
            </w:pPr>
            <w:r>
              <w:rPr>
                <w:i/>
                <w:sz w:val="20"/>
              </w:rPr>
              <w:t>Plasmodium vivax</w:t>
            </w:r>
          </w:p>
        </w:tc>
        <w:tc>
          <w:tcPr>
            <w:tcW w:w="1920" w:type="dxa"/>
          </w:tcPr>
          <w:p>
            <w:pPr>
              <w:pStyle w:val="TableParagraph"/>
              <w:spacing w:before="79"/>
              <w:ind w:left="355" w:right="353"/>
              <w:jc w:val="center"/>
              <w:rPr>
                <w:sz w:val="20"/>
              </w:rPr>
            </w:pPr>
            <w:r>
              <w:rPr>
                <w:sz w:val="20"/>
              </w:rPr>
              <w:t>SMP</w:t>
            </w:r>
          </w:p>
        </w:tc>
        <w:tc>
          <w:tcPr>
            <w:tcW w:w="1522" w:type="dxa"/>
          </w:tcPr>
          <w:p>
            <w:pPr>
              <w:pStyle w:val="TableParagraph"/>
              <w:spacing w:before="79"/>
              <w:ind w:left="106"/>
              <w:rPr>
                <w:sz w:val="20"/>
              </w:rPr>
            </w:pPr>
            <w:r>
              <w:rPr>
                <w:sz w:val="20"/>
              </w:rPr>
              <w:t>Pedagang</w:t>
            </w:r>
          </w:p>
        </w:tc>
      </w:tr>
      <w:tr>
        <w:trPr>
          <w:trHeight w:val="460" w:hRule="atLeast"/>
        </w:trPr>
        <w:tc>
          <w:tcPr>
            <w:tcW w:w="1522" w:type="dxa"/>
          </w:tcPr>
          <w:p>
            <w:pPr>
              <w:pStyle w:val="TableParagraph"/>
              <w:spacing w:line="240" w:lineRule="auto" w:before="7"/>
              <w:rPr>
                <w:b/>
                <w:sz w:val="19"/>
              </w:rPr>
            </w:pPr>
          </w:p>
          <w:p>
            <w:pPr>
              <w:pStyle w:val="TableParagraph"/>
              <w:ind w:left="487" w:right="478"/>
              <w:jc w:val="center"/>
              <w:rPr>
                <w:sz w:val="20"/>
              </w:rPr>
            </w:pPr>
            <w:r>
              <w:rPr>
                <w:sz w:val="20"/>
              </w:rPr>
              <w:t>55</w:t>
            </w:r>
          </w:p>
        </w:tc>
        <w:tc>
          <w:tcPr>
            <w:tcW w:w="1520" w:type="dxa"/>
          </w:tcPr>
          <w:p>
            <w:pPr>
              <w:pStyle w:val="TableParagraph"/>
              <w:spacing w:line="240" w:lineRule="auto" w:before="7"/>
              <w:rPr>
                <w:b/>
                <w:sz w:val="19"/>
              </w:rPr>
            </w:pPr>
          </w:p>
          <w:p>
            <w:pPr>
              <w:pStyle w:val="TableParagraph"/>
              <w:ind w:left="306"/>
              <w:rPr>
                <w:sz w:val="20"/>
              </w:rPr>
            </w:pPr>
            <w:r>
              <w:rPr>
                <w:sz w:val="20"/>
              </w:rPr>
              <w:t>Perempuan</w:t>
            </w:r>
          </w:p>
        </w:tc>
        <w:tc>
          <w:tcPr>
            <w:tcW w:w="1940" w:type="dxa"/>
          </w:tcPr>
          <w:p>
            <w:pPr>
              <w:pStyle w:val="TableParagraph"/>
              <w:spacing w:line="225" w:lineRule="exact"/>
              <w:ind w:left="467"/>
              <w:rPr>
                <w:i/>
                <w:sz w:val="20"/>
              </w:rPr>
            </w:pPr>
            <w:r>
              <w:rPr>
                <w:i/>
                <w:sz w:val="20"/>
              </w:rPr>
              <w:t>Plasmodium</w:t>
            </w:r>
          </w:p>
          <w:p>
            <w:pPr>
              <w:pStyle w:val="TableParagraph"/>
              <w:spacing w:before="1"/>
              <w:ind w:left="529"/>
              <w:rPr>
                <w:i/>
                <w:sz w:val="20"/>
              </w:rPr>
            </w:pPr>
            <w:r>
              <w:rPr>
                <w:i/>
                <w:sz w:val="20"/>
              </w:rPr>
              <w:t>falciparum</w:t>
            </w:r>
          </w:p>
        </w:tc>
        <w:tc>
          <w:tcPr>
            <w:tcW w:w="1920" w:type="dxa"/>
          </w:tcPr>
          <w:p>
            <w:pPr>
              <w:pStyle w:val="TableParagraph"/>
              <w:spacing w:line="240" w:lineRule="auto" w:before="7"/>
              <w:rPr>
                <w:b/>
                <w:sz w:val="19"/>
              </w:rPr>
            </w:pPr>
          </w:p>
          <w:p>
            <w:pPr>
              <w:pStyle w:val="TableParagraph"/>
              <w:ind w:left="356" w:right="350"/>
              <w:jc w:val="center"/>
              <w:rPr>
                <w:sz w:val="20"/>
              </w:rPr>
            </w:pPr>
            <w:r>
              <w:rPr>
                <w:sz w:val="20"/>
              </w:rPr>
              <w:t>Sarjana</w:t>
            </w:r>
          </w:p>
        </w:tc>
        <w:tc>
          <w:tcPr>
            <w:tcW w:w="1522" w:type="dxa"/>
          </w:tcPr>
          <w:p>
            <w:pPr>
              <w:pStyle w:val="TableParagraph"/>
              <w:spacing w:line="240" w:lineRule="auto" w:before="7"/>
              <w:rPr>
                <w:b/>
                <w:sz w:val="19"/>
              </w:rPr>
            </w:pPr>
          </w:p>
          <w:p>
            <w:pPr>
              <w:pStyle w:val="TableParagraph"/>
              <w:ind w:left="106"/>
              <w:rPr>
                <w:sz w:val="20"/>
              </w:rPr>
            </w:pPr>
            <w:r>
              <w:rPr>
                <w:sz w:val="20"/>
              </w:rPr>
              <w:t>PNS</w:t>
            </w:r>
          </w:p>
        </w:tc>
      </w:tr>
    </w:tbl>
    <w:p>
      <w:pPr>
        <w:spacing w:after="0"/>
        <w:rPr>
          <w:sz w:val="20"/>
        </w:rPr>
        <w:sectPr>
          <w:pgSz w:w="11910" w:h="16840"/>
          <w:pgMar w:header="763" w:footer="662" w:top="980" w:bottom="860" w:left="880" w:right="1020"/>
        </w:sectPr>
      </w:pPr>
    </w:p>
    <w:p>
      <w:pPr>
        <w:pStyle w:val="BodyText"/>
        <w:rPr>
          <w:b/>
          <w:sz w:val="20"/>
        </w:rPr>
      </w:pPr>
    </w:p>
    <w:p>
      <w:pPr>
        <w:spacing w:before="225"/>
        <w:ind w:left="560" w:right="0" w:firstLine="0"/>
        <w:jc w:val="left"/>
        <w:rPr>
          <w:b/>
          <w:sz w:val="24"/>
        </w:rPr>
      </w:pPr>
      <w:r>
        <w:rPr/>
        <w:drawing>
          <wp:anchor distT="0" distB="0" distL="0" distR="0" allowOverlap="1" layoutInCell="1" locked="0" behindDoc="0" simplePos="0" relativeHeight="36">
            <wp:simplePos x="0" y="0"/>
            <wp:positionH relativeFrom="page">
              <wp:posOffset>915161</wp:posOffset>
            </wp:positionH>
            <wp:positionV relativeFrom="paragraph">
              <wp:posOffset>346415</wp:posOffset>
            </wp:positionV>
            <wp:extent cx="5273269" cy="7458646"/>
            <wp:effectExtent l="0" t="0" r="0" b="0"/>
            <wp:wrapTopAndBottom/>
            <wp:docPr id="31" name="image14.jpeg"/>
            <wp:cNvGraphicFramePr>
              <a:graphicFrameLocks noChangeAspect="1"/>
            </wp:cNvGraphicFramePr>
            <a:graphic>
              <a:graphicData uri="http://schemas.openxmlformats.org/drawingml/2006/picture">
                <pic:pic>
                  <pic:nvPicPr>
                    <pic:cNvPr id="32" name="image14.jpeg"/>
                    <pic:cNvPicPr/>
                  </pic:nvPicPr>
                  <pic:blipFill>
                    <a:blip r:embed="rId63" cstate="print"/>
                    <a:stretch>
                      <a:fillRect/>
                    </a:stretch>
                  </pic:blipFill>
                  <pic:spPr>
                    <a:xfrm>
                      <a:off x="0" y="0"/>
                      <a:ext cx="5273269" cy="7458646"/>
                    </a:xfrm>
                    <a:prstGeom prst="rect">
                      <a:avLst/>
                    </a:prstGeom>
                  </pic:spPr>
                </pic:pic>
              </a:graphicData>
            </a:graphic>
          </wp:anchor>
        </w:drawing>
      </w:r>
      <w:r>
        <w:rPr>
          <w:b/>
          <w:sz w:val="24"/>
        </w:rPr>
        <w:t>Lampiran 3. Surat Izin Penelitian</w:t>
      </w:r>
    </w:p>
    <w:p>
      <w:pPr>
        <w:spacing w:after="0"/>
        <w:jc w:val="left"/>
        <w:rPr>
          <w:sz w:val="24"/>
        </w:rPr>
        <w:sectPr>
          <w:pgSz w:w="11910" w:h="16840"/>
          <w:pgMar w:header="763" w:footer="662" w:top="980" w:bottom="860" w:left="880" w:right="1020"/>
        </w:sectPr>
      </w:pPr>
    </w:p>
    <w:p>
      <w:pPr>
        <w:pStyle w:val="BodyText"/>
        <w:rPr>
          <w:b/>
          <w:sz w:val="20"/>
        </w:rPr>
      </w:pPr>
    </w:p>
    <w:p>
      <w:pPr>
        <w:spacing w:before="227"/>
        <w:ind w:left="560" w:right="0" w:firstLine="0"/>
        <w:jc w:val="left"/>
        <w:rPr>
          <w:b/>
          <w:sz w:val="24"/>
        </w:rPr>
      </w:pPr>
      <w:r>
        <w:rPr>
          <w:b/>
          <w:sz w:val="24"/>
        </w:rPr>
        <w:t>Lampiran 4. Surat Balasan Izin Penelitian</w:t>
      </w:r>
    </w:p>
    <w:p>
      <w:pPr>
        <w:pStyle w:val="BodyText"/>
        <w:rPr>
          <w:b/>
          <w:sz w:val="20"/>
        </w:rPr>
      </w:pPr>
    </w:p>
    <w:p>
      <w:pPr>
        <w:pStyle w:val="BodyText"/>
        <w:rPr>
          <w:b/>
          <w:sz w:val="20"/>
        </w:rPr>
      </w:pPr>
    </w:p>
    <w:p>
      <w:pPr>
        <w:pStyle w:val="BodyText"/>
        <w:spacing w:before="5"/>
        <w:rPr>
          <w:b/>
          <w:sz w:val="22"/>
        </w:rPr>
      </w:pPr>
      <w:r>
        <w:rPr/>
        <w:drawing>
          <wp:anchor distT="0" distB="0" distL="0" distR="0" allowOverlap="1" layoutInCell="1" locked="0" behindDoc="0" simplePos="0" relativeHeight="37">
            <wp:simplePos x="0" y="0"/>
            <wp:positionH relativeFrom="page">
              <wp:posOffset>915161</wp:posOffset>
            </wp:positionH>
            <wp:positionV relativeFrom="paragraph">
              <wp:posOffset>189175</wp:posOffset>
            </wp:positionV>
            <wp:extent cx="5540046" cy="6576440"/>
            <wp:effectExtent l="0" t="0" r="0" b="0"/>
            <wp:wrapTopAndBottom/>
            <wp:docPr id="33" name="image15.jpeg"/>
            <wp:cNvGraphicFramePr>
              <a:graphicFrameLocks noChangeAspect="1"/>
            </wp:cNvGraphicFramePr>
            <a:graphic>
              <a:graphicData uri="http://schemas.openxmlformats.org/drawingml/2006/picture">
                <pic:pic>
                  <pic:nvPicPr>
                    <pic:cNvPr id="34" name="image15.jpeg"/>
                    <pic:cNvPicPr/>
                  </pic:nvPicPr>
                  <pic:blipFill>
                    <a:blip r:embed="rId64" cstate="print"/>
                    <a:stretch>
                      <a:fillRect/>
                    </a:stretch>
                  </pic:blipFill>
                  <pic:spPr>
                    <a:xfrm>
                      <a:off x="0" y="0"/>
                      <a:ext cx="5540046" cy="6576440"/>
                    </a:xfrm>
                    <a:prstGeom prst="rect">
                      <a:avLst/>
                    </a:prstGeom>
                  </pic:spPr>
                </pic:pic>
              </a:graphicData>
            </a:graphic>
          </wp:anchor>
        </w:drawing>
      </w:r>
    </w:p>
    <w:p>
      <w:pPr>
        <w:spacing w:after="0"/>
        <w:rPr>
          <w:sz w:val="22"/>
        </w:rPr>
        <w:sectPr>
          <w:pgSz w:w="11910" w:h="16840"/>
          <w:pgMar w:header="763" w:footer="662" w:top="980" w:bottom="860" w:left="880" w:right="1020"/>
        </w:sectPr>
      </w:pPr>
    </w:p>
    <w:p>
      <w:pPr>
        <w:pStyle w:val="BodyText"/>
        <w:rPr>
          <w:b/>
          <w:sz w:val="20"/>
        </w:rPr>
      </w:pPr>
    </w:p>
    <w:p>
      <w:pPr>
        <w:spacing w:before="227"/>
        <w:ind w:left="560" w:right="0" w:firstLine="0"/>
        <w:jc w:val="left"/>
        <w:rPr>
          <w:b/>
          <w:sz w:val="24"/>
        </w:rPr>
      </w:pPr>
      <w:r>
        <w:rPr>
          <w:b/>
          <w:sz w:val="24"/>
        </w:rPr>
        <w:t>Lampiran 5. Dokumentasi Penelitian</w:t>
      </w:r>
    </w:p>
    <w:p>
      <w:pPr>
        <w:pStyle w:val="BodyText"/>
        <w:spacing w:before="6"/>
        <w:rPr>
          <w:b/>
          <w:sz w:val="17"/>
        </w:rPr>
      </w:pPr>
      <w:r>
        <w:rPr/>
        <w:drawing>
          <wp:anchor distT="0" distB="0" distL="0" distR="0" allowOverlap="1" layoutInCell="1" locked="0" behindDoc="0" simplePos="0" relativeHeight="38">
            <wp:simplePos x="0" y="0"/>
            <wp:positionH relativeFrom="page">
              <wp:posOffset>914400</wp:posOffset>
            </wp:positionH>
            <wp:positionV relativeFrom="paragraph">
              <wp:posOffset>153316</wp:posOffset>
            </wp:positionV>
            <wp:extent cx="5113402" cy="3442716"/>
            <wp:effectExtent l="0" t="0" r="0" b="0"/>
            <wp:wrapTopAndBottom/>
            <wp:docPr id="35" name="image16.png"/>
            <wp:cNvGraphicFramePr>
              <a:graphicFrameLocks noChangeAspect="1"/>
            </wp:cNvGraphicFramePr>
            <a:graphic>
              <a:graphicData uri="http://schemas.openxmlformats.org/drawingml/2006/picture">
                <pic:pic>
                  <pic:nvPicPr>
                    <pic:cNvPr id="36" name="image16.png"/>
                    <pic:cNvPicPr/>
                  </pic:nvPicPr>
                  <pic:blipFill>
                    <a:blip r:embed="rId65" cstate="print"/>
                    <a:stretch>
                      <a:fillRect/>
                    </a:stretch>
                  </pic:blipFill>
                  <pic:spPr>
                    <a:xfrm>
                      <a:off x="0" y="0"/>
                      <a:ext cx="5113402" cy="3442716"/>
                    </a:xfrm>
                    <a:prstGeom prst="rect">
                      <a:avLst/>
                    </a:prstGeom>
                  </pic:spPr>
                </pic:pic>
              </a:graphicData>
            </a:graphic>
          </wp:anchor>
        </w:drawing>
      </w:r>
      <w:r>
        <w:rPr/>
        <w:drawing>
          <wp:anchor distT="0" distB="0" distL="0" distR="0" allowOverlap="1" layoutInCell="1" locked="0" behindDoc="0" simplePos="0" relativeHeight="39">
            <wp:simplePos x="0" y="0"/>
            <wp:positionH relativeFrom="page">
              <wp:posOffset>914400</wp:posOffset>
            </wp:positionH>
            <wp:positionV relativeFrom="paragraph">
              <wp:posOffset>3754528</wp:posOffset>
            </wp:positionV>
            <wp:extent cx="5011223" cy="2748915"/>
            <wp:effectExtent l="0" t="0" r="0" b="0"/>
            <wp:wrapTopAndBottom/>
            <wp:docPr id="37" name="image17.png"/>
            <wp:cNvGraphicFramePr>
              <a:graphicFrameLocks noChangeAspect="1"/>
            </wp:cNvGraphicFramePr>
            <a:graphic>
              <a:graphicData uri="http://schemas.openxmlformats.org/drawingml/2006/picture">
                <pic:pic>
                  <pic:nvPicPr>
                    <pic:cNvPr id="38" name="image17.png"/>
                    <pic:cNvPicPr/>
                  </pic:nvPicPr>
                  <pic:blipFill>
                    <a:blip r:embed="rId66" cstate="print"/>
                    <a:stretch>
                      <a:fillRect/>
                    </a:stretch>
                  </pic:blipFill>
                  <pic:spPr>
                    <a:xfrm>
                      <a:off x="0" y="0"/>
                      <a:ext cx="5011223" cy="2748915"/>
                    </a:xfrm>
                    <a:prstGeom prst="rect">
                      <a:avLst/>
                    </a:prstGeom>
                  </pic:spPr>
                </pic:pic>
              </a:graphicData>
            </a:graphic>
          </wp:anchor>
        </w:drawing>
      </w:r>
    </w:p>
    <w:p>
      <w:pPr>
        <w:pStyle w:val="BodyText"/>
        <w:spacing w:before="9"/>
        <w:rPr>
          <w:b/>
          <w:sz w:val="15"/>
        </w:rPr>
      </w:pPr>
    </w:p>
    <w:p>
      <w:pPr>
        <w:spacing w:after="0"/>
        <w:rPr>
          <w:sz w:val="15"/>
        </w:rPr>
        <w:sectPr>
          <w:pgSz w:w="11910" w:h="16840"/>
          <w:pgMar w:header="763" w:footer="662" w:top="980" w:bottom="860" w:left="880" w:right="1020"/>
        </w:sectPr>
      </w:pPr>
    </w:p>
    <w:p>
      <w:pPr>
        <w:pStyle w:val="BodyText"/>
        <w:rPr>
          <w:b/>
          <w:sz w:val="20"/>
        </w:rPr>
      </w:pPr>
    </w:p>
    <w:p>
      <w:pPr>
        <w:pStyle w:val="BodyText"/>
        <w:spacing w:before="7"/>
        <w:rPr>
          <w:b/>
          <w:sz w:val="19"/>
        </w:rPr>
      </w:pPr>
    </w:p>
    <w:p>
      <w:pPr>
        <w:pStyle w:val="BodyText"/>
        <w:ind w:left="560"/>
        <w:rPr>
          <w:sz w:val="20"/>
        </w:rPr>
      </w:pPr>
      <w:r>
        <w:rPr>
          <w:sz w:val="20"/>
        </w:rPr>
        <w:drawing>
          <wp:inline distT="0" distB="0" distL="0" distR="0">
            <wp:extent cx="3861083" cy="2608992"/>
            <wp:effectExtent l="0" t="0" r="0" b="0"/>
            <wp:docPr id="39" name="image18.jpeg" descr="C:\Users\user\AppData\Local\Microsoft\Windows\INetCache\Content.Word\IMG20210505090523.jpg"/>
            <wp:cNvGraphicFramePr>
              <a:graphicFrameLocks noChangeAspect="1"/>
            </wp:cNvGraphicFramePr>
            <a:graphic>
              <a:graphicData uri="http://schemas.openxmlformats.org/drawingml/2006/picture">
                <pic:pic>
                  <pic:nvPicPr>
                    <pic:cNvPr id="40" name="image18.jpeg"/>
                    <pic:cNvPicPr/>
                  </pic:nvPicPr>
                  <pic:blipFill>
                    <a:blip r:embed="rId67" cstate="print"/>
                    <a:stretch>
                      <a:fillRect/>
                    </a:stretch>
                  </pic:blipFill>
                  <pic:spPr>
                    <a:xfrm>
                      <a:off x="0" y="0"/>
                      <a:ext cx="3861083" cy="2608992"/>
                    </a:xfrm>
                    <a:prstGeom prst="rect">
                      <a:avLst/>
                    </a:prstGeom>
                  </pic:spPr>
                </pic:pic>
              </a:graphicData>
            </a:graphic>
          </wp:inline>
        </w:drawing>
      </w:r>
      <w:r>
        <w:rPr>
          <w:sz w:val="20"/>
        </w:rPr>
      </w:r>
    </w:p>
    <w:p>
      <w:pPr>
        <w:spacing w:after="0"/>
        <w:rPr>
          <w:sz w:val="20"/>
        </w:rPr>
        <w:sectPr>
          <w:pgSz w:w="11910" w:h="16840"/>
          <w:pgMar w:header="763" w:footer="662" w:top="980" w:bottom="860" w:left="880" w:right="1020"/>
        </w:sectPr>
      </w:pPr>
    </w:p>
    <w:p>
      <w:pPr>
        <w:pStyle w:val="BodyText"/>
        <w:rPr>
          <w:b/>
          <w:sz w:val="20"/>
        </w:rPr>
      </w:pPr>
    </w:p>
    <w:p>
      <w:pPr>
        <w:spacing w:before="225"/>
        <w:ind w:left="560" w:right="0" w:firstLine="0"/>
        <w:jc w:val="left"/>
        <w:rPr>
          <w:b/>
          <w:sz w:val="24"/>
        </w:rPr>
      </w:pPr>
      <w:r>
        <w:rPr>
          <w:b/>
          <w:sz w:val="24"/>
        </w:rPr>
        <w:t>Lampiran 6. Daftar Riwayat Hidup</w:t>
      </w:r>
    </w:p>
    <w:p>
      <w:pPr>
        <w:pStyle w:val="BodyText"/>
        <w:rPr>
          <w:b/>
        </w:rPr>
      </w:pPr>
    </w:p>
    <w:p>
      <w:pPr>
        <w:spacing w:before="0"/>
        <w:ind w:left="141" w:right="0" w:firstLine="0"/>
        <w:jc w:val="center"/>
        <w:rPr>
          <w:b/>
          <w:sz w:val="24"/>
        </w:rPr>
      </w:pPr>
      <w:r>
        <w:rPr>
          <w:b/>
          <w:sz w:val="24"/>
        </w:rPr>
        <w:t>DAFTAR RIWAYAT HIDUP</w:t>
      </w:r>
    </w:p>
    <w:p>
      <w:pPr>
        <w:pStyle w:val="BodyText"/>
        <w:rPr>
          <w:b/>
          <w:sz w:val="20"/>
        </w:rPr>
      </w:pPr>
    </w:p>
    <w:p>
      <w:pPr>
        <w:pStyle w:val="BodyText"/>
        <w:rPr>
          <w:b/>
          <w:sz w:val="18"/>
        </w:rPr>
      </w:pPr>
      <w:r>
        <w:rPr/>
        <w:drawing>
          <wp:anchor distT="0" distB="0" distL="0" distR="0" allowOverlap="1" layoutInCell="1" locked="0" behindDoc="0" simplePos="0" relativeHeight="40">
            <wp:simplePos x="0" y="0"/>
            <wp:positionH relativeFrom="page">
              <wp:posOffset>3129914</wp:posOffset>
            </wp:positionH>
            <wp:positionV relativeFrom="paragraph">
              <wp:posOffset>156787</wp:posOffset>
            </wp:positionV>
            <wp:extent cx="1315387" cy="1573529"/>
            <wp:effectExtent l="0" t="0" r="0" b="0"/>
            <wp:wrapTopAndBottom/>
            <wp:docPr id="41" name="image19.jpeg" descr="C:\Users\user\Downloads\WhatsApp Image 2021-05-27 at 12.54.10.jpeg"/>
            <wp:cNvGraphicFramePr>
              <a:graphicFrameLocks noChangeAspect="1"/>
            </wp:cNvGraphicFramePr>
            <a:graphic>
              <a:graphicData uri="http://schemas.openxmlformats.org/drawingml/2006/picture">
                <pic:pic>
                  <pic:nvPicPr>
                    <pic:cNvPr id="42" name="image19.jpeg"/>
                    <pic:cNvPicPr/>
                  </pic:nvPicPr>
                  <pic:blipFill>
                    <a:blip r:embed="rId68" cstate="print"/>
                    <a:stretch>
                      <a:fillRect/>
                    </a:stretch>
                  </pic:blipFill>
                  <pic:spPr>
                    <a:xfrm>
                      <a:off x="0" y="0"/>
                      <a:ext cx="1315387" cy="1573529"/>
                    </a:xfrm>
                    <a:prstGeom prst="rect">
                      <a:avLst/>
                    </a:prstGeom>
                  </pic:spPr>
                </pic:pic>
              </a:graphicData>
            </a:graphic>
          </wp:anchor>
        </w:drawing>
      </w:r>
    </w:p>
    <w:p>
      <w:pPr>
        <w:pStyle w:val="BodyText"/>
        <w:rPr>
          <w:b/>
          <w:sz w:val="26"/>
        </w:rPr>
      </w:pPr>
    </w:p>
    <w:p>
      <w:pPr>
        <w:pStyle w:val="ListParagraph"/>
        <w:numPr>
          <w:ilvl w:val="0"/>
          <w:numId w:val="26"/>
        </w:numPr>
        <w:tabs>
          <w:tab w:pos="834" w:val="left" w:leader="none"/>
        </w:tabs>
        <w:spacing w:line="240" w:lineRule="auto" w:before="160" w:after="0"/>
        <w:ind w:left="833" w:right="0" w:hanging="274"/>
        <w:jc w:val="left"/>
        <w:rPr>
          <w:b/>
          <w:sz w:val="24"/>
        </w:rPr>
      </w:pPr>
      <w:r>
        <w:rPr>
          <w:b/>
          <w:sz w:val="24"/>
        </w:rPr>
        <w:t>Data</w:t>
      </w:r>
      <w:r>
        <w:rPr>
          <w:b/>
          <w:spacing w:val="1"/>
          <w:sz w:val="24"/>
        </w:rPr>
        <w:t> </w:t>
      </w:r>
      <w:r>
        <w:rPr>
          <w:b/>
          <w:sz w:val="24"/>
        </w:rPr>
        <w:t>Pribadi</w:t>
      </w:r>
    </w:p>
    <w:p>
      <w:pPr>
        <w:pStyle w:val="BodyText"/>
        <w:spacing w:before="5"/>
        <w:rPr>
          <w:b/>
          <w:sz w:val="20"/>
        </w:rPr>
      </w:pPr>
    </w:p>
    <w:p>
      <w:pPr>
        <w:pStyle w:val="ListParagraph"/>
        <w:numPr>
          <w:ilvl w:val="1"/>
          <w:numId w:val="26"/>
        </w:numPr>
        <w:tabs>
          <w:tab w:pos="801" w:val="left" w:leader="none"/>
          <w:tab w:pos="3395" w:val="left" w:leader="none"/>
        </w:tabs>
        <w:spacing w:line="240" w:lineRule="auto" w:before="0" w:after="0"/>
        <w:ind w:left="800" w:right="0" w:hanging="241"/>
        <w:jc w:val="left"/>
        <w:rPr>
          <w:sz w:val="24"/>
        </w:rPr>
      </w:pPr>
      <w:r>
        <w:rPr>
          <w:sz w:val="24"/>
        </w:rPr>
        <w:t>Nama</w:t>
      </w:r>
      <w:r>
        <w:rPr>
          <w:spacing w:val="-1"/>
          <w:sz w:val="24"/>
        </w:rPr>
        <w:t> </w:t>
      </w:r>
      <w:r>
        <w:rPr>
          <w:sz w:val="24"/>
        </w:rPr>
        <w:t>Lengkap</w:t>
        <w:tab/>
        <w:t>: Miftah Khoiriah</w:t>
      </w:r>
    </w:p>
    <w:p>
      <w:pPr>
        <w:pStyle w:val="BodyText"/>
        <w:spacing w:before="1"/>
        <w:rPr>
          <w:sz w:val="21"/>
        </w:rPr>
      </w:pPr>
    </w:p>
    <w:p>
      <w:pPr>
        <w:pStyle w:val="ListParagraph"/>
        <w:numPr>
          <w:ilvl w:val="1"/>
          <w:numId w:val="26"/>
        </w:numPr>
        <w:tabs>
          <w:tab w:pos="801" w:val="left" w:leader="none"/>
          <w:tab w:pos="3440" w:val="left" w:leader="none"/>
        </w:tabs>
        <w:spacing w:line="240" w:lineRule="auto" w:before="0" w:after="0"/>
        <w:ind w:left="800" w:right="0" w:hanging="241"/>
        <w:jc w:val="left"/>
        <w:rPr>
          <w:sz w:val="24"/>
        </w:rPr>
      </w:pPr>
      <w:r>
        <w:rPr>
          <w:sz w:val="24"/>
        </w:rPr>
        <w:t>Tempat/Tanggal</w:t>
      </w:r>
      <w:r>
        <w:rPr>
          <w:spacing w:val="-1"/>
          <w:sz w:val="24"/>
        </w:rPr>
        <w:t> </w:t>
      </w:r>
      <w:r>
        <w:rPr>
          <w:sz w:val="24"/>
        </w:rPr>
        <w:t>Lahir</w:t>
        <w:tab/>
        <w:t>: Goti/03 November</w:t>
      </w:r>
      <w:r>
        <w:rPr>
          <w:spacing w:val="-2"/>
          <w:sz w:val="24"/>
        </w:rPr>
        <w:t> </w:t>
      </w:r>
      <w:r>
        <w:rPr>
          <w:sz w:val="24"/>
        </w:rPr>
        <w:t>1999</w:t>
      </w:r>
    </w:p>
    <w:p>
      <w:pPr>
        <w:pStyle w:val="BodyText"/>
        <w:spacing w:before="1"/>
        <w:rPr>
          <w:sz w:val="21"/>
        </w:rPr>
      </w:pPr>
    </w:p>
    <w:p>
      <w:pPr>
        <w:pStyle w:val="ListParagraph"/>
        <w:numPr>
          <w:ilvl w:val="1"/>
          <w:numId w:val="26"/>
        </w:numPr>
        <w:tabs>
          <w:tab w:pos="801" w:val="left" w:leader="none"/>
          <w:tab w:pos="3440" w:val="left" w:leader="none"/>
        </w:tabs>
        <w:spacing w:line="240" w:lineRule="auto" w:before="0" w:after="0"/>
        <w:ind w:left="800" w:right="0" w:hanging="241"/>
        <w:jc w:val="left"/>
        <w:rPr>
          <w:sz w:val="24"/>
        </w:rPr>
      </w:pPr>
      <w:r>
        <w:rPr>
          <w:sz w:val="24"/>
        </w:rPr>
        <w:t>JenisKelamin</w:t>
        <w:tab/>
        <w:t>:</w:t>
      </w:r>
      <w:r>
        <w:rPr>
          <w:spacing w:val="-1"/>
          <w:sz w:val="24"/>
        </w:rPr>
        <w:t> </w:t>
      </w:r>
      <w:r>
        <w:rPr>
          <w:sz w:val="24"/>
        </w:rPr>
        <w:t>Perempuan</w:t>
      </w:r>
    </w:p>
    <w:p>
      <w:pPr>
        <w:pStyle w:val="BodyText"/>
        <w:spacing w:before="10"/>
        <w:rPr>
          <w:sz w:val="20"/>
        </w:rPr>
      </w:pPr>
    </w:p>
    <w:p>
      <w:pPr>
        <w:pStyle w:val="ListParagraph"/>
        <w:numPr>
          <w:ilvl w:val="1"/>
          <w:numId w:val="26"/>
        </w:numPr>
        <w:tabs>
          <w:tab w:pos="801" w:val="left" w:leader="none"/>
          <w:tab w:pos="3440" w:val="left" w:leader="none"/>
        </w:tabs>
        <w:spacing w:line="240" w:lineRule="auto" w:before="0" w:after="0"/>
        <w:ind w:left="800" w:right="0" w:hanging="241"/>
        <w:jc w:val="left"/>
        <w:rPr>
          <w:sz w:val="24"/>
        </w:rPr>
      </w:pPr>
      <w:r>
        <w:rPr>
          <w:sz w:val="24"/>
        </w:rPr>
        <w:t>Alamat</w:t>
        <w:tab/>
        <w:t>: Jalan Karya Bakti ,No.18A. Teladan Barat, Medan</w:t>
      </w:r>
    </w:p>
    <w:p>
      <w:pPr>
        <w:pStyle w:val="BodyText"/>
        <w:spacing w:before="1"/>
        <w:rPr>
          <w:sz w:val="21"/>
        </w:rPr>
      </w:pPr>
    </w:p>
    <w:p>
      <w:pPr>
        <w:pStyle w:val="ListParagraph"/>
        <w:numPr>
          <w:ilvl w:val="1"/>
          <w:numId w:val="26"/>
        </w:numPr>
        <w:tabs>
          <w:tab w:pos="801" w:val="left" w:leader="none"/>
          <w:tab w:pos="3440" w:val="left" w:leader="none"/>
        </w:tabs>
        <w:spacing w:line="240" w:lineRule="auto" w:before="0" w:after="0"/>
        <w:ind w:left="800" w:right="0" w:hanging="241"/>
        <w:jc w:val="left"/>
        <w:rPr>
          <w:sz w:val="24"/>
        </w:rPr>
      </w:pPr>
      <w:r>
        <w:rPr>
          <w:sz w:val="24"/>
        </w:rPr>
        <w:t>Agama</w:t>
        <w:tab/>
        <w:t>:</w:t>
      </w:r>
      <w:r>
        <w:rPr>
          <w:spacing w:val="1"/>
          <w:sz w:val="24"/>
        </w:rPr>
        <w:t> </w:t>
      </w:r>
      <w:r>
        <w:rPr>
          <w:sz w:val="24"/>
        </w:rPr>
        <w:t>Islam</w:t>
      </w:r>
    </w:p>
    <w:p>
      <w:pPr>
        <w:pStyle w:val="BodyText"/>
        <w:spacing w:before="10"/>
        <w:rPr>
          <w:sz w:val="20"/>
        </w:rPr>
      </w:pPr>
    </w:p>
    <w:p>
      <w:pPr>
        <w:pStyle w:val="ListParagraph"/>
        <w:numPr>
          <w:ilvl w:val="1"/>
          <w:numId w:val="26"/>
        </w:numPr>
        <w:tabs>
          <w:tab w:pos="801" w:val="left" w:leader="none"/>
          <w:tab w:pos="3440" w:val="left" w:leader="none"/>
        </w:tabs>
        <w:spacing w:line="240" w:lineRule="auto" w:before="0" w:after="0"/>
        <w:ind w:left="800" w:right="0" w:hanging="241"/>
        <w:jc w:val="left"/>
        <w:rPr>
          <w:sz w:val="24"/>
        </w:rPr>
      </w:pPr>
      <w:r>
        <w:rPr>
          <w:sz w:val="24"/>
        </w:rPr>
        <w:t>Pekerjaan</w:t>
        <w:tab/>
        <w:t>:</w:t>
      </w:r>
      <w:r>
        <w:rPr>
          <w:spacing w:val="-1"/>
          <w:sz w:val="24"/>
        </w:rPr>
        <w:t> </w:t>
      </w:r>
      <w:r>
        <w:rPr>
          <w:sz w:val="24"/>
        </w:rPr>
        <w:t>Mahasiswa</w:t>
      </w:r>
    </w:p>
    <w:p>
      <w:pPr>
        <w:pStyle w:val="BodyText"/>
        <w:spacing w:before="1"/>
        <w:rPr>
          <w:sz w:val="21"/>
        </w:rPr>
      </w:pPr>
    </w:p>
    <w:p>
      <w:pPr>
        <w:pStyle w:val="ListParagraph"/>
        <w:numPr>
          <w:ilvl w:val="1"/>
          <w:numId w:val="26"/>
        </w:numPr>
        <w:tabs>
          <w:tab w:pos="801" w:val="left" w:leader="none"/>
          <w:tab w:pos="3440" w:val="left" w:leader="none"/>
        </w:tabs>
        <w:spacing w:line="240" w:lineRule="auto" w:before="0" w:after="0"/>
        <w:ind w:left="800" w:right="0" w:hanging="241"/>
        <w:jc w:val="left"/>
        <w:rPr>
          <w:sz w:val="24"/>
        </w:rPr>
      </w:pPr>
      <w:r>
        <w:rPr>
          <w:sz w:val="24"/>
        </w:rPr>
        <w:t>Email</w:t>
        <w:tab/>
      </w:r>
      <w:hyperlink r:id="rId69">
        <w:r>
          <w:rPr>
            <w:sz w:val="24"/>
          </w:rPr>
          <w:t>:</w:t>
        </w:r>
        <w:r>
          <w:rPr>
            <w:spacing w:val="-1"/>
            <w:sz w:val="24"/>
          </w:rPr>
          <w:t> </w:t>
        </w:r>
        <w:r>
          <w:rPr>
            <w:sz w:val="24"/>
          </w:rPr>
          <w:t>khoiriahrj11@gmail.com</w:t>
        </w:r>
      </w:hyperlink>
    </w:p>
    <w:p>
      <w:pPr>
        <w:pStyle w:val="BodyText"/>
        <w:tabs>
          <w:tab w:pos="5007" w:val="right" w:leader="none"/>
        </w:tabs>
        <w:spacing w:before="240"/>
        <w:ind w:left="560"/>
      </w:pPr>
      <w:r>
        <w:rPr/>
        <w:t>8.NoTelp/Hp</w:t>
        <w:tab/>
        <w:t>082163450586</w:t>
      </w:r>
    </w:p>
    <w:p>
      <w:pPr>
        <w:pStyle w:val="BodyText"/>
        <w:spacing w:before="1"/>
        <w:rPr>
          <w:sz w:val="21"/>
        </w:rPr>
      </w:pPr>
    </w:p>
    <w:p>
      <w:pPr>
        <w:pStyle w:val="BodyText"/>
        <w:ind w:left="560"/>
      </w:pPr>
      <w:r>
        <w:rPr/>
        <w:t>9. Orang Tua</w:t>
      </w:r>
    </w:p>
    <w:p>
      <w:pPr>
        <w:pStyle w:val="BodyText"/>
        <w:spacing w:before="1"/>
        <w:rPr>
          <w:sz w:val="21"/>
        </w:rPr>
      </w:pPr>
    </w:p>
    <w:p>
      <w:pPr>
        <w:pStyle w:val="BodyText"/>
        <w:tabs>
          <w:tab w:pos="3380" w:val="left" w:leader="none"/>
        </w:tabs>
        <w:ind w:left="918"/>
      </w:pPr>
      <w:r>
        <w:rPr/>
        <w:t>Ayah</w:t>
        <w:tab/>
        <w:t>: Ahmad Suaib</w:t>
      </w:r>
      <w:r>
        <w:rPr>
          <w:spacing w:val="-1"/>
        </w:rPr>
        <w:t> </w:t>
      </w:r>
      <w:r>
        <w:rPr/>
        <w:t>Harianja</w:t>
      </w:r>
    </w:p>
    <w:p>
      <w:pPr>
        <w:pStyle w:val="BodyText"/>
        <w:spacing w:before="10"/>
        <w:rPr>
          <w:sz w:val="20"/>
        </w:rPr>
      </w:pPr>
    </w:p>
    <w:p>
      <w:pPr>
        <w:pStyle w:val="BodyText"/>
        <w:tabs>
          <w:tab w:pos="3440" w:val="left" w:leader="none"/>
        </w:tabs>
        <w:ind w:left="918"/>
      </w:pPr>
      <w:r>
        <w:rPr/>
        <w:t>Ibu</w:t>
        <w:tab/>
        <w:t>: Nelliani</w:t>
      </w:r>
      <w:r>
        <w:rPr>
          <w:spacing w:val="1"/>
        </w:rPr>
        <w:t> </w:t>
      </w:r>
      <w:r>
        <w:rPr/>
        <w:t>Lubis</w:t>
      </w:r>
    </w:p>
    <w:p>
      <w:pPr>
        <w:pStyle w:val="BodyText"/>
        <w:spacing w:before="6"/>
        <w:rPr>
          <w:sz w:val="21"/>
        </w:rPr>
      </w:pPr>
    </w:p>
    <w:p>
      <w:pPr>
        <w:pStyle w:val="Heading3"/>
        <w:numPr>
          <w:ilvl w:val="0"/>
          <w:numId w:val="26"/>
        </w:numPr>
        <w:tabs>
          <w:tab w:pos="928" w:val="left" w:leader="none"/>
        </w:tabs>
        <w:spacing w:line="240" w:lineRule="auto" w:before="0" w:after="0"/>
        <w:ind w:left="927" w:right="0" w:hanging="368"/>
        <w:jc w:val="left"/>
      </w:pPr>
      <w:r>
        <w:rPr/>
        <w:t>RiwayatPendidikan</w:t>
      </w:r>
    </w:p>
    <w:p>
      <w:pPr>
        <w:pStyle w:val="ListParagraph"/>
        <w:numPr>
          <w:ilvl w:val="1"/>
          <w:numId w:val="26"/>
        </w:numPr>
        <w:tabs>
          <w:tab w:pos="1326" w:val="left" w:leader="none"/>
          <w:tab w:pos="6321" w:val="left" w:leader="none"/>
        </w:tabs>
        <w:spacing w:line="240" w:lineRule="auto" w:before="233" w:after="0"/>
        <w:ind w:left="1326" w:right="0" w:hanging="360"/>
        <w:jc w:val="left"/>
        <w:rPr>
          <w:sz w:val="22"/>
        </w:rPr>
      </w:pPr>
      <w:r>
        <w:rPr>
          <w:sz w:val="22"/>
        </w:rPr>
        <w:t>TK Aba Simangambat</w:t>
      </w:r>
      <w:r>
        <w:rPr>
          <w:spacing w:val="-3"/>
          <w:sz w:val="22"/>
        </w:rPr>
        <w:t> </w:t>
      </w:r>
      <w:r>
        <w:rPr>
          <w:sz w:val="22"/>
        </w:rPr>
        <w:t>Mandailing</w:t>
      </w:r>
      <w:r>
        <w:rPr>
          <w:spacing w:val="-5"/>
          <w:sz w:val="22"/>
        </w:rPr>
        <w:t> </w:t>
      </w:r>
      <w:r>
        <w:rPr>
          <w:sz w:val="22"/>
        </w:rPr>
        <w:t>Natal</w:t>
        <w:tab/>
        <w:t>: Tahun 2004 -</w:t>
      </w:r>
      <w:r>
        <w:rPr>
          <w:spacing w:val="-1"/>
          <w:sz w:val="22"/>
        </w:rPr>
        <w:t> </w:t>
      </w:r>
      <w:r>
        <w:rPr>
          <w:sz w:val="22"/>
        </w:rPr>
        <w:t>2005</w:t>
      </w:r>
    </w:p>
    <w:p>
      <w:pPr>
        <w:pStyle w:val="ListParagraph"/>
        <w:numPr>
          <w:ilvl w:val="1"/>
          <w:numId w:val="26"/>
        </w:numPr>
        <w:tabs>
          <w:tab w:pos="1326" w:val="left" w:leader="none"/>
          <w:tab w:pos="6321" w:val="left" w:leader="none"/>
        </w:tabs>
        <w:spacing w:line="240" w:lineRule="auto" w:before="126" w:after="0"/>
        <w:ind w:left="1326" w:right="0" w:hanging="360"/>
        <w:jc w:val="left"/>
        <w:rPr>
          <w:sz w:val="22"/>
        </w:rPr>
      </w:pPr>
      <w:r>
        <w:rPr>
          <w:sz w:val="22"/>
        </w:rPr>
        <w:t>SD Negeri 037 Tangga Bosi II</w:t>
      </w:r>
      <w:r>
        <w:rPr>
          <w:spacing w:val="-9"/>
          <w:sz w:val="22"/>
        </w:rPr>
        <w:t> </w:t>
      </w:r>
      <w:r>
        <w:rPr>
          <w:sz w:val="22"/>
        </w:rPr>
        <w:t>Mandailing</w:t>
      </w:r>
      <w:r>
        <w:rPr>
          <w:spacing w:val="-3"/>
          <w:sz w:val="22"/>
        </w:rPr>
        <w:t> </w:t>
      </w:r>
      <w:r>
        <w:rPr>
          <w:sz w:val="22"/>
        </w:rPr>
        <w:t>Natal</w:t>
        <w:tab/>
        <w:t>: Tahun 2005 -</w:t>
      </w:r>
      <w:r>
        <w:rPr>
          <w:spacing w:val="-1"/>
          <w:sz w:val="22"/>
        </w:rPr>
        <w:t> </w:t>
      </w:r>
      <w:r>
        <w:rPr>
          <w:sz w:val="22"/>
        </w:rPr>
        <w:t>2011</w:t>
      </w:r>
    </w:p>
    <w:p>
      <w:pPr>
        <w:pStyle w:val="ListParagraph"/>
        <w:numPr>
          <w:ilvl w:val="1"/>
          <w:numId w:val="26"/>
        </w:numPr>
        <w:tabs>
          <w:tab w:pos="1326" w:val="left" w:leader="none"/>
          <w:tab w:pos="6321" w:val="left" w:leader="none"/>
        </w:tabs>
        <w:spacing w:line="240" w:lineRule="auto" w:before="129" w:after="0"/>
        <w:ind w:left="1326" w:right="0" w:hanging="360"/>
        <w:jc w:val="left"/>
        <w:rPr>
          <w:sz w:val="22"/>
        </w:rPr>
      </w:pPr>
      <w:r>
        <w:rPr>
          <w:sz w:val="22"/>
        </w:rPr>
        <w:t>MTS Darul</w:t>
      </w:r>
      <w:r>
        <w:rPr>
          <w:spacing w:val="-3"/>
          <w:sz w:val="22"/>
        </w:rPr>
        <w:t> </w:t>
      </w:r>
      <w:r>
        <w:rPr>
          <w:sz w:val="22"/>
        </w:rPr>
        <w:t>Mursyid</w:t>
      </w:r>
      <w:r>
        <w:rPr>
          <w:spacing w:val="-1"/>
          <w:sz w:val="22"/>
        </w:rPr>
        <w:t> </w:t>
      </w:r>
      <w:r>
        <w:rPr>
          <w:sz w:val="22"/>
        </w:rPr>
        <w:t>Sipirok</w:t>
        <w:tab/>
        <w:t>: Tahun 2011 -</w:t>
      </w:r>
      <w:r>
        <w:rPr>
          <w:spacing w:val="-2"/>
          <w:sz w:val="22"/>
        </w:rPr>
        <w:t> </w:t>
      </w:r>
      <w:r>
        <w:rPr>
          <w:sz w:val="22"/>
        </w:rPr>
        <w:t>2014</w:t>
      </w:r>
    </w:p>
    <w:p>
      <w:pPr>
        <w:pStyle w:val="ListParagraph"/>
        <w:numPr>
          <w:ilvl w:val="1"/>
          <w:numId w:val="26"/>
        </w:numPr>
        <w:tabs>
          <w:tab w:pos="1326" w:val="left" w:leader="none"/>
          <w:tab w:pos="6321" w:val="left" w:leader="none"/>
        </w:tabs>
        <w:spacing w:line="240" w:lineRule="auto" w:before="126" w:after="0"/>
        <w:ind w:left="1326" w:right="0" w:hanging="360"/>
        <w:jc w:val="left"/>
        <w:rPr>
          <w:sz w:val="22"/>
        </w:rPr>
      </w:pPr>
      <w:r>
        <w:rPr>
          <w:sz w:val="22"/>
        </w:rPr>
        <w:t>SMA Swasta Nurul Ilmi</w:t>
      </w:r>
      <w:r>
        <w:rPr>
          <w:spacing w:val="-2"/>
          <w:sz w:val="22"/>
        </w:rPr>
        <w:t> </w:t>
      </w:r>
      <w:r>
        <w:rPr>
          <w:sz w:val="22"/>
        </w:rPr>
        <w:t>Padang</w:t>
      </w:r>
      <w:r>
        <w:rPr>
          <w:spacing w:val="-3"/>
          <w:sz w:val="22"/>
        </w:rPr>
        <w:t> </w:t>
      </w:r>
      <w:r>
        <w:rPr>
          <w:sz w:val="22"/>
        </w:rPr>
        <w:t>Sidimpuan</w:t>
        <w:tab/>
        <w:t>: Tahun</w:t>
      </w:r>
      <w:r>
        <w:rPr>
          <w:spacing w:val="-4"/>
          <w:sz w:val="22"/>
        </w:rPr>
        <w:t> </w:t>
      </w:r>
      <w:r>
        <w:rPr>
          <w:sz w:val="22"/>
        </w:rPr>
        <w:t>2014-2017</w:t>
      </w:r>
    </w:p>
    <w:p>
      <w:pPr>
        <w:pStyle w:val="ListParagraph"/>
        <w:numPr>
          <w:ilvl w:val="1"/>
          <w:numId w:val="26"/>
        </w:numPr>
        <w:tabs>
          <w:tab w:pos="1326" w:val="left" w:leader="none"/>
          <w:tab w:pos="6321" w:val="left" w:leader="none"/>
        </w:tabs>
        <w:spacing w:line="240" w:lineRule="auto" w:before="126" w:after="0"/>
        <w:ind w:left="1326" w:right="0" w:hanging="360"/>
        <w:jc w:val="left"/>
        <w:rPr>
          <w:sz w:val="22"/>
        </w:rPr>
      </w:pPr>
      <w:r>
        <w:rPr>
          <w:sz w:val="22"/>
        </w:rPr>
        <w:t>Fakultas</w:t>
      </w:r>
      <w:r>
        <w:rPr>
          <w:spacing w:val="-3"/>
          <w:sz w:val="22"/>
        </w:rPr>
        <w:t> </w:t>
      </w:r>
      <w:r>
        <w:rPr>
          <w:sz w:val="22"/>
        </w:rPr>
        <w:t>Kedokteran</w:t>
      </w:r>
      <w:r>
        <w:rPr>
          <w:spacing w:val="-1"/>
          <w:sz w:val="22"/>
        </w:rPr>
        <w:t> </w:t>
      </w:r>
      <w:r>
        <w:rPr>
          <w:sz w:val="22"/>
        </w:rPr>
        <w:t>UMSU</w:t>
        <w:tab/>
        <w:t>: Tahun 2017 -</w:t>
      </w:r>
      <w:r>
        <w:rPr>
          <w:spacing w:val="-7"/>
          <w:sz w:val="22"/>
        </w:rPr>
        <w:t> </w:t>
      </w:r>
      <w:r>
        <w:rPr>
          <w:sz w:val="22"/>
        </w:rPr>
        <w:t>sekarang</w:t>
      </w:r>
    </w:p>
    <w:p>
      <w:pPr>
        <w:spacing w:after="0" w:line="240" w:lineRule="auto"/>
        <w:jc w:val="left"/>
        <w:rPr>
          <w:sz w:val="22"/>
        </w:rPr>
        <w:sectPr>
          <w:pgSz w:w="11910" w:h="16840"/>
          <w:pgMar w:header="763" w:footer="662" w:top="980" w:bottom="860" w:left="880" w:right="1020"/>
        </w:sectPr>
      </w:pPr>
    </w:p>
    <w:p>
      <w:pPr>
        <w:pStyle w:val="BodyText"/>
        <w:rPr>
          <w:sz w:val="20"/>
        </w:rPr>
      </w:pPr>
    </w:p>
    <w:p>
      <w:pPr>
        <w:pStyle w:val="BodyText"/>
        <w:spacing w:before="6"/>
        <w:rPr>
          <w:sz w:val="19"/>
        </w:rPr>
      </w:pPr>
    </w:p>
    <w:p>
      <w:pPr>
        <w:spacing w:before="0"/>
        <w:ind w:left="560" w:right="0" w:firstLine="0"/>
        <w:jc w:val="left"/>
        <w:rPr>
          <w:b/>
          <w:sz w:val="22"/>
        </w:rPr>
      </w:pPr>
      <w:r>
        <w:rPr>
          <w:b/>
          <w:sz w:val="22"/>
        </w:rPr>
        <w:t>Lampiran 7. Artikel Penelitian</w:t>
      </w:r>
    </w:p>
    <w:p>
      <w:pPr>
        <w:pStyle w:val="BodyText"/>
        <w:rPr>
          <w:b/>
          <w:sz w:val="20"/>
        </w:rPr>
      </w:pPr>
    </w:p>
    <w:p>
      <w:pPr>
        <w:pStyle w:val="Heading3"/>
        <w:spacing w:line="552" w:lineRule="exact" w:before="6"/>
        <w:ind w:left="1635" w:right="1496" w:firstLine="2107"/>
      </w:pPr>
      <w:r>
        <w:rPr/>
        <w:t>ARTIKEL PENELITIAN KARAKTERISTIK PASIEN MALARIA DI PUSKESMAS</w:t>
      </w:r>
      <w:r>
        <w:rPr>
          <w:spacing w:val="-11"/>
        </w:rPr>
        <w:t> </w:t>
      </w:r>
      <w:r>
        <w:rPr/>
        <w:t>SIABU</w:t>
      </w:r>
    </w:p>
    <w:p>
      <w:pPr>
        <w:spacing w:line="218" w:lineRule="exact" w:before="0"/>
        <w:ind w:left="141" w:right="0" w:firstLine="0"/>
        <w:jc w:val="center"/>
        <w:rPr>
          <w:b/>
          <w:sz w:val="24"/>
        </w:rPr>
      </w:pPr>
      <w:r>
        <w:rPr>
          <w:b/>
          <w:sz w:val="24"/>
        </w:rPr>
        <w:t>KECAMATAN SIABU KABUPATEN MANDAILING NATAL TAHUN 2019</w:t>
      </w:r>
    </w:p>
    <w:p>
      <w:pPr>
        <w:pStyle w:val="BodyText"/>
        <w:spacing w:before="11"/>
        <w:rPr>
          <w:b/>
          <w:sz w:val="23"/>
        </w:rPr>
      </w:pPr>
    </w:p>
    <w:p>
      <w:pPr>
        <w:spacing w:line="251" w:lineRule="exact" w:before="0"/>
        <w:ind w:left="142" w:right="0" w:firstLine="0"/>
        <w:jc w:val="center"/>
        <w:rPr>
          <w:b/>
          <w:sz w:val="22"/>
        </w:rPr>
      </w:pPr>
      <w:r>
        <w:rPr>
          <w:b/>
          <w:sz w:val="22"/>
        </w:rPr>
        <w:t>Miftah Khoiriah</w:t>
      </w:r>
      <w:r>
        <w:rPr>
          <w:b/>
          <w:sz w:val="22"/>
          <w:vertAlign w:val="superscript"/>
        </w:rPr>
        <w:t>1</w:t>
      </w:r>
      <w:r>
        <w:rPr>
          <w:b/>
          <w:sz w:val="22"/>
          <w:vertAlign w:val="baseline"/>
        </w:rPr>
        <w:t>, Nurfadly</w:t>
      </w:r>
      <w:r>
        <w:rPr>
          <w:b/>
          <w:sz w:val="22"/>
          <w:vertAlign w:val="superscript"/>
        </w:rPr>
        <w:t>2</w:t>
      </w:r>
    </w:p>
    <w:p>
      <w:pPr>
        <w:spacing w:line="251" w:lineRule="exact" w:before="0"/>
        <w:ind w:left="139" w:right="0" w:firstLine="0"/>
        <w:jc w:val="center"/>
        <w:rPr>
          <w:sz w:val="22"/>
        </w:rPr>
      </w:pPr>
      <w:r>
        <w:rPr>
          <w:sz w:val="22"/>
          <w:vertAlign w:val="superscript"/>
        </w:rPr>
        <w:t>1</w:t>
      </w:r>
      <w:r>
        <w:rPr>
          <w:sz w:val="22"/>
          <w:vertAlign w:val="baseline"/>
        </w:rPr>
        <w:t>Fakultas Kedokteran Universitas Muhammadiyah Sumatera Utara</w:t>
      </w:r>
    </w:p>
    <w:p>
      <w:pPr>
        <w:spacing w:before="37"/>
        <w:ind w:left="137" w:right="0" w:firstLine="0"/>
        <w:jc w:val="center"/>
        <w:rPr>
          <w:sz w:val="22"/>
        </w:rPr>
      </w:pPr>
      <w:r>
        <w:rPr>
          <w:sz w:val="22"/>
          <w:vertAlign w:val="superscript"/>
        </w:rPr>
        <w:t>2</w:t>
      </w:r>
      <w:r>
        <w:rPr>
          <w:sz w:val="22"/>
          <w:vertAlign w:val="baseline"/>
        </w:rPr>
        <w:t>Departemen Parasitology Fakultas Kedokteran Universitas Muhammadiyah Sumatera Utara</w:t>
      </w:r>
    </w:p>
    <w:p>
      <w:pPr>
        <w:pStyle w:val="BodyText"/>
        <w:spacing w:before="6"/>
        <w:rPr>
          <w:sz w:val="28"/>
        </w:rPr>
      </w:pPr>
    </w:p>
    <w:p>
      <w:pPr>
        <w:spacing w:line="276" w:lineRule="auto" w:before="0"/>
        <w:ind w:left="3109" w:right="2952" w:firstLine="811"/>
        <w:jc w:val="left"/>
        <w:rPr>
          <w:sz w:val="22"/>
        </w:rPr>
      </w:pPr>
      <w:r>
        <w:rPr>
          <w:sz w:val="22"/>
        </w:rPr>
        <w:t>Korespondensi : Ika Nopa Universitas Muhammadiyah Sumatera Utara</w:t>
      </w:r>
    </w:p>
    <w:p>
      <w:pPr>
        <w:pStyle w:val="BodyText"/>
      </w:pPr>
    </w:p>
    <w:p>
      <w:pPr>
        <w:spacing w:before="185"/>
        <w:ind w:left="142" w:right="0" w:firstLine="0"/>
        <w:jc w:val="center"/>
        <w:rPr>
          <w:b/>
          <w:sz w:val="22"/>
        </w:rPr>
      </w:pPr>
      <w:r>
        <w:rPr>
          <w:b/>
          <w:sz w:val="22"/>
        </w:rPr>
        <w:t>ABSTRAK</w:t>
      </w:r>
    </w:p>
    <w:p>
      <w:pPr>
        <w:spacing w:before="193"/>
        <w:ind w:left="560" w:right="406" w:firstLine="0"/>
        <w:jc w:val="both"/>
        <w:rPr>
          <w:b/>
          <w:sz w:val="22"/>
        </w:rPr>
      </w:pPr>
      <w:r>
        <w:rPr>
          <w:b/>
          <w:sz w:val="22"/>
        </w:rPr>
        <w:t>Latar belakang: </w:t>
      </w:r>
      <w:r>
        <w:rPr>
          <w:sz w:val="22"/>
        </w:rPr>
        <w:t>Malaria merupakan salah satu penyakit yang disebabkan oleh Plasmodium yang ditularkan melalui perantara nyamuk Anopheles betina sebagai vektornya. Malaria masih menjadi masalah kesehatan masyarakat di dunia termasuk Indonesia dengan angka kesakitan dan kematian yang cukup tinggi. Karakterisitik pasien malaria bisa dilihat berdasarkan usia, jenis kelamin, pekerjaan, tingkat pendidikan, jenis </w:t>
      </w:r>
      <w:r>
        <w:rPr>
          <w:i/>
          <w:sz w:val="22"/>
        </w:rPr>
        <w:t>Plasmodium</w:t>
      </w:r>
      <w:r>
        <w:rPr>
          <w:sz w:val="22"/>
        </w:rPr>
        <w:t>. </w:t>
      </w:r>
      <w:r>
        <w:rPr>
          <w:b/>
          <w:sz w:val="22"/>
        </w:rPr>
        <w:t>Tujuan: </w:t>
      </w:r>
      <w:r>
        <w:rPr>
          <w:sz w:val="22"/>
        </w:rPr>
        <w:t>Mengetahui karakteristik pasien malaria di Puskesmas Siabu Kecamatan Siabu Kabupaten Mandailing Natal Tahun 2019. </w:t>
      </w:r>
      <w:r>
        <w:rPr>
          <w:b/>
          <w:sz w:val="22"/>
        </w:rPr>
        <w:t>Metode: </w:t>
      </w:r>
      <w:r>
        <w:rPr>
          <w:sz w:val="22"/>
        </w:rPr>
        <w:t>Penelitian ini merupakan penelitian observasional deskriptif dengan merode potong lintang (</w:t>
      </w:r>
      <w:r>
        <w:rPr>
          <w:i/>
          <w:sz w:val="22"/>
        </w:rPr>
        <w:t>cross sectional</w:t>
      </w:r>
      <w:r>
        <w:rPr>
          <w:sz w:val="22"/>
        </w:rPr>
        <w:t>). Populasi pada penelitian ini adalah seluruh data pasien yang tercatat terdiagnosa malaria di Puskesmas Siabu Kecamatan Siabu Kabupaten Mandailing Natal Tahun 2019. Teknik pengambilan sampel menggunakan metode total sampling. Pengambilan data penelitian dengan mengambil seluruh data rekam medik pasien malaria di Puskesmas Siabu Kecamatan Siabu Kabupaten Mandailing Natal Tahun 2019. </w:t>
      </w:r>
      <w:r>
        <w:rPr>
          <w:b/>
          <w:sz w:val="22"/>
        </w:rPr>
        <w:t>Hasil: </w:t>
      </w:r>
      <w:r>
        <w:rPr>
          <w:sz w:val="22"/>
        </w:rPr>
        <w:t>Hasil penelitian ini didapatkan 174 orang yang terdiagnosa malaria pada tahun 2019. Kelompok usia yang tertinggi adalah usia &lt;20 tahun sebanyak81 orang (46.6%). Jenis kelamin yang terbanyak pada pasien malaria adalah laki-laki sebanyak 108 orang (62.1%). Pekerjaan yang terbanyak pada pasien malaria adalah petani sebanyak 68 orang (39.1%). Tingkat pendidikan yang terbanyak pada pasien malaria adalah SD sejumlah 102 orang (58.6%). Jenis </w:t>
      </w:r>
      <w:r>
        <w:rPr>
          <w:i/>
          <w:sz w:val="22"/>
        </w:rPr>
        <w:t>Plasmodium </w:t>
      </w:r>
      <w:r>
        <w:rPr>
          <w:sz w:val="22"/>
        </w:rPr>
        <w:t>yang terbanyak pada pasien malaria adalah </w:t>
      </w:r>
      <w:r>
        <w:rPr>
          <w:i/>
          <w:sz w:val="22"/>
        </w:rPr>
        <w:t>Plasmodium falciparum </w:t>
      </w:r>
      <w:r>
        <w:rPr>
          <w:sz w:val="22"/>
        </w:rPr>
        <w:t>sebanyak 132 (75.8%). </w:t>
      </w:r>
      <w:r>
        <w:rPr>
          <w:b/>
          <w:sz w:val="22"/>
        </w:rPr>
        <w:t>Kesimpulan</w:t>
      </w:r>
    </w:p>
    <w:p>
      <w:pPr>
        <w:spacing w:before="1"/>
        <w:ind w:left="560" w:right="406" w:firstLine="0"/>
        <w:jc w:val="both"/>
        <w:rPr>
          <w:i/>
          <w:sz w:val="22"/>
        </w:rPr>
      </w:pPr>
      <w:r>
        <w:rPr>
          <w:b/>
          <w:sz w:val="22"/>
        </w:rPr>
        <w:t>:</w:t>
      </w:r>
      <w:r>
        <w:rPr>
          <w:sz w:val="22"/>
        </w:rPr>
        <w:t>Pasien malaria di Puskesmas Siabu Kecamatan Siabu Kabupaten Mandailing Natal Tahun 2019 banyak dijumpai pada usia &lt;20 tahun, jenis kelamin terbanyak adalah laki-laki, pekerjaan terbanyak adalah petani, tingkat pendidikan terbanyak adalah SD, Jenis </w:t>
      </w:r>
      <w:r>
        <w:rPr>
          <w:i/>
          <w:sz w:val="22"/>
        </w:rPr>
        <w:t>Plasmodium </w:t>
      </w:r>
      <w:r>
        <w:rPr>
          <w:sz w:val="22"/>
        </w:rPr>
        <w:t>terbanyak adalah </w:t>
      </w:r>
      <w:r>
        <w:rPr>
          <w:i/>
          <w:sz w:val="22"/>
        </w:rPr>
        <w:t>Plasmodium falcifarum.</w:t>
      </w:r>
    </w:p>
    <w:p>
      <w:pPr>
        <w:pStyle w:val="BodyText"/>
        <w:spacing w:before="6"/>
        <w:rPr>
          <w:i/>
          <w:sz w:val="22"/>
        </w:rPr>
      </w:pPr>
    </w:p>
    <w:p>
      <w:pPr>
        <w:spacing w:before="1"/>
        <w:ind w:left="560" w:right="0" w:firstLine="0"/>
        <w:jc w:val="both"/>
        <w:rPr>
          <w:b/>
          <w:i/>
          <w:sz w:val="22"/>
        </w:rPr>
      </w:pPr>
      <w:r>
        <w:rPr>
          <w:b/>
          <w:sz w:val="22"/>
        </w:rPr>
        <w:t>Kata kunci : Malaria, Karakteristik, </w:t>
      </w:r>
      <w:r>
        <w:rPr>
          <w:b/>
          <w:i/>
          <w:sz w:val="22"/>
        </w:rPr>
        <w:t>Plasmodium</w:t>
      </w:r>
    </w:p>
    <w:p>
      <w:pPr>
        <w:spacing w:before="194"/>
        <w:ind w:left="560" w:right="0" w:firstLine="0"/>
        <w:jc w:val="both"/>
        <w:rPr>
          <w:b/>
          <w:sz w:val="22"/>
        </w:rPr>
      </w:pPr>
      <w:bookmarkStart w:name="Korespondensi: Nurfaldy, FK UMSU, E-mail" w:id="46"/>
      <w:bookmarkEnd w:id="46"/>
      <w:r>
        <w:rPr/>
      </w:r>
      <w:r>
        <w:rPr>
          <w:b/>
          <w:sz w:val="22"/>
        </w:rPr>
        <w:t>Korespondensi</w:t>
      </w:r>
      <w:r>
        <w:rPr>
          <w:sz w:val="22"/>
        </w:rPr>
        <w:t>: Nurfaldy, FK UMSU, </w:t>
      </w:r>
      <w:hyperlink r:id="rId70">
        <w:r>
          <w:rPr>
            <w:i/>
            <w:sz w:val="22"/>
          </w:rPr>
          <w:t>E-mail</w:t>
        </w:r>
        <w:r>
          <w:rPr>
            <w:sz w:val="22"/>
          </w:rPr>
          <w:t>:</w:t>
        </w:r>
        <w:r>
          <w:rPr>
            <w:b/>
            <w:color w:val="4F81BC"/>
            <w:sz w:val="22"/>
          </w:rPr>
          <w:t>drnurfadly@gmail.com</w:t>
        </w:r>
      </w:hyperlink>
    </w:p>
    <w:p>
      <w:pPr>
        <w:spacing w:after="0"/>
        <w:jc w:val="both"/>
        <w:rPr>
          <w:sz w:val="22"/>
        </w:rPr>
        <w:sectPr>
          <w:pgSz w:w="11910" w:h="16840"/>
          <w:pgMar w:header="763" w:footer="662" w:top="980" w:bottom="860" w:left="880" w:right="1020"/>
        </w:sectPr>
      </w:pPr>
    </w:p>
    <w:p>
      <w:pPr>
        <w:pStyle w:val="BodyText"/>
        <w:rPr>
          <w:b/>
          <w:sz w:val="20"/>
        </w:rPr>
      </w:pPr>
    </w:p>
    <w:p>
      <w:pPr>
        <w:pStyle w:val="BodyText"/>
        <w:rPr>
          <w:b/>
          <w:sz w:val="20"/>
        </w:rPr>
      </w:pPr>
    </w:p>
    <w:p>
      <w:pPr>
        <w:pStyle w:val="BodyText"/>
        <w:rPr>
          <w:b/>
          <w:sz w:val="20"/>
        </w:rPr>
      </w:pPr>
    </w:p>
    <w:p>
      <w:pPr>
        <w:pStyle w:val="BodyText"/>
        <w:spacing w:before="2"/>
        <w:rPr>
          <w:b/>
          <w:sz w:val="19"/>
        </w:rPr>
      </w:pPr>
    </w:p>
    <w:p>
      <w:pPr>
        <w:spacing w:before="0"/>
        <w:ind w:left="1478" w:right="1341" w:firstLine="0"/>
        <w:jc w:val="center"/>
        <w:rPr>
          <w:b/>
          <w:sz w:val="20"/>
        </w:rPr>
      </w:pPr>
      <w:r>
        <w:rPr>
          <w:b/>
          <w:sz w:val="20"/>
        </w:rPr>
        <w:t>CHARACTERISTICS OF MALARIA PATIENTS IN SIABU HEALTH CENTER SIABU DISTRICT, MANDAILING REGENCY CHRISTMAS YEAR 2019</w:t>
      </w:r>
    </w:p>
    <w:p>
      <w:pPr>
        <w:pStyle w:val="BodyText"/>
        <w:spacing w:before="10"/>
        <w:rPr>
          <w:b/>
          <w:sz w:val="19"/>
        </w:rPr>
      </w:pPr>
    </w:p>
    <w:p>
      <w:pPr>
        <w:spacing w:line="228" w:lineRule="exact" w:before="0"/>
        <w:ind w:left="142" w:right="0" w:firstLine="0"/>
        <w:jc w:val="center"/>
        <w:rPr>
          <w:b/>
          <w:sz w:val="20"/>
        </w:rPr>
      </w:pPr>
      <w:r>
        <w:rPr>
          <w:b/>
          <w:sz w:val="20"/>
        </w:rPr>
        <w:t>Miftah Khoiriah</w:t>
      </w:r>
      <w:r>
        <w:rPr>
          <w:b/>
          <w:sz w:val="20"/>
          <w:vertAlign w:val="superscript"/>
        </w:rPr>
        <w:t>1</w:t>
      </w:r>
      <w:r>
        <w:rPr>
          <w:b/>
          <w:sz w:val="20"/>
          <w:vertAlign w:val="baseline"/>
        </w:rPr>
        <w:t>, Nurfadly</w:t>
      </w:r>
      <w:r>
        <w:rPr>
          <w:b/>
          <w:sz w:val="20"/>
          <w:vertAlign w:val="superscript"/>
        </w:rPr>
        <w:t>2</w:t>
      </w:r>
    </w:p>
    <w:p>
      <w:pPr>
        <w:spacing w:line="228" w:lineRule="exact" w:before="0"/>
        <w:ind w:left="131" w:right="0" w:firstLine="0"/>
        <w:jc w:val="center"/>
        <w:rPr>
          <w:sz w:val="20"/>
        </w:rPr>
      </w:pPr>
      <w:r>
        <w:rPr>
          <w:sz w:val="20"/>
          <w:vertAlign w:val="superscript"/>
        </w:rPr>
        <w:t>1</w:t>
      </w:r>
      <w:r>
        <w:rPr>
          <w:sz w:val="20"/>
          <w:vertAlign w:val="baseline"/>
        </w:rPr>
        <w:t>Faculty of Medicine, University of Muhammadiyah North Sumatra</w:t>
      </w:r>
    </w:p>
    <w:p>
      <w:pPr>
        <w:spacing w:before="1"/>
        <w:ind w:left="134" w:right="0" w:firstLine="0"/>
        <w:jc w:val="center"/>
        <w:rPr>
          <w:sz w:val="20"/>
        </w:rPr>
      </w:pPr>
      <w:r>
        <w:rPr>
          <w:sz w:val="20"/>
          <w:vertAlign w:val="superscript"/>
        </w:rPr>
        <w:t>2</w:t>
      </w:r>
      <w:r>
        <w:rPr>
          <w:sz w:val="20"/>
          <w:vertAlign w:val="baseline"/>
        </w:rPr>
        <w:t>Department of Parasitology, Faculty of Medicine, University of Muhammadiyah North Sumatra</w:t>
      </w:r>
    </w:p>
    <w:p>
      <w:pPr>
        <w:pStyle w:val="BodyText"/>
        <w:spacing w:before="9"/>
        <w:rPr>
          <w:sz w:val="19"/>
        </w:rPr>
      </w:pPr>
    </w:p>
    <w:p>
      <w:pPr>
        <w:spacing w:before="0"/>
        <w:ind w:left="3246" w:right="3089" w:firstLine="729"/>
        <w:jc w:val="left"/>
        <w:rPr>
          <w:sz w:val="20"/>
        </w:rPr>
      </w:pPr>
      <w:r>
        <w:rPr>
          <w:sz w:val="20"/>
        </w:rPr>
        <w:t>Correspondence : Ika Nopa Muhammadiyah University of North Sumatra</w:t>
      </w:r>
    </w:p>
    <w:p>
      <w:pPr>
        <w:pStyle w:val="BodyText"/>
        <w:rPr>
          <w:sz w:val="22"/>
        </w:rPr>
      </w:pPr>
    </w:p>
    <w:p>
      <w:pPr>
        <w:pStyle w:val="BodyText"/>
        <w:rPr>
          <w:sz w:val="22"/>
        </w:rPr>
      </w:pPr>
    </w:p>
    <w:p>
      <w:pPr>
        <w:pStyle w:val="BodyText"/>
        <w:rPr>
          <w:sz w:val="22"/>
        </w:rPr>
      </w:pPr>
    </w:p>
    <w:p>
      <w:pPr>
        <w:spacing w:before="155"/>
        <w:ind w:left="657" w:right="875" w:firstLine="0"/>
        <w:jc w:val="center"/>
        <w:rPr>
          <w:b/>
          <w:i/>
          <w:sz w:val="22"/>
        </w:rPr>
      </w:pPr>
      <w:r>
        <w:rPr>
          <w:b/>
          <w:i/>
          <w:sz w:val="22"/>
        </w:rPr>
        <w:t>ABSTRACT</w:t>
      </w:r>
    </w:p>
    <w:p>
      <w:pPr>
        <w:spacing w:before="192"/>
        <w:ind w:left="918" w:right="413" w:firstLine="0"/>
        <w:jc w:val="both"/>
        <w:rPr>
          <w:i/>
          <w:sz w:val="22"/>
        </w:rPr>
      </w:pPr>
      <w:r>
        <w:rPr>
          <w:b/>
          <w:i/>
          <w:sz w:val="22"/>
        </w:rPr>
        <w:t>Background: </w:t>
      </w:r>
      <w:r>
        <w:rPr>
          <w:i/>
          <w:sz w:val="22"/>
        </w:rPr>
        <w:t>Malaria is a disease caused by Plasmodium which is transmitted through female </w:t>
      </w:r>
      <w:r>
        <w:rPr>
          <w:i/>
          <w:sz w:val="22"/>
        </w:rPr>
        <w:t>Anophelesmosquitoes as a vector. Malaria is still a public health problem in the world, including Indonesia, with high morbidity and mortality rates. The characteristics of malaria patients can be seen based on age, sex, occupation, level of education, and type of Plasmodium. </w:t>
      </w:r>
      <w:r>
        <w:rPr>
          <w:b/>
          <w:i/>
          <w:sz w:val="22"/>
        </w:rPr>
        <w:t>Objective: </w:t>
      </w:r>
      <w:r>
        <w:rPr>
          <w:i/>
          <w:spacing w:val="-3"/>
          <w:sz w:val="22"/>
        </w:rPr>
        <w:t>To </w:t>
      </w:r>
      <w:r>
        <w:rPr>
          <w:i/>
          <w:sz w:val="22"/>
        </w:rPr>
        <w:t>determine the characteristics of malaria patients at the Siabu Public Health Center, Siabu District, Mandailing Natal District in 2019. </w:t>
      </w:r>
      <w:r>
        <w:rPr>
          <w:b/>
          <w:i/>
          <w:sz w:val="22"/>
        </w:rPr>
        <w:t>Methods: </w:t>
      </w:r>
      <w:r>
        <w:rPr>
          <w:i/>
          <w:sz w:val="22"/>
        </w:rPr>
        <w:t>This study was a descriptive observational </w:t>
      </w:r>
      <w:r>
        <w:rPr>
          <w:i/>
          <w:sz w:val="22"/>
        </w:rPr>
        <w:t>study with a cross sectional method. The population in this study was all patient data who were diagnosed with malaria at the Siabu Public Health Center, Siabu District, Mandailing Natal District in 2019. The sampling technique used the total sampling method. Retrieval of research data by taking all medical record data of malaria patients at the Siabu Public Health Center, Siabu District, Mandailing Natal District in 2019. </w:t>
      </w:r>
      <w:r>
        <w:rPr>
          <w:b/>
          <w:i/>
          <w:sz w:val="22"/>
        </w:rPr>
        <w:t>Results: </w:t>
      </w:r>
      <w:r>
        <w:rPr>
          <w:i/>
          <w:sz w:val="22"/>
        </w:rPr>
        <w:t>The results of this study obtained 174 </w:t>
      </w:r>
      <w:r>
        <w:rPr>
          <w:i/>
          <w:sz w:val="22"/>
        </w:rPr>
        <w:t>people diagnosed with malaria in 2019. The highest age group was aged &lt;20 years, as many as 81 people ( 46.6%). Most of the sexes in malaria patients were male as many as 108 people (62.1%). Most jobs for malaria patients are farmers, as many as 68 people (39.1%). The highest level of education among malaria patients is SD, amounting to 102 people (58.6%). The most Plasmodium type in malaria patients was Plasmodium falciparum as much as 132 (75.8%). </w:t>
      </w:r>
      <w:r>
        <w:rPr>
          <w:b/>
          <w:i/>
          <w:sz w:val="22"/>
        </w:rPr>
        <w:t>Conclusion: </w:t>
      </w:r>
      <w:r>
        <w:rPr>
          <w:i/>
          <w:sz w:val="22"/>
        </w:rPr>
        <w:t>Malaria patients at the Siabu Public Health Center, Siabu District, Mandailing </w:t>
      </w:r>
      <w:r>
        <w:rPr>
          <w:i/>
          <w:sz w:val="22"/>
        </w:rPr>
        <w:t>Natal District, in 2019, were mostly found at &lt;20 years old, most of the sexes were men, the most occupations were farmers, the highest education level was elementary school, the most Plasmodium type was Plasmodium</w:t>
      </w:r>
      <w:r>
        <w:rPr>
          <w:i/>
          <w:spacing w:val="-5"/>
          <w:sz w:val="22"/>
        </w:rPr>
        <w:t> </w:t>
      </w:r>
      <w:r>
        <w:rPr>
          <w:i/>
          <w:sz w:val="22"/>
        </w:rPr>
        <w:t>falcifarum.</w:t>
      </w:r>
    </w:p>
    <w:p>
      <w:pPr>
        <w:spacing w:before="208"/>
        <w:ind w:left="918" w:right="0" w:firstLine="0"/>
        <w:jc w:val="both"/>
        <w:rPr>
          <w:b/>
          <w:i/>
          <w:sz w:val="22"/>
        </w:rPr>
      </w:pPr>
      <w:r>
        <w:rPr>
          <w:b/>
          <w:i/>
          <w:sz w:val="22"/>
        </w:rPr>
        <w:t>Keywords :Malaria, Characteristics, Plasmodium</w:t>
      </w:r>
    </w:p>
    <w:p>
      <w:pPr>
        <w:spacing w:line="276" w:lineRule="auto" w:before="194"/>
        <w:ind w:left="918" w:right="517" w:firstLine="0"/>
        <w:jc w:val="both"/>
        <w:rPr>
          <w:b/>
          <w:sz w:val="22"/>
        </w:rPr>
      </w:pPr>
      <w:bookmarkStart w:name="Corresponding Author : Nurfadly, Faculty" w:id="47"/>
      <w:bookmarkEnd w:id="47"/>
      <w:r>
        <w:rPr/>
      </w:r>
      <w:r>
        <w:rPr>
          <w:b/>
          <w:i/>
          <w:sz w:val="22"/>
        </w:rPr>
        <w:t>Corresponding Author : </w:t>
      </w:r>
      <w:r>
        <w:rPr>
          <w:sz w:val="22"/>
        </w:rPr>
        <w:t>Nurfadly</w:t>
      </w:r>
      <w:r>
        <w:rPr>
          <w:i/>
          <w:sz w:val="22"/>
        </w:rPr>
        <w:t>, Faculty of Medicine, University Muhammadiyah of Sumatra </w:t>
      </w:r>
      <w:r>
        <w:rPr>
          <w:i/>
          <w:sz w:val="22"/>
        </w:rPr>
        <w:t>Utara, E-mail</w:t>
      </w:r>
      <w:r>
        <w:rPr>
          <w:b/>
          <w:i/>
          <w:sz w:val="22"/>
        </w:rPr>
        <w:t>: </w:t>
      </w:r>
      <w:hyperlink r:id="rId70">
        <w:r>
          <w:rPr>
            <w:b/>
            <w:color w:val="4F81BC"/>
            <w:sz w:val="22"/>
          </w:rPr>
          <w:t>drnurfadly@gmail.com</w:t>
        </w:r>
      </w:hyperlink>
    </w:p>
    <w:p>
      <w:pPr>
        <w:spacing w:after="0" w:line="276" w:lineRule="auto"/>
        <w:jc w:val="both"/>
        <w:rPr>
          <w:sz w:val="22"/>
        </w:rPr>
        <w:sectPr>
          <w:pgSz w:w="11910" w:h="16840"/>
          <w:pgMar w:header="763" w:footer="662" w:top="980" w:bottom="860" w:left="880" w:right="1020"/>
        </w:sectPr>
      </w:pPr>
    </w:p>
    <w:p>
      <w:pPr>
        <w:pStyle w:val="BodyText"/>
        <w:spacing w:before="5"/>
        <w:rPr>
          <w:b/>
          <w:sz w:val="29"/>
        </w:rPr>
      </w:pPr>
    </w:p>
    <w:p>
      <w:pPr>
        <w:spacing w:after="0"/>
        <w:rPr>
          <w:sz w:val="29"/>
        </w:rPr>
        <w:sectPr>
          <w:pgSz w:w="11910" w:h="16850"/>
          <w:pgMar w:header="763" w:footer="662" w:top="980" w:bottom="860" w:left="880" w:right="1020"/>
        </w:sectPr>
      </w:pPr>
    </w:p>
    <w:p>
      <w:pPr>
        <w:pStyle w:val="Heading3"/>
        <w:spacing w:before="95"/>
        <w:ind w:left="538" w:firstLine="0"/>
        <w:jc w:val="both"/>
      </w:pPr>
      <w:r>
        <w:rPr/>
        <w:t>LATAR BELAKANG</w:t>
      </w:r>
    </w:p>
    <w:p>
      <w:pPr>
        <w:pStyle w:val="BodyText"/>
        <w:spacing w:before="5"/>
        <w:rPr>
          <w:b/>
          <w:sz w:val="21"/>
        </w:rPr>
      </w:pPr>
    </w:p>
    <w:p>
      <w:pPr>
        <w:spacing w:before="0"/>
        <w:ind w:left="538" w:right="1" w:firstLine="427"/>
        <w:jc w:val="both"/>
        <w:rPr>
          <w:sz w:val="22"/>
        </w:rPr>
      </w:pPr>
      <w:r>
        <w:rPr>
          <w:sz w:val="22"/>
        </w:rPr>
        <w:t>Malaria merupakan salah satu penyakit menular yang masih menjadi masalah kesehatan masyarakat di dunia termasuk Indonesia dengan angka kesakitan </w:t>
      </w:r>
      <w:r>
        <w:rPr>
          <w:spacing w:val="-5"/>
          <w:sz w:val="22"/>
        </w:rPr>
        <w:t>dan </w:t>
      </w:r>
      <w:r>
        <w:rPr>
          <w:sz w:val="22"/>
        </w:rPr>
        <w:t>kematian yang cukup tinggi dan berpotensi menimbulkan kejadian luar biasa</w:t>
      </w:r>
      <w:r>
        <w:rPr>
          <w:spacing w:val="-5"/>
          <w:sz w:val="22"/>
        </w:rPr>
        <w:t> </w:t>
      </w:r>
      <w:r>
        <w:rPr>
          <w:sz w:val="22"/>
        </w:rPr>
        <w:t>(KLB).</w:t>
      </w:r>
    </w:p>
    <w:p>
      <w:pPr>
        <w:spacing w:before="2"/>
        <w:ind w:left="538" w:right="0" w:firstLine="0"/>
        <w:jc w:val="both"/>
        <w:rPr>
          <w:sz w:val="22"/>
        </w:rPr>
      </w:pPr>
      <w:r>
        <w:rPr>
          <w:sz w:val="22"/>
        </w:rPr>
        <w:t>Malaria disebabkan oleh </w:t>
      </w:r>
      <w:r>
        <w:rPr>
          <w:i/>
          <w:sz w:val="22"/>
        </w:rPr>
        <w:t>Plasmodium </w:t>
      </w:r>
      <w:r>
        <w:rPr>
          <w:sz w:val="22"/>
        </w:rPr>
        <w:t>yang ditularkan melalui perantaran nyamuk Anopheles betina sebagai vektornya. </w:t>
      </w:r>
      <w:r>
        <w:rPr>
          <w:i/>
          <w:sz w:val="22"/>
        </w:rPr>
        <w:t>Plasmodium </w:t>
      </w:r>
      <w:r>
        <w:rPr>
          <w:sz w:val="22"/>
        </w:rPr>
        <w:t>terdiri dari lima spesies, yaitu </w:t>
      </w:r>
      <w:r>
        <w:rPr>
          <w:i/>
          <w:sz w:val="22"/>
        </w:rPr>
        <w:t>Plasmodium falciparum, Plasmodium vivax, </w:t>
      </w:r>
      <w:r>
        <w:rPr>
          <w:i/>
          <w:sz w:val="22"/>
        </w:rPr>
        <w:t>Plasmodium malariae, Plasmodium ovale, Plasmodium knowlesi. Plasmodium </w:t>
      </w:r>
      <w:r>
        <w:rPr>
          <w:sz w:val="22"/>
        </w:rPr>
        <w:t>ditularkan melalui tiga cara yaitu melalui gigitan nyamuk, transplasenta, dan transfusi darah.</w:t>
      </w:r>
    </w:p>
    <w:p>
      <w:pPr>
        <w:spacing w:before="0"/>
        <w:ind w:left="538" w:right="0" w:firstLine="0"/>
        <w:jc w:val="both"/>
        <w:rPr>
          <w:sz w:val="22"/>
        </w:rPr>
      </w:pPr>
      <w:r>
        <w:rPr>
          <w:sz w:val="22"/>
        </w:rPr>
        <w:t>Berdasarkan data </w:t>
      </w:r>
      <w:r>
        <w:rPr>
          <w:i/>
          <w:sz w:val="22"/>
        </w:rPr>
        <w:t>World Health Organization </w:t>
      </w:r>
      <w:r>
        <w:rPr>
          <w:sz w:val="22"/>
        </w:rPr>
        <w:t>(WHO) tahun 2018 bahwa kejadian malaria di seluruh dunia mencapai 228 juta kasus. Kasus malaria tertinggi pada tahun 2018 terjadi di Afrika 93%, Asia Tenggara 3,4% dan Mediterania Timur 2,1%. Angka kematian malaria secara global mencapai 405 ribu kasus. Kelompok yang paling rentan terkena malaria adalah anak-anak berusia dibawah 5 tahun dengan angka kematian 67%.</w:t>
      </w:r>
    </w:p>
    <w:p>
      <w:pPr>
        <w:spacing w:before="0"/>
        <w:ind w:left="538" w:right="0" w:firstLine="0"/>
        <w:jc w:val="both"/>
        <w:rPr>
          <w:sz w:val="22"/>
        </w:rPr>
      </w:pPr>
      <w:r>
        <w:rPr>
          <w:sz w:val="22"/>
        </w:rPr>
        <w:t>Di Indonesia terdapat 10,7 juta penduduk tinggal di daerah endemis menengah dan tinggi malaria, daerah tersebut meliputi Papua, Papua Barat dan NTT. Wilayah bebas malaria pada tahun 2017 sebesar 266 kabupaten/kota (52%) dari seluruh kabupaten dan kota, 172 kabupaten/kota (33%) endemis rendah, 37 kabupaten/kota (7%) endemis menengah, dan</w:t>
      </w:r>
    </w:p>
    <w:p>
      <w:pPr>
        <w:spacing w:before="1"/>
        <w:ind w:left="538" w:right="1" w:firstLine="0"/>
        <w:jc w:val="both"/>
        <w:rPr>
          <w:sz w:val="22"/>
        </w:rPr>
      </w:pPr>
      <w:r>
        <w:rPr>
          <w:sz w:val="22"/>
        </w:rPr>
        <w:t>39 kabupaten/kota (8%) endemis tinggi. Indonesia melalui Kementerian Kesehatan menargetkan eliminasi malaria pada tahun 2030.</w:t>
      </w:r>
    </w:p>
    <w:p>
      <w:pPr>
        <w:pStyle w:val="Heading3"/>
        <w:spacing w:line="274" w:lineRule="exact" w:before="206"/>
        <w:ind w:left="538" w:firstLine="0"/>
        <w:jc w:val="both"/>
      </w:pPr>
      <w:r>
        <w:rPr/>
        <w:t>Penularan penyakit Malaria</w:t>
      </w:r>
    </w:p>
    <w:p>
      <w:pPr>
        <w:pStyle w:val="BodyText"/>
        <w:ind w:left="538" w:right="281" w:firstLine="427"/>
        <w:jc w:val="both"/>
      </w:pPr>
      <w:r>
        <w:rPr/>
        <w:t>Penyakit malaria dapat ditularkan melalui dua cara yaitu cara alamiah dan non alamiah.</w:t>
      </w:r>
    </w:p>
    <w:p>
      <w:pPr>
        <w:pStyle w:val="ListParagraph"/>
        <w:numPr>
          <w:ilvl w:val="0"/>
          <w:numId w:val="27"/>
        </w:numPr>
        <w:tabs>
          <w:tab w:pos="967" w:val="left" w:leader="none"/>
        </w:tabs>
        <w:spacing w:line="240" w:lineRule="auto" w:before="0" w:after="0"/>
        <w:ind w:left="966" w:right="276" w:hanging="360"/>
        <w:jc w:val="both"/>
        <w:rPr>
          <w:sz w:val="24"/>
        </w:rPr>
      </w:pPr>
      <w:r>
        <w:rPr>
          <w:sz w:val="24"/>
        </w:rPr>
        <w:t>Penularan secara alamiah (</w:t>
      </w:r>
      <w:r>
        <w:rPr>
          <w:i/>
          <w:sz w:val="24"/>
        </w:rPr>
        <w:t>natural </w:t>
      </w:r>
      <w:r>
        <w:rPr>
          <w:i/>
          <w:sz w:val="24"/>
        </w:rPr>
        <w:t>infection</w:t>
      </w:r>
      <w:r>
        <w:rPr>
          <w:sz w:val="24"/>
        </w:rPr>
        <w:t>) terjadi melalui gigitan nyamuk </w:t>
      </w:r>
      <w:r>
        <w:rPr>
          <w:i/>
          <w:sz w:val="24"/>
        </w:rPr>
        <w:t>Anopheles</w:t>
      </w:r>
      <w:r>
        <w:rPr>
          <w:i/>
          <w:spacing w:val="-1"/>
          <w:sz w:val="24"/>
        </w:rPr>
        <w:t> </w:t>
      </w:r>
      <w:r>
        <w:rPr>
          <w:sz w:val="24"/>
        </w:rPr>
        <w:t>betina.</w:t>
      </w:r>
    </w:p>
    <w:p>
      <w:pPr>
        <w:pStyle w:val="ListParagraph"/>
        <w:numPr>
          <w:ilvl w:val="0"/>
          <w:numId w:val="27"/>
        </w:numPr>
        <w:tabs>
          <w:tab w:pos="967" w:val="left" w:leader="none"/>
        </w:tabs>
        <w:spacing w:line="240" w:lineRule="auto" w:before="0" w:after="0"/>
        <w:ind w:left="966" w:right="279" w:hanging="360"/>
        <w:jc w:val="both"/>
        <w:rPr>
          <w:sz w:val="24"/>
        </w:rPr>
      </w:pPr>
      <w:r>
        <w:rPr>
          <w:sz w:val="24"/>
        </w:rPr>
        <w:t>Penularan non alamiah, </w:t>
      </w:r>
      <w:r>
        <w:rPr>
          <w:spacing w:val="-4"/>
          <w:sz w:val="24"/>
        </w:rPr>
        <w:t>dibagi </w:t>
      </w:r>
      <w:r>
        <w:rPr>
          <w:sz w:val="24"/>
        </w:rPr>
        <w:t>menurut cara penularannya</w:t>
      </w:r>
      <w:r>
        <w:rPr>
          <w:spacing w:val="-3"/>
          <w:sz w:val="24"/>
        </w:rPr>
        <w:t> </w:t>
      </w:r>
      <w:r>
        <w:rPr>
          <w:sz w:val="24"/>
        </w:rPr>
        <w:t>adalah</w:t>
      </w:r>
    </w:p>
    <w:p>
      <w:pPr>
        <w:pStyle w:val="ListParagraph"/>
        <w:numPr>
          <w:ilvl w:val="4"/>
          <w:numId w:val="8"/>
        </w:numPr>
        <w:tabs>
          <w:tab w:pos="967" w:val="left" w:leader="none"/>
        </w:tabs>
        <w:spacing w:line="240" w:lineRule="auto" w:before="0" w:after="0"/>
        <w:ind w:left="966" w:right="281" w:hanging="360"/>
        <w:jc w:val="both"/>
        <w:rPr>
          <w:sz w:val="24"/>
        </w:rPr>
      </w:pPr>
      <w:r>
        <w:rPr>
          <w:sz w:val="24"/>
        </w:rPr>
        <w:t>Malaria congenital, </w:t>
      </w:r>
      <w:r>
        <w:rPr>
          <w:spacing w:val="-3"/>
          <w:sz w:val="24"/>
        </w:rPr>
        <w:t>penularan </w:t>
      </w:r>
      <w:r>
        <w:rPr>
          <w:sz w:val="24"/>
        </w:rPr>
        <w:t>secara transplasenta atau </w:t>
      </w:r>
      <w:r>
        <w:rPr>
          <w:spacing w:val="-3"/>
          <w:sz w:val="24"/>
        </w:rPr>
        <w:t>melalui </w:t>
      </w:r>
      <w:r>
        <w:rPr>
          <w:sz w:val="24"/>
        </w:rPr>
        <w:t>tali pusat saat</w:t>
      </w:r>
      <w:r>
        <w:rPr>
          <w:spacing w:val="-1"/>
          <w:sz w:val="24"/>
        </w:rPr>
        <w:t> </w:t>
      </w:r>
      <w:r>
        <w:rPr>
          <w:sz w:val="24"/>
        </w:rPr>
        <w:t>partus</w:t>
      </w:r>
    </w:p>
    <w:p>
      <w:pPr>
        <w:pStyle w:val="ListParagraph"/>
        <w:numPr>
          <w:ilvl w:val="4"/>
          <w:numId w:val="8"/>
        </w:numPr>
        <w:tabs>
          <w:tab w:pos="1259" w:val="left" w:leader="none"/>
        </w:tabs>
        <w:spacing w:line="240" w:lineRule="auto" w:before="0" w:after="0"/>
        <w:ind w:left="538" w:right="282" w:firstLine="67"/>
        <w:jc w:val="both"/>
        <w:rPr>
          <w:sz w:val="24"/>
        </w:rPr>
      </w:pPr>
      <w:r>
        <w:rPr>
          <w:sz w:val="24"/>
        </w:rPr>
        <w:t>Secara mekanik, </w:t>
      </w:r>
      <w:r>
        <w:rPr>
          <w:spacing w:val="-3"/>
          <w:sz w:val="24"/>
        </w:rPr>
        <w:t>penularan </w:t>
      </w:r>
      <w:r>
        <w:rPr>
          <w:sz w:val="24"/>
        </w:rPr>
        <w:t>terjadi melalui transfusi darah</w:t>
      </w:r>
      <w:r>
        <w:rPr>
          <w:spacing w:val="49"/>
          <w:sz w:val="24"/>
        </w:rPr>
        <w:t> </w:t>
      </w:r>
      <w:r>
        <w:rPr>
          <w:spacing w:val="-3"/>
          <w:sz w:val="24"/>
        </w:rPr>
        <w:t>(mudah</w:t>
      </w:r>
    </w:p>
    <w:p>
      <w:pPr>
        <w:pStyle w:val="BodyText"/>
        <w:spacing w:before="90"/>
        <w:ind w:left="676" w:right="669"/>
        <w:jc w:val="both"/>
      </w:pPr>
      <w:r>
        <w:rPr/>
        <w:br w:type="column"/>
      </w:r>
      <w:r>
        <w:rPr/>
        <w:t>diobati karena tidak melalui sporozoit- siklus hati) atau jarum suntik yang tidak steril (pada pecandu obat bius atau saat dirumah sakit).</w:t>
      </w:r>
    </w:p>
    <w:p>
      <w:pPr>
        <w:pStyle w:val="Heading3"/>
        <w:spacing w:line="274" w:lineRule="exact" w:before="5"/>
        <w:ind w:left="676" w:firstLine="0"/>
        <w:jc w:val="both"/>
      </w:pPr>
      <w:r>
        <w:rPr/>
        <w:t>Siklus Hidup</w:t>
      </w:r>
    </w:p>
    <w:p>
      <w:pPr>
        <w:pStyle w:val="BodyText"/>
        <w:ind w:left="676" w:right="395" w:firstLine="420"/>
        <w:jc w:val="both"/>
      </w:pPr>
      <w:r>
        <w:rPr/>
        <w:t>Protozoa </w:t>
      </w:r>
      <w:r>
        <w:rPr>
          <w:i/>
        </w:rPr>
        <w:t>Plasmodium </w:t>
      </w:r>
      <w:r>
        <w:rPr/>
        <w:t>mempunyai </w:t>
      </w:r>
      <w:r>
        <w:rPr>
          <w:spacing w:val="-4"/>
        </w:rPr>
        <w:t>dua </w:t>
      </w:r>
      <w:r>
        <w:rPr/>
        <w:t>siklus daur hidup, yaitu siklus </w:t>
      </w:r>
      <w:r>
        <w:rPr>
          <w:spacing w:val="-3"/>
        </w:rPr>
        <w:t>aseksual </w:t>
      </w:r>
      <w:r>
        <w:rPr/>
        <w:t>yang berlangsung pada manusia disebut skizogoni dan siklus seksual </w:t>
      </w:r>
      <w:r>
        <w:rPr>
          <w:spacing w:val="-4"/>
        </w:rPr>
        <w:t>yang</w:t>
      </w:r>
      <w:r>
        <w:rPr>
          <w:spacing w:val="52"/>
        </w:rPr>
        <w:t> </w:t>
      </w:r>
      <w:r>
        <w:rPr/>
        <w:t>membentuk sporozoit didalam nyamuk disebut sporogoni.</w:t>
      </w:r>
    </w:p>
    <w:p>
      <w:pPr>
        <w:pStyle w:val="Heading3"/>
        <w:numPr>
          <w:ilvl w:val="5"/>
          <w:numId w:val="8"/>
        </w:numPr>
        <w:tabs>
          <w:tab w:pos="1097" w:val="left" w:leader="none"/>
        </w:tabs>
        <w:spacing w:line="274" w:lineRule="exact" w:before="3" w:after="0"/>
        <w:ind w:left="1096" w:right="0" w:hanging="361"/>
        <w:jc w:val="both"/>
      </w:pPr>
      <w:r>
        <w:rPr/>
        <w:t>Siklus</w:t>
      </w:r>
      <w:r>
        <w:rPr>
          <w:spacing w:val="-1"/>
        </w:rPr>
        <w:t> </w:t>
      </w:r>
      <w:r>
        <w:rPr/>
        <w:t>Aseksual</w:t>
      </w:r>
    </w:p>
    <w:p>
      <w:pPr>
        <w:pStyle w:val="BodyText"/>
        <w:ind w:left="676" w:right="392" w:firstLine="420"/>
        <w:jc w:val="both"/>
      </w:pPr>
      <w:r>
        <w:rPr>
          <w:i/>
        </w:rPr>
        <w:t>Sporozoit </w:t>
      </w:r>
      <w:r>
        <w:rPr/>
        <w:t>infeksius dari kelenjar ludah nyamuk </w:t>
      </w:r>
      <w:r>
        <w:rPr>
          <w:i/>
        </w:rPr>
        <w:t>Anopheles </w:t>
      </w:r>
      <w:r>
        <w:rPr/>
        <w:t>betina dimasukkan ke dalam darah manusia melalui tusukan nyamuk tersebut. Dalam waktu 30 menit jasad tersebut memasuki sel-sel parenkim hati disebut stadium </w:t>
      </w:r>
      <w:r>
        <w:rPr>
          <w:i/>
        </w:rPr>
        <w:t>eksoeritrositik. </w:t>
      </w:r>
      <w:r>
        <w:rPr/>
        <w:t>Didalam sel hati parasit tumbuh menjadi </w:t>
      </w:r>
      <w:r>
        <w:rPr>
          <w:i/>
        </w:rPr>
        <w:t>skizon </w:t>
      </w:r>
      <w:r>
        <w:rPr/>
        <w:t>dan berkembang menjadi </w:t>
      </w:r>
      <w:r>
        <w:rPr>
          <w:i/>
        </w:rPr>
        <w:t>merozoit. </w:t>
      </w:r>
      <w:r>
        <w:rPr/>
        <w:t>Sel hati yang mengandung parasit pecah dan </w:t>
      </w:r>
      <w:r>
        <w:rPr>
          <w:i/>
        </w:rPr>
        <w:t>merozoit </w:t>
      </w:r>
      <w:r>
        <w:rPr/>
        <w:t>keluar bebas dan sebagian mengalami fagosit. Oleh karena prosesnya terjadi sebelum memasuki eritrosit maka disebut stadium </w:t>
      </w:r>
      <w:r>
        <w:rPr>
          <w:i/>
        </w:rPr>
        <w:t>preeritrositik </w:t>
      </w:r>
      <w:r>
        <w:rPr>
          <w:spacing w:val="-4"/>
        </w:rPr>
        <w:t>atau</w:t>
      </w:r>
      <w:r>
        <w:rPr>
          <w:spacing w:val="52"/>
        </w:rPr>
        <w:t> </w:t>
      </w:r>
      <w:r>
        <w:rPr>
          <w:i/>
        </w:rPr>
        <w:t>eksoeritrisitik</w:t>
      </w:r>
      <w:r>
        <w:rPr/>
        <w:t>. Siklus </w:t>
      </w:r>
      <w:r>
        <w:rPr>
          <w:i/>
        </w:rPr>
        <w:t>eritrositik </w:t>
      </w:r>
      <w:r>
        <w:rPr/>
        <w:t>dimulai saat </w:t>
      </w:r>
      <w:r>
        <w:rPr>
          <w:i/>
        </w:rPr>
        <w:t>merozoit </w:t>
      </w:r>
      <w:r>
        <w:rPr/>
        <w:t>memasuki sel-sel darah merah. Parasit tampak sebagai kromtin kecil, dikelilingi oleh sitoplasma yang membesar, bentuk tidak teratur dan mulai membentuk </w:t>
      </w:r>
      <w:r>
        <w:rPr>
          <w:i/>
        </w:rPr>
        <w:t>tropozoit, </w:t>
      </w:r>
      <w:r>
        <w:rPr/>
        <w:t>kemudian </w:t>
      </w:r>
      <w:r>
        <w:rPr>
          <w:i/>
        </w:rPr>
        <w:t>tropozoid </w:t>
      </w:r>
      <w:r>
        <w:rPr/>
        <w:t>berkembang menjadi </w:t>
      </w:r>
      <w:r>
        <w:rPr>
          <w:i/>
        </w:rPr>
        <w:t>skizon </w:t>
      </w:r>
      <w:r>
        <w:rPr/>
        <w:t>matang dan membelah banyak menjadi </w:t>
      </w:r>
      <w:r>
        <w:rPr>
          <w:i/>
        </w:rPr>
        <w:t>merozoit</w:t>
      </w:r>
      <w:r>
        <w:rPr/>
        <w:t>. Dengan selesainya pembelahan tersebut sel darah merah pecah dan </w:t>
      </w:r>
      <w:r>
        <w:rPr>
          <w:i/>
        </w:rPr>
        <w:t>merozoit, </w:t>
      </w:r>
      <w:r>
        <w:rPr/>
        <w:t>pigmen dan sisa sel keluar dan memasuki plasma darah. Parasit memasuki sel darah merah lainnya untuk mengulangi siklus </w:t>
      </w:r>
      <w:r>
        <w:rPr>
          <w:i/>
        </w:rPr>
        <w:t>skizogoni</w:t>
      </w:r>
      <w:r>
        <w:rPr/>
        <w:t>. Beberapa </w:t>
      </w:r>
      <w:r>
        <w:rPr>
          <w:i/>
        </w:rPr>
        <w:t>merozoit </w:t>
      </w:r>
      <w:r>
        <w:rPr/>
        <w:t>memasuki eritrosit dan membentuk </w:t>
      </w:r>
      <w:r>
        <w:rPr>
          <w:i/>
        </w:rPr>
        <w:t>skizon </w:t>
      </w:r>
      <w:r>
        <w:rPr/>
        <w:t>dan lainnya membentuk </w:t>
      </w:r>
      <w:r>
        <w:rPr>
          <w:i/>
        </w:rPr>
        <w:t>gametosit </w:t>
      </w:r>
      <w:r>
        <w:rPr/>
        <w:t>yaitu bentuk seksual.</w:t>
      </w:r>
    </w:p>
    <w:p>
      <w:pPr>
        <w:pStyle w:val="Heading3"/>
        <w:spacing w:line="274" w:lineRule="exact" w:before="203"/>
        <w:ind w:left="676" w:firstLine="0"/>
        <w:jc w:val="both"/>
      </w:pPr>
      <w:r>
        <w:rPr/>
        <w:t>Siklus Seksual</w:t>
      </w:r>
    </w:p>
    <w:p>
      <w:pPr>
        <w:pStyle w:val="BodyText"/>
        <w:ind w:left="676" w:right="395" w:firstLine="427"/>
        <w:jc w:val="both"/>
      </w:pPr>
      <w:r>
        <w:rPr/>
        <w:t>Terjadi didalam tubuh </w:t>
      </w:r>
      <w:r>
        <w:rPr>
          <w:spacing w:val="-3"/>
        </w:rPr>
        <w:t>nyamuk. </w:t>
      </w:r>
      <w:r>
        <w:rPr/>
        <w:t>Gametosit yang bersama darah tidak dicerna oleh sel-sel lain. Pada makrogamet (jantan) kromatin membagi menjadi 6-8 inti yang bergerak ke pinggir parasit. Dipinggir ini beberapa filamen dibentuk seperti cambuk dan bergerak aktif disebut </w:t>
      </w:r>
      <w:r>
        <w:rPr>
          <w:i/>
        </w:rPr>
        <w:t>mikrogamet. </w:t>
      </w:r>
      <w:r>
        <w:rPr/>
        <w:t>Pembuahan terjadi</w:t>
      </w:r>
      <w:r>
        <w:rPr>
          <w:spacing w:val="49"/>
        </w:rPr>
        <w:t> </w:t>
      </w:r>
      <w:r>
        <w:rPr/>
        <w:t>karena</w:t>
      </w:r>
    </w:p>
    <w:p>
      <w:pPr>
        <w:spacing w:before="169"/>
        <w:ind w:left="205" w:right="0" w:firstLine="0"/>
        <w:jc w:val="left"/>
        <w:rPr>
          <w:rFonts w:ascii="Carlito"/>
          <w:sz w:val="22"/>
        </w:rPr>
      </w:pPr>
      <w:r>
        <w:rPr>
          <w:rFonts w:ascii="Carlito"/>
          <w:sz w:val="22"/>
        </w:rPr>
        <w:t>53</w:t>
      </w:r>
    </w:p>
    <w:p>
      <w:pPr>
        <w:spacing w:after="0"/>
        <w:jc w:val="left"/>
        <w:rPr>
          <w:rFonts w:ascii="Carlito"/>
          <w:sz w:val="22"/>
        </w:rPr>
        <w:sectPr>
          <w:type w:val="continuous"/>
          <w:pgSz w:w="11910" w:h="16850"/>
          <w:pgMar w:top="3620" w:bottom="280" w:left="880" w:right="1020"/>
          <w:cols w:num="2" w:equalWidth="0">
            <w:col w:w="4718" w:space="40"/>
            <w:col w:w="5252"/>
          </w:cols>
        </w:sectPr>
      </w:pPr>
    </w:p>
    <w:p>
      <w:pPr>
        <w:pStyle w:val="BodyText"/>
        <w:spacing w:before="9"/>
        <w:rPr>
          <w:rFonts w:ascii="Carlito"/>
          <w:sz w:val="27"/>
        </w:rPr>
      </w:pPr>
    </w:p>
    <w:p>
      <w:pPr>
        <w:spacing w:after="0"/>
        <w:rPr>
          <w:rFonts w:ascii="Carlito"/>
          <w:sz w:val="27"/>
        </w:rPr>
        <w:sectPr>
          <w:pgSz w:w="11910" w:h="16850"/>
          <w:pgMar w:header="763" w:footer="662" w:top="980" w:bottom="860" w:left="880" w:right="1020"/>
        </w:sectPr>
      </w:pPr>
    </w:p>
    <w:p>
      <w:pPr>
        <w:pStyle w:val="BodyText"/>
        <w:spacing w:before="90"/>
        <w:ind w:left="538" w:right="38"/>
        <w:jc w:val="both"/>
        <w:rPr>
          <w:i/>
        </w:rPr>
      </w:pPr>
      <w:r>
        <w:rPr/>
        <w:t>masuknya mikrogamet kedalam makrogamet untuk membentuk  zigot. Zigot berubah bentuk seperti cacing pendek disebut </w:t>
      </w:r>
      <w:r>
        <w:rPr>
          <w:i/>
        </w:rPr>
        <w:t>ookinet </w:t>
      </w:r>
      <w:r>
        <w:rPr/>
        <w:t>yang dapat menembus lapisan epitel dan membran basal dinding lambung. Di tempat ini </w:t>
      </w:r>
      <w:r>
        <w:rPr>
          <w:i/>
        </w:rPr>
        <w:t>ookinet </w:t>
      </w:r>
      <w:r>
        <w:rPr/>
        <w:t>membesar disebut </w:t>
      </w:r>
      <w:r>
        <w:rPr>
          <w:i/>
        </w:rPr>
        <w:t>ookista. </w:t>
      </w:r>
      <w:r>
        <w:rPr>
          <w:spacing w:val="-7"/>
        </w:rPr>
        <w:t>Di </w:t>
      </w:r>
      <w:r>
        <w:rPr/>
        <w:t>dalam </w:t>
      </w:r>
      <w:r>
        <w:rPr>
          <w:i/>
        </w:rPr>
        <w:t>ookista </w:t>
      </w:r>
      <w:r>
        <w:rPr/>
        <w:t>dibentuk ribuan </w:t>
      </w:r>
      <w:r>
        <w:rPr>
          <w:i/>
        </w:rPr>
        <w:t>sporozoit </w:t>
      </w:r>
      <w:r>
        <w:rPr/>
        <w:t>dan beberapa sporozoit menembus kelenjar nyamuk dan bila nyamuk menggigit atau menusuk manusia maka sporozoit </w:t>
      </w:r>
      <w:r>
        <w:rPr>
          <w:spacing w:val="-3"/>
        </w:rPr>
        <w:t>masuk </w:t>
      </w:r>
      <w:r>
        <w:rPr/>
        <w:t>ke dalam darah dan mulailah siklus </w:t>
      </w:r>
      <w:r>
        <w:rPr>
          <w:i/>
        </w:rPr>
        <w:t>preeritrositik.</w:t>
      </w:r>
    </w:p>
    <w:p>
      <w:pPr>
        <w:pStyle w:val="BodyText"/>
        <w:spacing w:before="10"/>
        <w:rPr>
          <w:i/>
          <w:sz w:val="8"/>
        </w:rPr>
      </w:pPr>
      <w:r>
        <w:rPr/>
        <w:drawing>
          <wp:anchor distT="0" distB="0" distL="0" distR="0" allowOverlap="1" layoutInCell="1" locked="0" behindDoc="0" simplePos="0" relativeHeight="41">
            <wp:simplePos x="0" y="0"/>
            <wp:positionH relativeFrom="page">
              <wp:posOffset>902335</wp:posOffset>
            </wp:positionH>
            <wp:positionV relativeFrom="paragraph">
              <wp:posOffset>89734</wp:posOffset>
            </wp:positionV>
            <wp:extent cx="2623685" cy="1949577"/>
            <wp:effectExtent l="0" t="0" r="0" b="0"/>
            <wp:wrapTopAndBottom/>
            <wp:docPr id="43" name="image20.jpeg" descr="C:\Users\user\AppData\Local\Temp\Plasmodium-life-cycle-Retrieved-from-Centers-for-Disease-Control-and-Prevention-CDC.png"/>
            <wp:cNvGraphicFramePr>
              <a:graphicFrameLocks noChangeAspect="1"/>
            </wp:cNvGraphicFramePr>
            <a:graphic>
              <a:graphicData uri="http://schemas.openxmlformats.org/drawingml/2006/picture">
                <pic:pic>
                  <pic:nvPicPr>
                    <pic:cNvPr id="44" name="image20.jpeg"/>
                    <pic:cNvPicPr/>
                  </pic:nvPicPr>
                  <pic:blipFill>
                    <a:blip r:embed="rId71" cstate="print"/>
                    <a:stretch>
                      <a:fillRect/>
                    </a:stretch>
                  </pic:blipFill>
                  <pic:spPr>
                    <a:xfrm>
                      <a:off x="0" y="0"/>
                      <a:ext cx="2623685" cy="1949577"/>
                    </a:xfrm>
                    <a:prstGeom prst="rect">
                      <a:avLst/>
                    </a:prstGeom>
                  </pic:spPr>
                </pic:pic>
              </a:graphicData>
            </a:graphic>
          </wp:anchor>
        </w:drawing>
      </w:r>
    </w:p>
    <w:p>
      <w:pPr>
        <w:pStyle w:val="BodyText"/>
        <w:spacing w:before="5"/>
        <w:rPr>
          <w:i/>
          <w:sz w:val="22"/>
        </w:rPr>
      </w:pPr>
    </w:p>
    <w:p>
      <w:pPr>
        <w:spacing w:before="0"/>
        <w:ind w:left="538" w:right="0" w:firstLine="0"/>
        <w:jc w:val="both"/>
        <w:rPr>
          <w:i/>
          <w:sz w:val="24"/>
        </w:rPr>
      </w:pPr>
      <w:r>
        <w:rPr>
          <w:sz w:val="24"/>
        </w:rPr>
        <w:t>Gambar 1. Siklus Hidup </w:t>
      </w:r>
      <w:r>
        <w:rPr>
          <w:i/>
          <w:sz w:val="24"/>
        </w:rPr>
        <w:t>Plasmodium</w:t>
      </w:r>
    </w:p>
    <w:p>
      <w:pPr>
        <w:pStyle w:val="BodyText"/>
        <w:spacing w:before="5"/>
        <w:rPr>
          <w:i/>
        </w:rPr>
      </w:pPr>
    </w:p>
    <w:p>
      <w:pPr>
        <w:pStyle w:val="Heading3"/>
        <w:spacing w:line="274" w:lineRule="exact"/>
        <w:ind w:left="538" w:firstLine="0"/>
        <w:jc w:val="both"/>
      </w:pPr>
      <w:r>
        <w:rPr/>
        <w:t>Gejala Klinis</w:t>
      </w:r>
    </w:p>
    <w:p>
      <w:pPr>
        <w:pStyle w:val="BodyText"/>
        <w:ind w:left="538" w:right="42" w:firstLine="427"/>
        <w:jc w:val="both"/>
      </w:pPr>
      <w:r>
        <w:rPr/>
        <w:t>Malaria adalah penyakit dengan gejala demam, sakit kepala, menggigil, mual, muntah, anemia, splenomegali.</w:t>
      </w:r>
    </w:p>
    <w:p>
      <w:pPr>
        <w:pStyle w:val="BodyText"/>
        <w:ind w:left="538" w:right="44"/>
        <w:jc w:val="both"/>
      </w:pPr>
      <w:r>
        <w:rPr/>
        <w:t>Gejala klasik malaria yang dikenal dengan “Trias Malaria”.</w:t>
      </w:r>
    </w:p>
    <w:p>
      <w:pPr>
        <w:pStyle w:val="ListParagraph"/>
        <w:numPr>
          <w:ilvl w:val="0"/>
          <w:numId w:val="28"/>
        </w:numPr>
        <w:tabs>
          <w:tab w:pos="880" w:val="left" w:leader="none"/>
        </w:tabs>
        <w:spacing w:line="240" w:lineRule="auto" w:before="0" w:after="0"/>
        <w:ind w:left="879" w:right="0" w:hanging="361"/>
        <w:jc w:val="both"/>
        <w:rPr>
          <w:sz w:val="24"/>
        </w:rPr>
      </w:pPr>
      <w:r>
        <w:rPr>
          <w:sz w:val="24"/>
        </w:rPr>
        <w:t>Periode</w:t>
      </w:r>
      <w:r>
        <w:rPr>
          <w:spacing w:val="-3"/>
          <w:sz w:val="24"/>
        </w:rPr>
        <w:t> </w:t>
      </w:r>
      <w:r>
        <w:rPr>
          <w:sz w:val="24"/>
        </w:rPr>
        <w:t>dingin</w:t>
      </w:r>
    </w:p>
    <w:p>
      <w:pPr>
        <w:pStyle w:val="BodyText"/>
        <w:ind w:left="879" w:right="39" w:hanging="12"/>
        <w:jc w:val="both"/>
      </w:pPr>
      <w:r>
        <w:rPr/>
        <w:t>Diawali dengan menggigil dan tubuh terasa dingin.Biasanya pasien terlihat sangat pucat, nadi cepat dan sianosis. Periode ini berlangsug 15 menit sampai 1 jam</w:t>
      </w:r>
    </w:p>
    <w:p>
      <w:pPr>
        <w:pStyle w:val="ListParagraph"/>
        <w:numPr>
          <w:ilvl w:val="0"/>
          <w:numId w:val="28"/>
        </w:numPr>
        <w:tabs>
          <w:tab w:pos="880" w:val="left" w:leader="none"/>
        </w:tabs>
        <w:spacing w:line="240" w:lineRule="auto" w:before="0" w:after="0"/>
        <w:ind w:left="879" w:right="0" w:hanging="361"/>
        <w:jc w:val="both"/>
        <w:rPr>
          <w:sz w:val="24"/>
        </w:rPr>
      </w:pPr>
      <w:r>
        <w:rPr>
          <w:sz w:val="24"/>
        </w:rPr>
        <w:t>Periode</w:t>
      </w:r>
      <w:r>
        <w:rPr>
          <w:spacing w:val="-3"/>
          <w:sz w:val="24"/>
        </w:rPr>
        <w:t> </w:t>
      </w:r>
      <w:r>
        <w:rPr>
          <w:sz w:val="24"/>
        </w:rPr>
        <w:t>panas</w:t>
      </w:r>
    </w:p>
    <w:p>
      <w:pPr>
        <w:pStyle w:val="BodyText"/>
        <w:ind w:left="879" w:right="43" w:hanging="12"/>
        <w:jc w:val="both"/>
      </w:pPr>
      <w:r>
        <w:rPr/>
        <w:t>Wajah pasien akan berwarna merah, sakit kepala, mual, muntah dan demam. Berlangsung 2-12 jam</w:t>
      </w:r>
    </w:p>
    <w:p>
      <w:pPr>
        <w:pStyle w:val="ListParagraph"/>
        <w:numPr>
          <w:ilvl w:val="0"/>
          <w:numId w:val="28"/>
        </w:numPr>
        <w:tabs>
          <w:tab w:pos="880" w:val="left" w:leader="none"/>
        </w:tabs>
        <w:spacing w:line="240" w:lineRule="auto" w:before="0" w:after="0"/>
        <w:ind w:left="879" w:right="0" w:hanging="361"/>
        <w:jc w:val="both"/>
        <w:rPr>
          <w:sz w:val="24"/>
        </w:rPr>
      </w:pPr>
      <w:r>
        <w:rPr>
          <w:sz w:val="24"/>
        </w:rPr>
        <w:t>Periode</w:t>
      </w:r>
      <w:r>
        <w:rPr>
          <w:spacing w:val="-3"/>
          <w:sz w:val="24"/>
        </w:rPr>
        <w:t> </w:t>
      </w:r>
      <w:r>
        <w:rPr>
          <w:sz w:val="24"/>
        </w:rPr>
        <w:t>berkeringat</w:t>
      </w:r>
    </w:p>
    <w:p>
      <w:pPr>
        <w:pStyle w:val="BodyText"/>
        <w:ind w:left="879" w:right="40" w:hanging="12"/>
        <w:jc w:val="both"/>
      </w:pPr>
      <w:r>
        <w:rPr/>
        <w:t>Pada periode ini dapat menurunkan suhu tubuh dengan cara mengeluarkan keringat yang banyak. Periode ini berlangsung 2-4 jam</w:t>
      </w:r>
    </w:p>
    <w:p>
      <w:pPr>
        <w:pStyle w:val="Heading3"/>
        <w:spacing w:line="273" w:lineRule="exact" w:before="95"/>
        <w:ind w:left="519" w:firstLine="0"/>
        <w:jc w:val="both"/>
      </w:pPr>
      <w:r>
        <w:rPr>
          <w:b w:val="0"/>
        </w:rPr>
        <w:br w:type="column"/>
      </w:r>
      <w:r>
        <w:rPr/>
        <w:t>METODE PENELITIAN</w:t>
      </w:r>
    </w:p>
    <w:p>
      <w:pPr>
        <w:spacing w:line="240" w:lineRule="auto" w:before="0"/>
        <w:ind w:left="519" w:right="393" w:firstLine="427"/>
        <w:jc w:val="both"/>
        <w:rPr>
          <w:sz w:val="22"/>
        </w:rPr>
      </w:pPr>
      <w:r>
        <w:rPr>
          <w:sz w:val="22"/>
        </w:rPr>
        <w:t>Jenis penelitian ini adalah penelitian observasional deskriptif dengan metode potong lintang (</w:t>
      </w:r>
      <w:r>
        <w:rPr>
          <w:i/>
          <w:sz w:val="22"/>
        </w:rPr>
        <w:t>cross sectional) </w:t>
      </w:r>
      <w:r>
        <w:rPr>
          <w:sz w:val="22"/>
        </w:rPr>
        <w:t>yang bertujuan untuk mengetahui karakteristik pesien malaria di Puskesmas Siabu Kecamatan Siabu Kabupaten Mandailing Natal pada tahun 2019.</w:t>
      </w:r>
    </w:p>
    <w:p>
      <w:pPr>
        <w:pStyle w:val="Heading3"/>
        <w:spacing w:line="273" w:lineRule="exact" w:before="2"/>
        <w:ind w:left="519" w:firstLine="0"/>
        <w:jc w:val="both"/>
      </w:pPr>
      <w:r>
        <w:rPr/>
        <w:t>Populasi dan Sample Penelitian</w:t>
      </w:r>
    </w:p>
    <w:p>
      <w:pPr>
        <w:spacing w:line="240" w:lineRule="auto" w:before="0"/>
        <w:ind w:left="519" w:right="395" w:firstLine="427"/>
        <w:jc w:val="both"/>
        <w:rPr>
          <w:sz w:val="22"/>
        </w:rPr>
      </w:pPr>
      <w:r>
        <w:rPr>
          <w:sz w:val="22"/>
        </w:rPr>
        <w:t>Populasi pada penelitian ini adalah seluruh data pasien yang tercatat terdiagnosa menderita malaria yang ada di Puskesmas Siabu Kecamatan Siabu </w:t>
      </w:r>
      <w:r>
        <w:rPr>
          <w:spacing w:val="-3"/>
          <w:sz w:val="22"/>
        </w:rPr>
        <w:t>Kabupaten  </w:t>
      </w:r>
      <w:r>
        <w:rPr>
          <w:sz w:val="22"/>
        </w:rPr>
        <w:t>Mandailing Natal pada tahun</w:t>
      </w:r>
      <w:r>
        <w:rPr>
          <w:spacing w:val="-5"/>
          <w:sz w:val="22"/>
        </w:rPr>
        <w:t> </w:t>
      </w:r>
      <w:r>
        <w:rPr>
          <w:sz w:val="22"/>
        </w:rPr>
        <w:t>2019</w:t>
      </w:r>
    </w:p>
    <w:p>
      <w:pPr>
        <w:spacing w:before="0"/>
        <w:ind w:left="519" w:right="393" w:firstLine="427"/>
        <w:jc w:val="both"/>
        <w:rPr>
          <w:sz w:val="22"/>
        </w:rPr>
      </w:pPr>
      <w:r>
        <w:rPr>
          <w:sz w:val="24"/>
        </w:rPr>
        <w:t>Sampel penelitian ini adalah </w:t>
      </w:r>
      <w:r>
        <w:rPr>
          <w:sz w:val="22"/>
        </w:rPr>
        <w:t>data dari semua penderita penyakit malaria yang diambil dari rekam medik di Puskesmas Siabu Kecamatan Siabu Kabupaten Mandailing Natal pada tahun 2019</w:t>
      </w:r>
    </w:p>
    <w:p>
      <w:pPr>
        <w:pStyle w:val="Heading3"/>
        <w:spacing w:line="273" w:lineRule="exact" w:before="4"/>
        <w:ind w:left="519" w:firstLine="0"/>
        <w:jc w:val="both"/>
      </w:pPr>
      <w:r>
        <w:rPr/>
        <w:t>Teknik Pengambilan Sampel</w:t>
      </w:r>
    </w:p>
    <w:p>
      <w:pPr>
        <w:spacing w:line="240" w:lineRule="auto" w:before="0"/>
        <w:ind w:left="519" w:right="392" w:firstLine="427"/>
        <w:jc w:val="both"/>
        <w:rPr>
          <w:sz w:val="22"/>
        </w:rPr>
      </w:pPr>
      <w:r>
        <w:rPr>
          <w:sz w:val="22"/>
        </w:rPr>
        <w:t>Besar sampel didapatkan dengan mengambil seluruh data Rekam Medis penderita penyakit malaria pada bulan Januari sampai Desember 2019. Adapun Rekam  Medik yang diambil adalah Rekam Medik yang memiliki data lengkap sesuai dengan karakteristik (usia, jenis kelamin, pekerjaan, tingkat pendidikan, jenis </w:t>
      </w:r>
      <w:r>
        <w:rPr>
          <w:i/>
          <w:sz w:val="22"/>
        </w:rPr>
        <w:t>Plasmodium</w:t>
      </w:r>
      <w:r>
        <w:rPr>
          <w:sz w:val="22"/>
        </w:rPr>
        <w:t>) yang akan</w:t>
      </w:r>
      <w:r>
        <w:rPr>
          <w:spacing w:val="-1"/>
          <w:sz w:val="22"/>
        </w:rPr>
        <w:t> </w:t>
      </w:r>
      <w:r>
        <w:rPr>
          <w:sz w:val="22"/>
        </w:rPr>
        <w:t>diteliti.</w:t>
      </w:r>
    </w:p>
    <w:p>
      <w:pPr>
        <w:spacing w:before="205"/>
        <w:ind w:left="519" w:right="0" w:firstLine="0"/>
        <w:jc w:val="both"/>
        <w:rPr>
          <w:b/>
          <w:sz w:val="22"/>
        </w:rPr>
      </w:pPr>
      <w:r>
        <w:rPr>
          <w:b/>
          <w:sz w:val="22"/>
        </w:rPr>
        <w:t>HASIL dan PEMBAHASAN</w:t>
      </w:r>
    </w:p>
    <w:p>
      <w:pPr>
        <w:spacing w:before="200"/>
        <w:ind w:left="519" w:right="0" w:firstLine="0"/>
        <w:jc w:val="left"/>
        <w:rPr>
          <w:b/>
          <w:sz w:val="22"/>
        </w:rPr>
      </w:pPr>
      <w:r>
        <w:rPr>
          <w:b/>
          <w:sz w:val="22"/>
        </w:rPr>
        <w:t>Hasil Penelitian</w:t>
      </w:r>
    </w:p>
    <w:p>
      <w:pPr>
        <w:spacing w:before="191"/>
        <w:ind w:left="519" w:right="394" w:firstLine="357"/>
        <w:jc w:val="both"/>
        <w:rPr>
          <w:sz w:val="22"/>
        </w:rPr>
      </w:pPr>
      <w:r>
        <w:rPr>
          <w:sz w:val="22"/>
        </w:rPr>
        <w:t>Penelitian ini telah dilakukan di  Puskesmas Siabu, Kecamatan Siabu, Kabupaten Mandailing Natal. Berikut dibawah ini adalah hasil penelitian yang telah diambil dari data rekam medis sebagai</w:t>
      </w:r>
      <w:r>
        <w:rPr>
          <w:spacing w:val="-5"/>
          <w:sz w:val="22"/>
        </w:rPr>
        <w:t> </w:t>
      </w:r>
      <w:r>
        <w:rPr>
          <w:sz w:val="22"/>
        </w:rPr>
        <w:t>berikut:</w:t>
      </w:r>
    </w:p>
    <w:p>
      <w:pPr>
        <w:spacing w:line="242" w:lineRule="auto" w:before="207"/>
        <w:ind w:left="519" w:right="394" w:firstLine="0"/>
        <w:jc w:val="both"/>
        <w:rPr>
          <w:b/>
          <w:sz w:val="22"/>
        </w:rPr>
      </w:pPr>
      <w:r>
        <w:rPr>
          <w:b/>
          <w:sz w:val="22"/>
        </w:rPr>
        <w:t>Tabel 1. Distribusi Pasien Malaria di Puskesmas Siabu Kabupaten Mandailing Natal Tahun 2019 Berdasarkan</w:t>
      </w:r>
      <w:r>
        <w:rPr>
          <w:b/>
          <w:spacing w:val="-6"/>
          <w:sz w:val="22"/>
        </w:rPr>
        <w:t> </w:t>
      </w:r>
      <w:r>
        <w:rPr>
          <w:b/>
          <w:sz w:val="22"/>
        </w:rPr>
        <w:t>Usia</w:t>
      </w:r>
    </w:p>
    <w:p>
      <w:pPr>
        <w:pStyle w:val="BodyText"/>
        <w:spacing w:before="9"/>
        <w:rPr>
          <w:b/>
          <w:sz w:val="16"/>
        </w:rPr>
      </w:pPr>
    </w:p>
    <w:tbl>
      <w:tblPr>
        <w:tblW w:w="0" w:type="auto"/>
        <w:jc w:val="left"/>
        <w:tblInd w:w="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2"/>
        <w:gridCol w:w="1054"/>
        <w:gridCol w:w="1265"/>
      </w:tblGrid>
      <w:tr>
        <w:trPr>
          <w:trHeight w:val="231" w:hRule="atLeast"/>
        </w:trPr>
        <w:tc>
          <w:tcPr>
            <w:tcW w:w="1942" w:type="dxa"/>
            <w:tcBorders>
              <w:top w:val="single" w:sz="12" w:space="0" w:color="000000"/>
              <w:bottom w:val="single" w:sz="12" w:space="0" w:color="000000"/>
            </w:tcBorders>
          </w:tcPr>
          <w:p>
            <w:pPr>
              <w:pStyle w:val="TableParagraph"/>
              <w:spacing w:line="209" w:lineRule="exact" w:before="2"/>
              <w:ind w:left="834" w:right="639"/>
              <w:jc w:val="center"/>
              <w:rPr>
                <w:b/>
                <w:sz w:val="20"/>
              </w:rPr>
            </w:pPr>
            <w:r>
              <w:rPr>
                <w:b/>
                <w:sz w:val="20"/>
              </w:rPr>
              <w:t>Usia</w:t>
            </w:r>
          </w:p>
        </w:tc>
        <w:tc>
          <w:tcPr>
            <w:tcW w:w="1054" w:type="dxa"/>
            <w:tcBorders>
              <w:top w:val="single" w:sz="12" w:space="0" w:color="000000"/>
              <w:bottom w:val="single" w:sz="12" w:space="0" w:color="000000"/>
            </w:tcBorders>
          </w:tcPr>
          <w:p>
            <w:pPr>
              <w:pStyle w:val="TableParagraph"/>
              <w:spacing w:line="209" w:lineRule="exact" w:before="2"/>
              <w:ind w:left="617"/>
              <w:rPr>
                <w:b/>
                <w:sz w:val="20"/>
              </w:rPr>
            </w:pPr>
            <w:r>
              <w:rPr>
                <w:b/>
                <w:w w:val="99"/>
                <w:sz w:val="20"/>
              </w:rPr>
              <w:t>N</w:t>
            </w:r>
          </w:p>
        </w:tc>
        <w:tc>
          <w:tcPr>
            <w:tcW w:w="1265" w:type="dxa"/>
            <w:tcBorders>
              <w:top w:val="single" w:sz="12" w:space="0" w:color="000000"/>
              <w:bottom w:val="single" w:sz="12" w:space="0" w:color="000000"/>
            </w:tcBorders>
          </w:tcPr>
          <w:p>
            <w:pPr>
              <w:pStyle w:val="TableParagraph"/>
              <w:spacing w:line="209" w:lineRule="exact" w:before="2"/>
              <w:ind w:right="466"/>
              <w:jc w:val="right"/>
              <w:rPr>
                <w:b/>
                <w:sz w:val="20"/>
              </w:rPr>
            </w:pPr>
            <w:r>
              <w:rPr>
                <w:b/>
                <w:w w:val="99"/>
                <w:sz w:val="20"/>
              </w:rPr>
              <w:t>%</w:t>
            </w:r>
          </w:p>
        </w:tc>
      </w:tr>
      <w:tr>
        <w:trPr>
          <w:trHeight w:val="229" w:hRule="atLeast"/>
        </w:trPr>
        <w:tc>
          <w:tcPr>
            <w:tcW w:w="1942" w:type="dxa"/>
            <w:tcBorders>
              <w:top w:val="single" w:sz="12" w:space="0" w:color="000000"/>
            </w:tcBorders>
          </w:tcPr>
          <w:p>
            <w:pPr>
              <w:pStyle w:val="TableParagraph"/>
              <w:spacing w:line="210" w:lineRule="exact"/>
              <w:ind w:left="607"/>
              <w:rPr>
                <w:sz w:val="20"/>
              </w:rPr>
            </w:pPr>
            <w:r>
              <w:rPr>
                <w:sz w:val="20"/>
              </w:rPr>
              <w:t>&lt; 20 Tahun</w:t>
            </w:r>
          </w:p>
        </w:tc>
        <w:tc>
          <w:tcPr>
            <w:tcW w:w="1054" w:type="dxa"/>
            <w:tcBorders>
              <w:top w:val="single" w:sz="12" w:space="0" w:color="000000"/>
            </w:tcBorders>
          </w:tcPr>
          <w:p>
            <w:pPr>
              <w:pStyle w:val="TableParagraph"/>
              <w:spacing w:line="210" w:lineRule="exact"/>
              <w:ind w:left="410"/>
              <w:rPr>
                <w:sz w:val="20"/>
              </w:rPr>
            </w:pPr>
            <w:r>
              <w:rPr>
                <w:sz w:val="20"/>
              </w:rPr>
              <w:t>81</w:t>
            </w:r>
          </w:p>
        </w:tc>
        <w:tc>
          <w:tcPr>
            <w:tcW w:w="1265" w:type="dxa"/>
            <w:tcBorders>
              <w:top w:val="single" w:sz="12" w:space="0" w:color="000000"/>
            </w:tcBorders>
          </w:tcPr>
          <w:p>
            <w:pPr>
              <w:pStyle w:val="TableParagraph"/>
              <w:spacing w:line="210" w:lineRule="exact"/>
              <w:ind w:left="343"/>
              <w:rPr>
                <w:sz w:val="20"/>
              </w:rPr>
            </w:pPr>
            <w:r>
              <w:rPr>
                <w:sz w:val="20"/>
              </w:rPr>
              <w:t>46.6</w:t>
            </w:r>
          </w:p>
        </w:tc>
      </w:tr>
      <w:tr>
        <w:trPr>
          <w:trHeight w:val="230" w:hRule="atLeast"/>
        </w:trPr>
        <w:tc>
          <w:tcPr>
            <w:tcW w:w="1942" w:type="dxa"/>
          </w:tcPr>
          <w:p>
            <w:pPr>
              <w:pStyle w:val="TableParagraph"/>
              <w:spacing w:line="210" w:lineRule="exact"/>
              <w:ind w:left="556"/>
              <w:rPr>
                <w:sz w:val="20"/>
              </w:rPr>
            </w:pPr>
            <w:r>
              <w:rPr>
                <w:sz w:val="20"/>
              </w:rPr>
              <w:t>20-50 Tahun</w:t>
            </w:r>
          </w:p>
        </w:tc>
        <w:tc>
          <w:tcPr>
            <w:tcW w:w="1054" w:type="dxa"/>
          </w:tcPr>
          <w:p>
            <w:pPr>
              <w:pStyle w:val="TableParagraph"/>
              <w:spacing w:line="210" w:lineRule="exact"/>
              <w:ind w:left="410"/>
              <w:rPr>
                <w:sz w:val="20"/>
              </w:rPr>
            </w:pPr>
            <w:r>
              <w:rPr>
                <w:sz w:val="20"/>
              </w:rPr>
              <w:t>38</w:t>
            </w:r>
          </w:p>
        </w:tc>
        <w:tc>
          <w:tcPr>
            <w:tcW w:w="1265" w:type="dxa"/>
          </w:tcPr>
          <w:p>
            <w:pPr>
              <w:pStyle w:val="TableParagraph"/>
              <w:spacing w:line="210" w:lineRule="exact"/>
              <w:ind w:left="343"/>
              <w:rPr>
                <w:sz w:val="20"/>
              </w:rPr>
            </w:pPr>
            <w:r>
              <w:rPr>
                <w:sz w:val="20"/>
              </w:rPr>
              <w:t>21.8</w:t>
            </w:r>
          </w:p>
        </w:tc>
      </w:tr>
      <w:tr>
        <w:trPr>
          <w:trHeight w:val="229" w:hRule="atLeast"/>
        </w:trPr>
        <w:tc>
          <w:tcPr>
            <w:tcW w:w="1942" w:type="dxa"/>
            <w:tcBorders>
              <w:bottom w:val="single" w:sz="12" w:space="0" w:color="000000"/>
            </w:tcBorders>
          </w:tcPr>
          <w:p>
            <w:pPr>
              <w:pStyle w:val="TableParagraph"/>
              <w:spacing w:line="210" w:lineRule="exact"/>
              <w:ind w:left="633"/>
              <w:rPr>
                <w:sz w:val="20"/>
              </w:rPr>
            </w:pPr>
            <w:r>
              <w:rPr>
                <w:sz w:val="20"/>
              </w:rPr>
              <w:t>&gt;50 Tahun</w:t>
            </w:r>
          </w:p>
        </w:tc>
        <w:tc>
          <w:tcPr>
            <w:tcW w:w="1054" w:type="dxa"/>
            <w:tcBorders>
              <w:bottom w:val="single" w:sz="12" w:space="0" w:color="000000"/>
            </w:tcBorders>
          </w:tcPr>
          <w:p>
            <w:pPr>
              <w:pStyle w:val="TableParagraph"/>
              <w:spacing w:line="210" w:lineRule="exact"/>
              <w:ind w:left="410"/>
              <w:rPr>
                <w:sz w:val="20"/>
              </w:rPr>
            </w:pPr>
            <w:r>
              <w:rPr>
                <w:sz w:val="20"/>
              </w:rPr>
              <w:t>55</w:t>
            </w:r>
          </w:p>
        </w:tc>
        <w:tc>
          <w:tcPr>
            <w:tcW w:w="1265" w:type="dxa"/>
            <w:tcBorders>
              <w:bottom w:val="single" w:sz="12" w:space="0" w:color="000000"/>
            </w:tcBorders>
          </w:tcPr>
          <w:p>
            <w:pPr>
              <w:pStyle w:val="TableParagraph"/>
              <w:spacing w:line="210" w:lineRule="exact"/>
              <w:ind w:left="343"/>
              <w:rPr>
                <w:sz w:val="20"/>
              </w:rPr>
            </w:pPr>
            <w:r>
              <w:rPr>
                <w:sz w:val="20"/>
              </w:rPr>
              <w:t>31.6</w:t>
            </w:r>
          </w:p>
        </w:tc>
      </w:tr>
      <w:tr>
        <w:trPr>
          <w:trHeight w:val="229" w:hRule="atLeast"/>
        </w:trPr>
        <w:tc>
          <w:tcPr>
            <w:tcW w:w="1942" w:type="dxa"/>
            <w:tcBorders>
              <w:top w:val="single" w:sz="12" w:space="0" w:color="000000"/>
              <w:bottom w:val="single" w:sz="12" w:space="0" w:color="000000"/>
            </w:tcBorders>
          </w:tcPr>
          <w:p>
            <w:pPr>
              <w:pStyle w:val="TableParagraph"/>
              <w:spacing w:line="209" w:lineRule="exact"/>
              <w:ind w:left="839" w:right="639"/>
              <w:jc w:val="center"/>
              <w:rPr>
                <w:sz w:val="20"/>
              </w:rPr>
            </w:pPr>
            <w:r>
              <w:rPr>
                <w:sz w:val="20"/>
              </w:rPr>
              <w:t>Total</w:t>
            </w:r>
          </w:p>
        </w:tc>
        <w:tc>
          <w:tcPr>
            <w:tcW w:w="1054" w:type="dxa"/>
            <w:tcBorders>
              <w:top w:val="single" w:sz="12" w:space="0" w:color="000000"/>
              <w:bottom w:val="single" w:sz="12" w:space="0" w:color="000000"/>
            </w:tcBorders>
          </w:tcPr>
          <w:p>
            <w:pPr>
              <w:pStyle w:val="TableParagraph"/>
              <w:spacing w:line="209" w:lineRule="exact"/>
              <w:ind w:left="359"/>
              <w:rPr>
                <w:sz w:val="20"/>
              </w:rPr>
            </w:pPr>
            <w:r>
              <w:rPr>
                <w:sz w:val="20"/>
              </w:rPr>
              <w:t>174</w:t>
            </w:r>
          </w:p>
        </w:tc>
        <w:tc>
          <w:tcPr>
            <w:tcW w:w="1265" w:type="dxa"/>
            <w:tcBorders>
              <w:top w:val="single" w:sz="12" w:space="0" w:color="000000"/>
              <w:bottom w:val="single" w:sz="12" w:space="0" w:color="000000"/>
            </w:tcBorders>
          </w:tcPr>
          <w:p>
            <w:pPr>
              <w:pStyle w:val="TableParagraph"/>
              <w:spacing w:line="209" w:lineRule="exact"/>
              <w:ind w:right="518"/>
              <w:jc w:val="right"/>
              <w:rPr>
                <w:sz w:val="20"/>
              </w:rPr>
            </w:pPr>
            <w:r>
              <w:rPr>
                <w:sz w:val="20"/>
              </w:rPr>
              <w:t>100.0</w:t>
            </w:r>
          </w:p>
        </w:tc>
      </w:tr>
    </w:tbl>
    <w:p>
      <w:pPr>
        <w:pStyle w:val="BodyText"/>
        <w:spacing w:before="6"/>
        <w:rPr>
          <w:b/>
          <w:sz w:val="21"/>
        </w:rPr>
      </w:pPr>
    </w:p>
    <w:p>
      <w:pPr>
        <w:tabs>
          <w:tab w:pos="1553" w:val="left" w:leader="none"/>
          <w:tab w:pos="2815" w:val="left" w:leader="none"/>
          <w:tab w:pos="3431" w:val="left" w:leader="none"/>
          <w:tab w:pos="3836" w:val="left" w:leader="none"/>
          <w:tab w:pos="4206" w:val="left" w:leader="none"/>
        </w:tabs>
        <w:spacing w:before="0"/>
        <w:ind w:left="519" w:right="393" w:firstLine="0"/>
        <w:jc w:val="left"/>
        <w:rPr>
          <w:sz w:val="22"/>
        </w:rPr>
      </w:pPr>
      <w:r>
        <w:rPr>
          <w:sz w:val="22"/>
        </w:rPr>
        <w:t>Berdasarkan Tabel 1 dapat dilihat bahwa usia pasien malaria di Puskesmas Siabu Kabupaten Mandailing Natal tahun 2019 yang terbanyak adalah   usia&lt;20</w:t>
      </w:r>
      <w:r>
        <w:rPr>
          <w:spacing w:val="50"/>
          <w:sz w:val="22"/>
        </w:rPr>
        <w:t> </w:t>
      </w:r>
      <w:r>
        <w:rPr>
          <w:sz w:val="22"/>
        </w:rPr>
        <w:t>tahun, </w:t>
      </w:r>
      <w:r>
        <w:rPr>
          <w:spacing w:val="25"/>
          <w:sz w:val="22"/>
        </w:rPr>
        <w:t> </w:t>
      </w:r>
      <w:r>
        <w:rPr>
          <w:sz w:val="22"/>
        </w:rPr>
        <w:t>sebanyak</w:t>
        <w:tab/>
        <w:t>81 </w:t>
      </w:r>
      <w:r>
        <w:rPr>
          <w:spacing w:val="-4"/>
          <w:sz w:val="22"/>
        </w:rPr>
        <w:t>orang </w:t>
      </w:r>
      <w:r>
        <w:rPr>
          <w:sz w:val="22"/>
        </w:rPr>
        <w:t>(46.6%),</w:t>
        <w:tab/>
        <w:t>selanjutnya</w:t>
        <w:tab/>
        <w:t>usia</w:t>
        <w:tab/>
        <w:t>20-50</w:t>
        <w:tab/>
      </w:r>
      <w:r>
        <w:rPr>
          <w:spacing w:val="-4"/>
          <w:sz w:val="22"/>
        </w:rPr>
        <w:t>tahun</w:t>
      </w:r>
    </w:p>
    <w:p>
      <w:pPr>
        <w:spacing w:line="252" w:lineRule="exact" w:before="1"/>
        <w:ind w:left="519" w:right="0" w:firstLine="0"/>
        <w:jc w:val="left"/>
        <w:rPr>
          <w:sz w:val="22"/>
        </w:rPr>
      </w:pPr>
      <w:r>
        <w:rPr>
          <w:sz w:val="22"/>
        </w:rPr>
        <w:t>sebanyak  55   orang  (31.6%),   dan   usia </w:t>
      </w:r>
      <w:r>
        <w:rPr>
          <w:spacing w:val="17"/>
          <w:sz w:val="22"/>
        </w:rPr>
        <w:t> </w:t>
      </w:r>
      <w:r>
        <w:rPr>
          <w:sz w:val="22"/>
        </w:rPr>
        <w:t>&gt;50</w:t>
      </w:r>
    </w:p>
    <w:p>
      <w:pPr>
        <w:spacing w:line="252" w:lineRule="exact" w:before="0"/>
        <w:ind w:left="519" w:right="0" w:firstLine="0"/>
        <w:jc w:val="left"/>
        <w:rPr>
          <w:sz w:val="22"/>
        </w:rPr>
      </w:pPr>
      <w:r>
        <w:rPr>
          <w:sz w:val="22"/>
        </w:rPr>
        <w:t>tahun sebanyak 38 orang (21.8 %).</w:t>
      </w:r>
    </w:p>
    <w:p>
      <w:pPr>
        <w:spacing w:after="0" w:line="252" w:lineRule="exact"/>
        <w:jc w:val="left"/>
        <w:rPr>
          <w:sz w:val="22"/>
        </w:rPr>
        <w:sectPr>
          <w:type w:val="continuous"/>
          <w:pgSz w:w="11910" w:h="16850"/>
          <w:pgMar w:top="3620" w:bottom="280" w:left="880" w:right="1020"/>
          <w:cols w:num="2" w:equalWidth="0">
            <w:col w:w="4756" w:space="157"/>
            <w:col w:w="5097"/>
          </w:cols>
        </w:sectPr>
      </w:pPr>
    </w:p>
    <w:p>
      <w:pPr>
        <w:pStyle w:val="BodyText"/>
        <w:spacing w:before="8"/>
        <w:rPr>
          <w:sz w:val="29"/>
        </w:rPr>
      </w:pPr>
    </w:p>
    <w:p>
      <w:pPr>
        <w:spacing w:after="0"/>
        <w:rPr>
          <w:sz w:val="29"/>
        </w:rPr>
        <w:sectPr>
          <w:pgSz w:w="11910" w:h="16850"/>
          <w:pgMar w:header="763" w:footer="662" w:top="980" w:bottom="860" w:left="880" w:right="1020"/>
        </w:sectPr>
      </w:pPr>
    </w:p>
    <w:p>
      <w:pPr>
        <w:spacing w:before="92"/>
        <w:ind w:left="538" w:right="114" w:firstLine="0"/>
        <w:jc w:val="both"/>
        <w:rPr>
          <w:b/>
          <w:sz w:val="22"/>
        </w:rPr>
      </w:pPr>
      <w:r>
        <w:rPr>
          <w:b/>
          <w:sz w:val="22"/>
        </w:rPr>
        <w:t>Tabel 2 Distribusi Pasien Malaria di Puskesmas Siabu Kabupaten Mandailing Natal Tahun 2019 Berdasarkan Jenis Kelamin</w:t>
      </w:r>
    </w:p>
    <w:p>
      <w:pPr>
        <w:pStyle w:val="BodyText"/>
        <w:spacing w:before="5" w:after="1"/>
        <w:rPr>
          <w:b/>
          <w:sz w:val="17"/>
        </w:rPr>
      </w:pPr>
    </w:p>
    <w:tbl>
      <w:tblPr>
        <w:tblW w:w="0" w:type="auto"/>
        <w:jc w:val="left"/>
        <w:tblInd w:w="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5"/>
        <w:gridCol w:w="1007"/>
        <w:gridCol w:w="1479"/>
      </w:tblGrid>
      <w:tr>
        <w:trPr>
          <w:trHeight w:val="229" w:hRule="atLeast"/>
        </w:trPr>
        <w:tc>
          <w:tcPr>
            <w:tcW w:w="1775" w:type="dxa"/>
            <w:tcBorders>
              <w:top w:val="single" w:sz="12" w:space="0" w:color="000000"/>
              <w:bottom w:val="single" w:sz="12" w:space="0" w:color="000000"/>
            </w:tcBorders>
          </w:tcPr>
          <w:p>
            <w:pPr>
              <w:pStyle w:val="TableParagraph"/>
              <w:spacing w:line="209" w:lineRule="exact"/>
              <w:ind w:left="297" w:right="220"/>
              <w:jc w:val="center"/>
              <w:rPr>
                <w:b/>
                <w:sz w:val="20"/>
              </w:rPr>
            </w:pPr>
            <w:r>
              <w:rPr>
                <w:b/>
                <w:sz w:val="20"/>
              </w:rPr>
              <w:t>Jenis Kelamin</w:t>
            </w:r>
          </w:p>
        </w:tc>
        <w:tc>
          <w:tcPr>
            <w:tcW w:w="1007" w:type="dxa"/>
            <w:tcBorders>
              <w:top w:val="single" w:sz="12" w:space="0" w:color="000000"/>
              <w:bottom w:val="single" w:sz="12" w:space="0" w:color="000000"/>
            </w:tcBorders>
          </w:tcPr>
          <w:p>
            <w:pPr>
              <w:pStyle w:val="TableParagraph"/>
              <w:spacing w:line="209" w:lineRule="exact"/>
              <w:ind w:left="132"/>
              <w:jc w:val="center"/>
              <w:rPr>
                <w:b/>
                <w:sz w:val="20"/>
              </w:rPr>
            </w:pPr>
            <w:r>
              <w:rPr>
                <w:b/>
                <w:w w:val="99"/>
                <w:sz w:val="20"/>
              </w:rPr>
              <w:t>N</w:t>
            </w:r>
          </w:p>
        </w:tc>
        <w:tc>
          <w:tcPr>
            <w:tcW w:w="1479" w:type="dxa"/>
            <w:tcBorders>
              <w:top w:val="single" w:sz="12" w:space="0" w:color="000000"/>
              <w:bottom w:val="single" w:sz="12" w:space="0" w:color="000000"/>
            </w:tcBorders>
          </w:tcPr>
          <w:p>
            <w:pPr>
              <w:pStyle w:val="TableParagraph"/>
              <w:spacing w:line="209" w:lineRule="exact"/>
              <w:ind w:right="608"/>
              <w:jc w:val="right"/>
              <w:rPr>
                <w:b/>
                <w:sz w:val="20"/>
              </w:rPr>
            </w:pPr>
            <w:r>
              <w:rPr>
                <w:b/>
                <w:w w:val="99"/>
                <w:sz w:val="20"/>
              </w:rPr>
              <w:t>%</w:t>
            </w:r>
          </w:p>
        </w:tc>
      </w:tr>
      <w:tr>
        <w:trPr>
          <w:trHeight w:val="229" w:hRule="atLeast"/>
        </w:trPr>
        <w:tc>
          <w:tcPr>
            <w:tcW w:w="1775" w:type="dxa"/>
            <w:tcBorders>
              <w:top w:val="single" w:sz="12" w:space="0" w:color="000000"/>
            </w:tcBorders>
          </w:tcPr>
          <w:p>
            <w:pPr>
              <w:pStyle w:val="TableParagraph"/>
              <w:spacing w:line="210" w:lineRule="exact"/>
              <w:ind w:left="297" w:right="220"/>
              <w:jc w:val="center"/>
              <w:rPr>
                <w:sz w:val="20"/>
              </w:rPr>
            </w:pPr>
            <w:r>
              <w:rPr>
                <w:sz w:val="20"/>
              </w:rPr>
              <w:t>Laki-Laki</w:t>
            </w:r>
          </w:p>
        </w:tc>
        <w:tc>
          <w:tcPr>
            <w:tcW w:w="1007" w:type="dxa"/>
            <w:tcBorders>
              <w:top w:val="single" w:sz="12" w:space="0" w:color="000000"/>
            </w:tcBorders>
          </w:tcPr>
          <w:p>
            <w:pPr>
              <w:pStyle w:val="TableParagraph"/>
              <w:spacing w:line="210" w:lineRule="exact"/>
              <w:ind w:left="240"/>
              <w:rPr>
                <w:sz w:val="20"/>
              </w:rPr>
            </w:pPr>
            <w:r>
              <w:rPr>
                <w:sz w:val="20"/>
              </w:rPr>
              <w:t>108</w:t>
            </w:r>
          </w:p>
        </w:tc>
        <w:tc>
          <w:tcPr>
            <w:tcW w:w="1479" w:type="dxa"/>
            <w:tcBorders>
              <w:top w:val="single" w:sz="12" w:space="0" w:color="000000"/>
            </w:tcBorders>
          </w:tcPr>
          <w:p>
            <w:pPr>
              <w:pStyle w:val="TableParagraph"/>
              <w:spacing w:line="210" w:lineRule="exact"/>
              <w:ind w:left="415"/>
              <w:rPr>
                <w:sz w:val="20"/>
              </w:rPr>
            </w:pPr>
            <w:r>
              <w:rPr>
                <w:sz w:val="20"/>
              </w:rPr>
              <w:t>62.1</w:t>
            </w:r>
          </w:p>
        </w:tc>
      </w:tr>
      <w:tr>
        <w:trPr>
          <w:trHeight w:val="229" w:hRule="atLeast"/>
        </w:trPr>
        <w:tc>
          <w:tcPr>
            <w:tcW w:w="1775" w:type="dxa"/>
            <w:tcBorders>
              <w:bottom w:val="single" w:sz="12" w:space="0" w:color="000000"/>
            </w:tcBorders>
          </w:tcPr>
          <w:p>
            <w:pPr>
              <w:pStyle w:val="TableParagraph"/>
              <w:spacing w:line="210" w:lineRule="exact"/>
              <w:ind w:left="297" w:right="219"/>
              <w:jc w:val="center"/>
              <w:rPr>
                <w:sz w:val="20"/>
              </w:rPr>
            </w:pPr>
            <w:r>
              <w:rPr>
                <w:sz w:val="20"/>
              </w:rPr>
              <w:t>Perempuan</w:t>
            </w:r>
          </w:p>
        </w:tc>
        <w:tc>
          <w:tcPr>
            <w:tcW w:w="1007" w:type="dxa"/>
            <w:tcBorders>
              <w:bottom w:val="single" w:sz="12" w:space="0" w:color="000000"/>
            </w:tcBorders>
          </w:tcPr>
          <w:p>
            <w:pPr>
              <w:pStyle w:val="TableParagraph"/>
              <w:spacing w:line="210" w:lineRule="exact"/>
              <w:ind w:left="291"/>
              <w:rPr>
                <w:sz w:val="20"/>
              </w:rPr>
            </w:pPr>
            <w:r>
              <w:rPr>
                <w:sz w:val="20"/>
              </w:rPr>
              <w:t>66</w:t>
            </w:r>
          </w:p>
        </w:tc>
        <w:tc>
          <w:tcPr>
            <w:tcW w:w="1479" w:type="dxa"/>
            <w:tcBorders>
              <w:bottom w:val="single" w:sz="12" w:space="0" w:color="000000"/>
            </w:tcBorders>
          </w:tcPr>
          <w:p>
            <w:pPr>
              <w:pStyle w:val="TableParagraph"/>
              <w:spacing w:line="210" w:lineRule="exact"/>
              <w:ind w:left="415"/>
              <w:rPr>
                <w:sz w:val="20"/>
              </w:rPr>
            </w:pPr>
            <w:r>
              <w:rPr>
                <w:sz w:val="20"/>
              </w:rPr>
              <w:t>37.9</w:t>
            </w:r>
          </w:p>
        </w:tc>
      </w:tr>
      <w:tr>
        <w:trPr>
          <w:trHeight w:val="231" w:hRule="atLeast"/>
        </w:trPr>
        <w:tc>
          <w:tcPr>
            <w:tcW w:w="1775" w:type="dxa"/>
            <w:tcBorders>
              <w:top w:val="single" w:sz="12" w:space="0" w:color="000000"/>
              <w:bottom w:val="single" w:sz="12" w:space="0" w:color="000000"/>
            </w:tcBorders>
          </w:tcPr>
          <w:p>
            <w:pPr>
              <w:pStyle w:val="TableParagraph"/>
              <w:spacing w:line="212" w:lineRule="exact"/>
              <w:ind w:left="297" w:right="213"/>
              <w:jc w:val="center"/>
              <w:rPr>
                <w:sz w:val="20"/>
              </w:rPr>
            </w:pPr>
            <w:r>
              <w:rPr>
                <w:sz w:val="20"/>
              </w:rPr>
              <w:t>Total</w:t>
            </w:r>
          </w:p>
        </w:tc>
        <w:tc>
          <w:tcPr>
            <w:tcW w:w="1007" w:type="dxa"/>
            <w:tcBorders>
              <w:top w:val="single" w:sz="12" w:space="0" w:color="000000"/>
              <w:bottom w:val="single" w:sz="12" w:space="0" w:color="000000"/>
            </w:tcBorders>
          </w:tcPr>
          <w:p>
            <w:pPr>
              <w:pStyle w:val="TableParagraph"/>
              <w:spacing w:line="212" w:lineRule="exact"/>
              <w:ind w:left="240"/>
              <w:rPr>
                <w:sz w:val="20"/>
              </w:rPr>
            </w:pPr>
            <w:r>
              <w:rPr>
                <w:sz w:val="20"/>
              </w:rPr>
              <w:t>174</w:t>
            </w:r>
          </w:p>
        </w:tc>
        <w:tc>
          <w:tcPr>
            <w:tcW w:w="1479" w:type="dxa"/>
            <w:tcBorders>
              <w:top w:val="single" w:sz="12" w:space="0" w:color="000000"/>
              <w:bottom w:val="single" w:sz="12" w:space="0" w:color="000000"/>
            </w:tcBorders>
          </w:tcPr>
          <w:p>
            <w:pPr>
              <w:pStyle w:val="TableParagraph"/>
              <w:spacing w:line="212" w:lineRule="exact"/>
              <w:ind w:right="660"/>
              <w:jc w:val="right"/>
              <w:rPr>
                <w:sz w:val="20"/>
              </w:rPr>
            </w:pPr>
            <w:r>
              <w:rPr>
                <w:sz w:val="20"/>
              </w:rPr>
              <w:t>100.0</w:t>
            </w:r>
          </w:p>
        </w:tc>
      </w:tr>
    </w:tbl>
    <w:p>
      <w:pPr>
        <w:spacing w:before="0"/>
        <w:ind w:left="538" w:right="113" w:firstLine="0"/>
        <w:jc w:val="both"/>
        <w:rPr>
          <w:sz w:val="22"/>
        </w:rPr>
      </w:pPr>
      <w:r>
        <w:rPr>
          <w:sz w:val="22"/>
        </w:rPr>
        <w:t>Berdasarkan data Tabel 2. dapat dilihat bahwa pasien malaria di Puskesmas Siabu Kabupaten Siabu tahun 2019 yang terbanyak berjenis kelamin laki-laki sebanyak 108 orang (62.1%)</w:t>
      </w:r>
    </w:p>
    <w:p>
      <w:pPr>
        <w:spacing w:line="242" w:lineRule="auto" w:before="1"/>
        <w:ind w:left="538" w:right="115" w:firstLine="0"/>
        <w:jc w:val="both"/>
        <w:rPr>
          <w:sz w:val="22"/>
        </w:rPr>
      </w:pPr>
      <w:r>
        <w:rPr>
          <w:sz w:val="22"/>
        </w:rPr>
        <w:t>dan perempuan sebanyak 66 orang (37.9 orang).</w:t>
      </w:r>
    </w:p>
    <w:p>
      <w:pPr>
        <w:spacing w:line="242" w:lineRule="auto" w:before="200"/>
        <w:ind w:left="538" w:right="112" w:firstLine="0"/>
        <w:jc w:val="both"/>
        <w:rPr>
          <w:b/>
          <w:sz w:val="22"/>
        </w:rPr>
      </w:pPr>
      <w:r>
        <w:rPr>
          <w:b/>
          <w:sz w:val="22"/>
        </w:rPr>
        <w:t>Tabel 3. Distribusi Pasien Malaria di Puskesmas Siabu Kabupaten Mandailing Natal Tahun 2019 Berdasarkan Pekerjaan</w:t>
      </w:r>
    </w:p>
    <w:p>
      <w:pPr>
        <w:pStyle w:val="BodyText"/>
        <w:spacing w:before="8"/>
        <w:rPr>
          <w:b/>
          <w:sz w:val="16"/>
        </w:rPr>
      </w:pPr>
    </w:p>
    <w:tbl>
      <w:tblPr>
        <w:tblW w:w="0" w:type="auto"/>
        <w:jc w:val="left"/>
        <w:tblInd w:w="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0"/>
        <w:gridCol w:w="889"/>
        <w:gridCol w:w="1231"/>
      </w:tblGrid>
      <w:tr>
        <w:trPr>
          <w:trHeight w:val="231" w:hRule="atLeast"/>
        </w:trPr>
        <w:tc>
          <w:tcPr>
            <w:tcW w:w="2140" w:type="dxa"/>
            <w:tcBorders>
              <w:top w:val="single" w:sz="12" w:space="0" w:color="000000"/>
              <w:bottom w:val="single" w:sz="12" w:space="0" w:color="000000"/>
            </w:tcBorders>
          </w:tcPr>
          <w:p>
            <w:pPr>
              <w:pStyle w:val="TableParagraph"/>
              <w:spacing w:line="209" w:lineRule="exact" w:before="2"/>
              <w:ind w:left="344" w:right="208"/>
              <w:jc w:val="center"/>
              <w:rPr>
                <w:b/>
                <w:sz w:val="20"/>
              </w:rPr>
            </w:pPr>
            <w:r>
              <w:rPr>
                <w:b/>
                <w:sz w:val="20"/>
              </w:rPr>
              <w:t>Pekerjaan</w:t>
            </w:r>
          </w:p>
        </w:tc>
        <w:tc>
          <w:tcPr>
            <w:tcW w:w="889" w:type="dxa"/>
            <w:tcBorders>
              <w:top w:val="single" w:sz="12" w:space="0" w:color="000000"/>
              <w:bottom w:val="single" w:sz="12" w:space="0" w:color="000000"/>
            </w:tcBorders>
          </w:tcPr>
          <w:p>
            <w:pPr>
              <w:pStyle w:val="TableParagraph"/>
              <w:spacing w:line="209" w:lineRule="exact" w:before="2"/>
              <w:ind w:left="488"/>
              <w:rPr>
                <w:b/>
                <w:sz w:val="20"/>
              </w:rPr>
            </w:pPr>
            <w:r>
              <w:rPr>
                <w:b/>
                <w:w w:val="99"/>
                <w:sz w:val="20"/>
              </w:rPr>
              <w:t>N</w:t>
            </w:r>
          </w:p>
        </w:tc>
        <w:tc>
          <w:tcPr>
            <w:tcW w:w="1231" w:type="dxa"/>
            <w:tcBorders>
              <w:top w:val="single" w:sz="12" w:space="0" w:color="000000"/>
              <w:bottom w:val="single" w:sz="12" w:space="0" w:color="000000"/>
            </w:tcBorders>
          </w:tcPr>
          <w:p>
            <w:pPr>
              <w:pStyle w:val="TableParagraph"/>
              <w:spacing w:line="209" w:lineRule="exact" w:before="2"/>
              <w:ind w:left="92"/>
              <w:jc w:val="center"/>
              <w:rPr>
                <w:b/>
                <w:sz w:val="20"/>
              </w:rPr>
            </w:pPr>
            <w:r>
              <w:rPr>
                <w:b/>
                <w:w w:val="99"/>
                <w:sz w:val="20"/>
              </w:rPr>
              <w:t>%</w:t>
            </w:r>
          </w:p>
        </w:tc>
      </w:tr>
      <w:tr>
        <w:trPr>
          <w:trHeight w:val="229" w:hRule="atLeast"/>
        </w:trPr>
        <w:tc>
          <w:tcPr>
            <w:tcW w:w="2140" w:type="dxa"/>
            <w:tcBorders>
              <w:top w:val="single" w:sz="12" w:space="0" w:color="000000"/>
            </w:tcBorders>
          </w:tcPr>
          <w:p>
            <w:pPr>
              <w:pStyle w:val="TableParagraph"/>
              <w:spacing w:line="210" w:lineRule="exact"/>
              <w:ind w:left="346" w:right="204"/>
              <w:jc w:val="center"/>
              <w:rPr>
                <w:sz w:val="20"/>
              </w:rPr>
            </w:pPr>
            <w:r>
              <w:rPr>
                <w:sz w:val="20"/>
              </w:rPr>
              <w:t>PNS</w:t>
            </w:r>
          </w:p>
        </w:tc>
        <w:tc>
          <w:tcPr>
            <w:tcW w:w="889" w:type="dxa"/>
            <w:tcBorders>
              <w:top w:val="single" w:sz="12" w:space="0" w:color="000000"/>
            </w:tcBorders>
          </w:tcPr>
          <w:p>
            <w:pPr>
              <w:pStyle w:val="TableParagraph"/>
              <w:spacing w:line="210" w:lineRule="exact"/>
              <w:ind w:left="282"/>
              <w:rPr>
                <w:sz w:val="20"/>
              </w:rPr>
            </w:pPr>
            <w:r>
              <w:rPr>
                <w:sz w:val="20"/>
              </w:rPr>
              <w:t>18</w:t>
            </w:r>
          </w:p>
        </w:tc>
        <w:tc>
          <w:tcPr>
            <w:tcW w:w="1231" w:type="dxa"/>
            <w:tcBorders>
              <w:top w:val="single" w:sz="12" w:space="0" w:color="000000"/>
            </w:tcBorders>
          </w:tcPr>
          <w:p>
            <w:pPr>
              <w:pStyle w:val="TableParagraph"/>
              <w:spacing w:line="210" w:lineRule="exact"/>
              <w:ind w:left="307"/>
              <w:rPr>
                <w:sz w:val="20"/>
              </w:rPr>
            </w:pPr>
            <w:r>
              <w:rPr>
                <w:sz w:val="20"/>
              </w:rPr>
              <w:t>10.3</w:t>
            </w:r>
          </w:p>
        </w:tc>
      </w:tr>
      <w:tr>
        <w:trPr>
          <w:trHeight w:val="230" w:hRule="atLeast"/>
        </w:trPr>
        <w:tc>
          <w:tcPr>
            <w:tcW w:w="2140" w:type="dxa"/>
          </w:tcPr>
          <w:p>
            <w:pPr>
              <w:pStyle w:val="TableParagraph"/>
              <w:spacing w:line="210" w:lineRule="exact"/>
              <w:ind w:left="346" w:right="207"/>
              <w:jc w:val="center"/>
              <w:rPr>
                <w:sz w:val="20"/>
              </w:rPr>
            </w:pPr>
            <w:r>
              <w:rPr>
                <w:sz w:val="20"/>
              </w:rPr>
              <w:t>Petani</w:t>
            </w:r>
          </w:p>
        </w:tc>
        <w:tc>
          <w:tcPr>
            <w:tcW w:w="889" w:type="dxa"/>
          </w:tcPr>
          <w:p>
            <w:pPr>
              <w:pStyle w:val="TableParagraph"/>
              <w:spacing w:line="210" w:lineRule="exact"/>
              <w:ind w:left="282"/>
              <w:rPr>
                <w:sz w:val="20"/>
              </w:rPr>
            </w:pPr>
            <w:r>
              <w:rPr>
                <w:sz w:val="20"/>
              </w:rPr>
              <w:t>66</w:t>
            </w:r>
          </w:p>
        </w:tc>
        <w:tc>
          <w:tcPr>
            <w:tcW w:w="1231" w:type="dxa"/>
          </w:tcPr>
          <w:p>
            <w:pPr>
              <w:pStyle w:val="TableParagraph"/>
              <w:spacing w:line="210" w:lineRule="exact"/>
              <w:ind w:left="307"/>
              <w:rPr>
                <w:sz w:val="20"/>
              </w:rPr>
            </w:pPr>
            <w:r>
              <w:rPr>
                <w:sz w:val="20"/>
              </w:rPr>
              <w:t>37.9</w:t>
            </w:r>
          </w:p>
        </w:tc>
      </w:tr>
      <w:tr>
        <w:trPr>
          <w:trHeight w:val="230" w:hRule="atLeast"/>
        </w:trPr>
        <w:tc>
          <w:tcPr>
            <w:tcW w:w="2140" w:type="dxa"/>
          </w:tcPr>
          <w:p>
            <w:pPr>
              <w:pStyle w:val="TableParagraph"/>
              <w:spacing w:line="210" w:lineRule="exact"/>
              <w:ind w:left="346" w:right="208"/>
              <w:jc w:val="center"/>
              <w:rPr>
                <w:sz w:val="20"/>
              </w:rPr>
            </w:pPr>
            <w:r>
              <w:rPr>
                <w:sz w:val="20"/>
              </w:rPr>
              <w:t>Pedagang</w:t>
            </w:r>
          </w:p>
        </w:tc>
        <w:tc>
          <w:tcPr>
            <w:tcW w:w="889" w:type="dxa"/>
          </w:tcPr>
          <w:p>
            <w:pPr>
              <w:pStyle w:val="TableParagraph"/>
              <w:spacing w:line="210" w:lineRule="exact"/>
              <w:ind w:left="282"/>
              <w:rPr>
                <w:sz w:val="20"/>
              </w:rPr>
            </w:pPr>
            <w:r>
              <w:rPr>
                <w:sz w:val="20"/>
              </w:rPr>
              <w:t>15</w:t>
            </w:r>
          </w:p>
        </w:tc>
        <w:tc>
          <w:tcPr>
            <w:tcW w:w="1231" w:type="dxa"/>
          </w:tcPr>
          <w:p>
            <w:pPr>
              <w:pStyle w:val="TableParagraph"/>
              <w:spacing w:line="210" w:lineRule="exact"/>
              <w:ind w:left="357"/>
              <w:rPr>
                <w:sz w:val="20"/>
              </w:rPr>
            </w:pPr>
            <w:r>
              <w:rPr>
                <w:sz w:val="20"/>
              </w:rPr>
              <w:t>8.6</w:t>
            </w:r>
          </w:p>
        </w:tc>
      </w:tr>
      <w:tr>
        <w:trPr>
          <w:trHeight w:val="229" w:hRule="atLeast"/>
        </w:trPr>
        <w:tc>
          <w:tcPr>
            <w:tcW w:w="2140" w:type="dxa"/>
          </w:tcPr>
          <w:p>
            <w:pPr>
              <w:pStyle w:val="TableParagraph"/>
              <w:spacing w:line="209" w:lineRule="exact"/>
              <w:ind w:left="346" w:right="208"/>
              <w:jc w:val="center"/>
              <w:rPr>
                <w:sz w:val="20"/>
              </w:rPr>
            </w:pPr>
            <w:r>
              <w:rPr>
                <w:sz w:val="20"/>
              </w:rPr>
              <w:t>Ibu Rumah Tangga</w:t>
            </w:r>
          </w:p>
        </w:tc>
        <w:tc>
          <w:tcPr>
            <w:tcW w:w="889" w:type="dxa"/>
          </w:tcPr>
          <w:p>
            <w:pPr>
              <w:pStyle w:val="TableParagraph"/>
              <w:spacing w:line="209" w:lineRule="exact"/>
              <w:ind w:left="282"/>
              <w:rPr>
                <w:sz w:val="20"/>
              </w:rPr>
            </w:pPr>
            <w:r>
              <w:rPr>
                <w:sz w:val="20"/>
              </w:rPr>
              <w:t>24</w:t>
            </w:r>
          </w:p>
        </w:tc>
        <w:tc>
          <w:tcPr>
            <w:tcW w:w="1231" w:type="dxa"/>
          </w:tcPr>
          <w:p>
            <w:pPr>
              <w:pStyle w:val="TableParagraph"/>
              <w:spacing w:line="209" w:lineRule="exact"/>
              <w:ind w:left="307"/>
              <w:rPr>
                <w:sz w:val="20"/>
              </w:rPr>
            </w:pPr>
            <w:r>
              <w:rPr>
                <w:sz w:val="20"/>
              </w:rPr>
              <w:t>13.8</w:t>
            </w:r>
          </w:p>
        </w:tc>
      </w:tr>
      <w:tr>
        <w:trPr>
          <w:trHeight w:val="229" w:hRule="atLeast"/>
        </w:trPr>
        <w:tc>
          <w:tcPr>
            <w:tcW w:w="2140" w:type="dxa"/>
          </w:tcPr>
          <w:p>
            <w:pPr>
              <w:pStyle w:val="TableParagraph"/>
              <w:spacing w:line="209" w:lineRule="exact"/>
              <w:ind w:left="346" w:right="205"/>
              <w:jc w:val="center"/>
              <w:rPr>
                <w:sz w:val="20"/>
              </w:rPr>
            </w:pPr>
            <w:r>
              <w:rPr>
                <w:sz w:val="20"/>
              </w:rPr>
              <w:t>Tidak Bekerja</w:t>
            </w:r>
          </w:p>
        </w:tc>
        <w:tc>
          <w:tcPr>
            <w:tcW w:w="889" w:type="dxa"/>
          </w:tcPr>
          <w:p>
            <w:pPr>
              <w:pStyle w:val="TableParagraph"/>
              <w:spacing w:line="209" w:lineRule="exact"/>
              <w:ind w:left="282"/>
              <w:rPr>
                <w:sz w:val="20"/>
              </w:rPr>
            </w:pPr>
            <w:r>
              <w:rPr>
                <w:sz w:val="20"/>
              </w:rPr>
              <w:t>51</w:t>
            </w:r>
          </w:p>
        </w:tc>
        <w:tc>
          <w:tcPr>
            <w:tcW w:w="1231" w:type="dxa"/>
          </w:tcPr>
          <w:p>
            <w:pPr>
              <w:pStyle w:val="TableParagraph"/>
              <w:spacing w:line="209" w:lineRule="exact"/>
              <w:ind w:left="307"/>
              <w:rPr>
                <w:sz w:val="20"/>
              </w:rPr>
            </w:pPr>
            <w:r>
              <w:rPr>
                <w:sz w:val="20"/>
              </w:rPr>
              <w:t>29.3</w:t>
            </w:r>
          </w:p>
        </w:tc>
      </w:tr>
      <w:tr>
        <w:trPr>
          <w:trHeight w:val="232" w:hRule="atLeast"/>
        </w:trPr>
        <w:tc>
          <w:tcPr>
            <w:tcW w:w="2140" w:type="dxa"/>
            <w:tcBorders>
              <w:bottom w:val="single" w:sz="12" w:space="0" w:color="000000"/>
            </w:tcBorders>
          </w:tcPr>
          <w:p>
            <w:pPr>
              <w:pStyle w:val="TableParagraph"/>
              <w:spacing w:line="212" w:lineRule="exact"/>
              <w:ind w:left="346" w:right="205"/>
              <w:jc w:val="center"/>
              <w:rPr>
                <w:sz w:val="20"/>
              </w:rPr>
            </w:pPr>
            <w:r>
              <w:rPr>
                <w:sz w:val="20"/>
              </w:rPr>
              <w:t>Total</w:t>
            </w:r>
          </w:p>
        </w:tc>
        <w:tc>
          <w:tcPr>
            <w:tcW w:w="889" w:type="dxa"/>
            <w:tcBorders>
              <w:bottom w:val="single" w:sz="12" w:space="0" w:color="000000"/>
            </w:tcBorders>
          </w:tcPr>
          <w:p>
            <w:pPr>
              <w:pStyle w:val="TableParagraph"/>
              <w:spacing w:line="212" w:lineRule="exact"/>
              <w:ind w:left="231"/>
              <w:rPr>
                <w:sz w:val="20"/>
              </w:rPr>
            </w:pPr>
            <w:r>
              <w:rPr>
                <w:sz w:val="20"/>
              </w:rPr>
              <w:t>174</w:t>
            </w:r>
          </w:p>
        </w:tc>
        <w:tc>
          <w:tcPr>
            <w:tcW w:w="1231" w:type="dxa"/>
            <w:tcBorders>
              <w:bottom w:val="single" w:sz="12" w:space="0" w:color="000000"/>
            </w:tcBorders>
          </w:tcPr>
          <w:p>
            <w:pPr>
              <w:pStyle w:val="TableParagraph"/>
              <w:spacing w:line="212" w:lineRule="exact"/>
              <w:ind w:left="257"/>
              <w:rPr>
                <w:sz w:val="20"/>
              </w:rPr>
            </w:pPr>
            <w:r>
              <w:rPr>
                <w:sz w:val="20"/>
              </w:rPr>
              <w:t>100.0</w:t>
            </w:r>
          </w:p>
        </w:tc>
      </w:tr>
    </w:tbl>
    <w:p>
      <w:pPr>
        <w:spacing w:before="0"/>
        <w:ind w:left="538" w:right="113" w:firstLine="0"/>
        <w:jc w:val="both"/>
        <w:rPr>
          <w:sz w:val="22"/>
        </w:rPr>
      </w:pPr>
      <w:r>
        <w:rPr>
          <w:sz w:val="22"/>
        </w:rPr>
        <w:t>Berdasarkan Tabel 3. dapat dilihat bahwa pasien malaria di Puskesmas Siabu Kabupaten Siabu tahun 2019 yang terbanyak mempunyai pekerjaan sebagai PNS sebanyak 18 orang (10.3%), petani sebanyak 66 orang (37.9%),</w:t>
      </w:r>
    </w:p>
    <w:p>
      <w:pPr>
        <w:spacing w:line="242" w:lineRule="auto" w:before="0"/>
        <w:ind w:left="538" w:right="115" w:firstLine="0"/>
        <w:jc w:val="both"/>
        <w:rPr>
          <w:sz w:val="22"/>
        </w:rPr>
      </w:pPr>
      <w:r>
        <w:rPr>
          <w:sz w:val="22"/>
        </w:rPr>
        <w:t>pedagang sebanyak 15 orang (8.6%), ibu rumah tangga sebanyak 24 orang (13.8%), dan tidak bekerja sebanyak 51 orang</w:t>
      </w:r>
      <w:r>
        <w:rPr>
          <w:spacing w:val="-7"/>
          <w:sz w:val="22"/>
        </w:rPr>
        <w:t> </w:t>
      </w:r>
      <w:r>
        <w:rPr>
          <w:sz w:val="22"/>
        </w:rPr>
        <w:t>(29,3%)</w:t>
      </w:r>
    </w:p>
    <w:p>
      <w:pPr>
        <w:spacing w:line="242" w:lineRule="auto" w:before="196"/>
        <w:ind w:left="538" w:right="114" w:firstLine="0"/>
        <w:jc w:val="both"/>
        <w:rPr>
          <w:b/>
          <w:sz w:val="22"/>
        </w:rPr>
      </w:pPr>
      <w:r>
        <w:rPr>
          <w:b/>
          <w:sz w:val="22"/>
        </w:rPr>
        <w:t>Tabel 4. Distribusi Pasien Malaria di Puskesmas Siabu Kabupaten Mandailing Natal Tahun 2019 Berdasarkan Tingkat Pendidikan</w:t>
      </w:r>
    </w:p>
    <w:p>
      <w:pPr>
        <w:pStyle w:val="BodyText"/>
        <w:spacing w:before="7"/>
        <w:rPr>
          <w:b/>
          <w:sz w:val="16"/>
        </w:rPr>
      </w:pPr>
    </w:p>
    <w:tbl>
      <w:tblPr>
        <w:tblW w:w="0" w:type="auto"/>
        <w:jc w:val="left"/>
        <w:tblInd w:w="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1"/>
        <w:gridCol w:w="848"/>
        <w:gridCol w:w="1231"/>
      </w:tblGrid>
      <w:tr>
        <w:trPr>
          <w:trHeight w:val="232" w:hRule="atLeast"/>
        </w:trPr>
        <w:tc>
          <w:tcPr>
            <w:tcW w:w="2181" w:type="dxa"/>
            <w:tcBorders>
              <w:top w:val="single" w:sz="12" w:space="0" w:color="000000"/>
              <w:bottom w:val="single" w:sz="12" w:space="0" w:color="000000"/>
            </w:tcBorders>
          </w:tcPr>
          <w:p>
            <w:pPr>
              <w:pStyle w:val="TableParagraph"/>
              <w:spacing w:line="209" w:lineRule="exact" w:before="3"/>
              <w:ind w:left="265" w:right="168"/>
              <w:jc w:val="center"/>
              <w:rPr>
                <w:b/>
                <w:sz w:val="20"/>
              </w:rPr>
            </w:pPr>
            <w:r>
              <w:rPr>
                <w:b/>
                <w:sz w:val="20"/>
              </w:rPr>
              <w:t>Tingkat Pendidikan</w:t>
            </w:r>
          </w:p>
        </w:tc>
        <w:tc>
          <w:tcPr>
            <w:tcW w:w="848" w:type="dxa"/>
            <w:tcBorders>
              <w:top w:val="single" w:sz="12" w:space="0" w:color="000000"/>
              <w:bottom w:val="single" w:sz="12" w:space="0" w:color="000000"/>
            </w:tcBorders>
          </w:tcPr>
          <w:p>
            <w:pPr>
              <w:pStyle w:val="TableParagraph"/>
              <w:spacing w:line="209" w:lineRule="exact" w:before="3"/>
              <w:ind w:left="447"/>
              <w:rPr>
                <w:b/>
                <w:sz w:val="20"/>
              </w:rPr>
            </w:pPr>
            <w:r>
              <w:rPr>
                <w:b/>
                <w:w w:val="99"/>
                <w:sz w:val="20"/>
              </w:rPr>
              <w:t>N</w:t>
            </w:r>
          </w:p>
        </w:tc>
        <w:tc>
          <w:tcPr>
            <w:tcW w:w="1231" w:type="dxa"/>
            <w:tcBorders>
              <w:top w:val="single" w:sz="12" w:space="0" w:color="000000"/>
              <w:bottom w:val="single" w:sz="12" w:space="0" w:color="000000"/>
            </w:tcBorders>
          </w:tcPr>
          <w:p>
            <w:pPr>
              <w:pStyle w:val="TableParagraph"/>
              <w:spacing w:line="209" w:lineRule="exact" w:before="3"/>
              <w:ind w:left="92"/>
              <w:jc w:val="center"/>
              <w:rPr>
                <w:b/>
                <w:sz w:val="20"/>
              </w:rPr>
            </w:pPr>
            <w:r>
              <w:rPr>
                <w:b/>
                <w:w w:val="99"/>
                <w:sz w:val="20"/>
              </w:rPr>
              <w:t>%</w:t>
            </w:r>
          </w:p>
        </w:tc>
      </w:tr>
      <w:tr>
        <w:trPr>
          <w:trHeight w:val="229" w:hRule="atLeast"/>
        </w:trPr>
        <w:tc>
          <w:tcPr>
            <w:tcW w:w="2181" w:type="dxa"/>
            <w:tcBorders>
              <w:top w:val="single" w:sz="12" w:space="0" w:color="000000"/>
            </w:tcBorders>
          </w:tcPr>
          <w:p>
            <w:pPr>
              <w:pStyle w:val="TableParagraph"/>
              <w:spacing w:line="210" w:lineRule="exact"/>
              <w:ind w:left="265" w:right="167"/>
              <w:jc w:val="center"/>
              <w:rPr>
                <w:sz w:val="20"/>
              </w:rPr>
            </w:pPr>
            <w:r>
              <w:rPr>
                <w:sz w:val="20"/>
              </w:rPr>
              <w:t>SD</w:t>
            </w:r>
          </w:p>
        </w:tc>
        <w:tc>
          <w:tcPr>
            <w:tcW w:w="848" w:type="dxa"/>
            <w:tcBorders>
              <w:top w:val="single" w:sz="12" w:space="0" w:color="000000"/>
            </w:tcBorders>
          </w:tcPr>
          <w:p>
            <w:pPr>
              <w:pStyle w:val="TableParagraph"/>
              <w:spacing w:line="210" w:lineRule="exact"/>
              <w:ind w:left="190"/>
              <w:rPr>
                <w:sz w:val="20"/>
              </w:rPr>
            </w:pPr>
            <w:r>
              <w:rPr>
                <w:sz w:val="20"/>
              </w:rPr>
              <w:t>102</w:t>
            </w:r>
          </w:p>
        </w:tc>
        <w:tc>
          <w:tcPr>
            <w:tcW w:w="1231" w:type="dxa"/>
            <w:tcBorders>
              <w:top w:val="single" w:sz="12" w:space="0" w:color="000000"/>
            </w:tcBorders>
          </w:tcPr>
          <w:p>
            <w:pPr>
              <w:pStyle w:val="TableParagraph"/>
              <w:spacing w:line="210" w:lineRule="exact"/>
              <w:ind w:left="307"/>
              <w:rPr>
                <w:sz w:val="20"/>
              </w:rPr>
            </w:pPr>
            <w:r>
              <w:rPr>
                <w:sz w:val="20"/>
              </w:rPr>
              <w:t>58.6</w:t>
            </w:r>
          </w:p>
        </w:tc>
      </w:tr>
      <w:tr>
        <w:trPr>
          <w:trHeight w:val="230" w:hRule="atLeast"/>
        </w:trPr>
        <w:tc>
          <w:tcPr>
            <w:tcW w:w="2181" w:type="dxa"/>
          </w:tcPr>
          <w:p>
            <w:pPr>
              <w:pStyle w:val="TableParagraph"/>
              <w:spacing w:line="210" w:lineRule="exact"/>
              <w:ind w:left="265" w:right="166"/>
              <w:jc w:val="center"/>
              <w:rPr>
                <w:sz w:val="20"/>
              </w:rPr>
            </w:pPr>
            <w:r>
              <w:rPr>
                <w:sz w:val="20"/>
              </w:rPr>
              <w:t>SMP</w:t>
            </w:r>
          </w:p>
        </w:tc>
        <w:tc>
          <w:tcPr>
            <w:tcW w:w="848" w:type="dxa"/>
          </w:tcPr>
          <w:p>
            <w:pPr>
              <w:pStyle w:val="TableParagraph"/>
              <w:spacing w:line="210" w:lineRule="exact"/>
              <w:ind w:left="241"/>
              <w:rPr>
                <w:sz w:val="20"/>
              </w:rPr>
            </w:pPr>
            <w:r>
              <w:rPr>
                <w:sz w:val="20"/>
              </w:rPr>
              <w:t>34</w:t>
            </w:r>
          </w:p>
        </w:tc>
        <w:tc>
          <w:tcPr>
            <w:tcW w:w="1231" w:type="dxa"/>
          </w:tcPr>
          <w:p>
            <w:pPr>
              <w:pStyle w:val="TableParagraph"/>
              <w:spacing w:line="210" w:lineRule="exact"/>
              <w:ind w:left="307"/>
              <w:rPr>
                <w:sz w:val="20"/>
              </w:rPr>
            </w:pPr>
            <w:r>
              <w:rPr>
                <w:sz w:val="20"/>
              </w:rPr>
              <w:t>19.5</w:t>
            </w:r>
          </w:p>
        </w:tc>
      </w:tr>
      <w:tr>
        <w:trPr>
          <w:trHeight w:val="229" w:hRule="atLeast"/>
        </w:trPr>
        <w:tc>
          <w:tcPr>
            <w:tcW w:w="2181" w:type="dxa"/>
          </w:tcPr>
          <w:p>
            <w:pPr>
              <w:pStyle w:val="TableParagraph"/>
              <w:spacing w:line="209" w:lineRule="exact"/>
              <w:ind w:left="265" w:right="165"/>
              <w:jc w:val="center"/>
              <w:rPr>
                <w:sz w:val="20"/>
              </w:rPr>
            </w:pPr>
            <w:r>
              <w:rPr>
                <w:sz w:val="20"/>
              </w:rPr>
              <w:t>SMA</w:t>
            </w:r>
          </w:p>
        </w:tc>
        <w:tc>
          <w:tcPr>
            <w:tcW w:w="848" w:type="dxa"/>
          </w:tcPr>
          <w:p>
            <w:pPr>
              <w:pStyle w:val="TableParagraph"/>
              <w:spacing w:line="209" w:lineRule="exact"/>
              <w:ind w:left="241"/>
              <w:rPr>
                <w:sz w:val="20"/>
              </w:rPr>
            </w:pPr>
            <w:r>
              <w:rPr>
                <w:sz w:val="20"/>
              </w:rPr>
              <w:t>18</w:t>
            </w:r>
          </w:p>
        </w:tc>
        <w:tc>
          <w:tcPr>
            <w:tcW w:w="1231" w:type="dxa"/>
          </w:tcPr>
          <w:p>
            <w:pPr>
              <w:pStyle w:val="TableParagraph"/>
              <w:spacing w:line="209" w:lineRule="exact"/>
              <w:ind w:left="307"/>
              <w:rPr>
                <w:sz w:val="20"/>
              </w:rPr>
            </w:pPr>
            <w:r>
              <w:rPr>
                <w:sz w:val="20"/>
              </w:rPr>
              <w:t>10.3</w:t>
            </w:r>
          </w:p>
        </w:tc>
      </w:tr>
      <w:tr>
        <w:trPr>
          <w:trHeight w:val="228" w:hRule="atLeast"/>
        </w:trPr>
        <w:tc>
          <w:tcPr>
            <w:tcW w:w="2181" w:type="dxa"/>
            <w:tcBorders>
              <w:bottom w:val="single" w:sz="12" w:space="0" w:color="000000"/>
            </w:tcBorders>
          </w:tcPr>
          <w:p>
            <w:pPr>
              <w:pStyle w:val="TableParagraph"/>
              <w:spacing w:line="209" w:lineRule="exact"/>
              <w:ind w:left="265" w:right="168"/>
              <w:jc w:val="center"/>
              <w:rPr>
                <w:sz w:val="20"/>
              </w:rPr>
            </w:pPr>
            <w:r>
              <w:rPr>
                <w:sz w:val="20"/>
              </w:rPr>
              <w:t>S1</w:t>
            </w:r>
          </w:p>
        </w:tc>
        <w:tc>
          <w:tcPr>
            <w:tcW w:w="848" w:type="dxa"/>
            <w:tcBorders>
              <w:bottom w:val="single" w:sz="12" w:space="0" w:color="000000"/>
            </w:tcBorders>
          </w:tcPr>
          <w:p>
            <w:pPr>
              <w:pStyle w:val="TableParagraph"/>
              <w:spacing w:line="209" w:lineRule="exact"/>
              <w:ind w:left="241"/>
              <w:rPr>
                <w:sz w:val="20"/>
              </w:rPr>
            </w:pPr>
            <w:r>
              <w:rPr>
                <w:sz w:val="20"/>
              </w:rPr>
              <w:t>20</w:t>
            </w:r>
          </w:p>
        </w:tc>
        <w:tc>
          <w:tcPr>
            <w:tcW w:w="1231" w:type="dxa"/>
            <w:tcBorders>
              <w:bottom w:val="single" w:sz="12" w:space="0" w:color="000000"/>
            </w:tcBorders>
          </w:tcPr>
          <w:p>
            <w:pPr>
              <w:pStyle w:val="TableParagraph"/>
              <w:spacing w:line="209" w:lineRule="exact"/>
              <w:ind w:left="307"/>
              <w:rPr>
                <w:sz w:val="20"/>
              </w:rPr>
            </w:pPr>
            <w:r>
              <w:rPr>
                <w:sz w:val="20"/>
              </w:rPr>
              <w:t>11.5</w:t>
            </w:r>
          </w:p>
        </w:tc>
      </w:tr>
      <w:tr>
        <w:trPr>
          <w:trHeight w:val="231" w:hRule="atLeast"/>
        </w:trPr>
        <w:tc>
          <w:tcPr>
            <w:tcW w:w="2181" w:type="dxa"/>
            <w:tcBorders>
              <w:top w:val="single" w:sz="12" w:space="0" w:color="000000"/>
              <w:bottom w:val="single" w:sz="12" w:space="0" w:color="000000"/>
            </w:tcBorders>
          </w:tcPr>
          <w:p>
            <w:pPr>
              <w:pStyle w:val="TableParagraph"/>
              <w:spacing w:line="209" w:lineRule="exact" w:before="2"/>
              <w:ind w:left="265" w:right="167"/>
              <w:jc w:val="center"/>
              <w:rPr>
                <w:b/>
                <w:sz w:val="20"/>
              </w:rPr>
            </w:pPr>
            <w:r>
              <w:rPr>
                <w:b/>
                <w:sz w:val="20"/>
              </w:rPr>
              <w:t>Total</w:t>
            </w:r>
          </w:p>
        </w:tc>
        <w:tc>
          <w:tcPr>
            <w:tcW w:w="848" w:type="dxa"/>
            <w:tcBorders>
              <w:top w:val="single" w:sz="12" w:space="0" w:color="000000"/>
              <w:bottom w:val="single" w:sz="12" w:space="0" w:color="000000"/>
            </w:tcBorders>
          </w:tcPr>
          <w:p>
            <w:pPr>
              <w:pStyle w:val="TableParagraph"/>
              <w:spacing w:line="212" w:lineRule="exact"/>
              <w:ind w:left="190"/>
              <w:rPr>
                <w:sz w:val="20"/>
              </w:rPr>
            </w:pPr>
            <w:r>
              <w:rPr>
                <w:sz w:val="20"/>
              </w:rPr>
              <w:t>174</w:t>
            </w:r>
          </w:p>
        </w:tc>
        <w:tc>
          <w:tcPr>
            <w:tcW w:w="1231" w:type="dxa"/>
            <w:tcBorders>
              <w:top w:val="single" w:sz="12" w:space="0" w:color="000000"/>
              <w:bottom w:val="single" w:sz="12" w:space="0" w:color="000000"/>
            </w:tcBorders>
          </w:tcPr>
          <w:p>
            <w:pPr>
              <w:pStyle w:val="TableParagraph"/>
              <w:spacing w:line="212" w:lineRule="exact"/>
              <w:ind w:left="257"/>
              <w:rPr>
                <w:sz w:val="20"/>
              </w:rPr>
            </w:pPr>
            <w:r>
              <w:rPr>
                <w:sz w:val="20"/>
              </w:rPr>
              <w:t>100.0</w:t>
            </w:r>
          </w:p>
        </w:tc>
      </w:tr>
    </w:tbl>
    <w:p>
      <w:pPr>
        <w:spacing w:before="0"/>
        <w:ind w:left="538" w:right="114" w:firstLine="0"/>
        <w:jc w:val="both"/>
        <w:rPr>
          <w:sz w:val="22"/>
        </w:rPr>
      </w:pPr>
      <w:r>
        <w:rPr>
          <w:sz w:val="22"/>
        </w:rPr>
        <w:t>Berdasarkan Tabel 4. dapat dilihat bahwa tingkat pendidikan pasien malaria di Puskesmas Siabu Kabupaten Siabu Tahun 2019 yang terbanyak adalah SD sejumlah 102 orang   (58.6%),    SMP    sebanyak   34 </w:t>
      </w:r>
      <w:r>
        <w:rPr>
          <w:spacing w:val="35"/>
          <w:sz w:val="22"/>
        </w:rPr>
        <w:t> </w:t>
      </w:r>
      <w:r>
        <w:rPr>
          <w:sz w:val="22"/>
        </w:rPr>
        <w:t>orang</w:t>
      </w:r>
    </w:p>
    <w:p>
      <w:pPr>
        <w:spacing w:before="0"/>
        <w:ind w:left="538" w:right="0" w:firstLine="0"/>
        <w:jc w:val="both"/>
        <w:rPr>
          <w:sz w:val="22"/>
        </w:rPr>
      </w:pPr>
      <w:r>
        <w:rPr>
          <w:sz w:val="22"/>
        </w:rPr>
        <w:t>(19.5%),  SMA  sebanyak  18  orang  </w:t>
      </w:r>
      <w:r>
        <w:rPr>
          <w:spacing w:val="3"/>
          <w:sz w:val="22"/>
        </w:rPr>
        <w:t> </w:t>
      </w:r>
      <w:r>
        <w:rPr>
          <w:sz w:val="22"/>
        </w:rPr>
        <w:t>(10.3%),</w:t>
      </w:r>
    </w:p>
    <w:p>
      <w:pPr>
        <w:spacing w:before="3"/>
        <w:ind w:left="538" w:right="0" w:firstLine="0"/>
        <w:jc w:val="both"/>
        <w:rPr>
          <w:sz w:val="22"/>
        </w:rPr>
      </w:pPr>
      <w:r>
        <w:rPr>
          <w:sz w:val="22"/>
        </w:rPr>
        <w:t>dan S1 sebanyak 20 orang (11.5%).</w:t>
      </w:r>
    </w:p>
    <w:p>
      <w:pPr>
        <w:spacing w:before="92"/>
        <w:ind w:left="538" w:right="394" w:firstLine="0"/>
        <w:jc w:val="both"/>
        <w:rPr>
          <w:b/>
          <w:i/>
          <w:sz w:val="22"/>
        </w:rPr>
      </w:pPr>
      <w:r>
        <w:rPr/>
        <w:br w:type="column"/>
      </w:r>
      <w:r>
        <w:rPr>
          <w:b/>
          <w:sz w:val="22"/>
        </w:rPr>
        <w:t>Tabel 5. Distribusi Pasien Malaria di Puskesmas Siabu Kabupaten Mandailing Natal Tahun 2019 Berdasarkan Jenis </w:t>
      </w:r>
      <w:r>
        <w:rPr>
          <w:b/>
          <w:i/>
          <w:sz w:val="22"/>
        </w:rPr>
        <w:t>Plasmodium</w:t>
      </w:r>
    </w:p>
    <w:p>
      <w:pPr>
        <w:pStyle w:val="BodyText"/>
        <w:spacing w:before="3"/>
        <w:rPr>
          <w:b/>
          <w:i/>
          <w:sz w:val="17"/>
        </w:rPr>
      </w:pPr>
    </w:p>
    <w:tbl>
      <w:tblPr>
        <w:tblW w:w="0" w:type="auto"/>
        <w:jc w:val="left"/>
        <w:tblInd w:w="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8"/>
        <w:gridCol w:w="661"/>
        <w:gridCol w:w="998"/>
      </w:tblGrid>
      <w:tr>
        <w:trPr>
          <w:trHeight w:val="229" w:hRule="atLeast"/>
        </w:trPr>
        <w:tc>
          <w:tcPr>
            <w:tcW w:w="2058" w:type="dxa"/>
            <w:tcBorders>
              <w:top w:val="single" w:sz="12" w:space="0" w:color="000000"/>
              <w:bottom w:val="single" w:sz="12" w:space="0" w:color="000000"/>
            </w:tcBorders>
          </w:tcPr>
          <w:p>
            <w:pPr>
              <w:pStyle w:val="TableParagraph"/>
              <w:spacing w:line="207" w:lineRule="exact" w:before="2"/>
              <w:ind w:left="161" w:right="81"/>
              <w:jc w:val="center"/>
              <w:rPr>
                <w:b/>
                <w:i/>
                <w:sz w:val="20"/>
              </w:rPr>
            </w:pPr>
            <w:r>
              <w:rPr>
                <w:b/>
                <w:sz w:val="20"/>
              </w:rPr>
              <w:t>Jenis </w:t>
            </w:r>
            <w:r>
              <w:rPr>
                <w:b/>
                <w:i/>
                <w:sz w:val="20"/>
              </w:rPr>
              <w:t>Plasmodium</w:t>
            </w:r>
          </w:p>
        </w:tc>
        <w:tc>
          <w:tcPr>
            <w:tcW w:w="661" w:type="dxa"/>
            <w:tcBorders>
              <w:top w:val="single" w:sz="12" w:space="0" w:color="000000"/>
              <w:bottom w:val="single" w:sz="12" w:space="0" w:color="000000"/>
            </w:tcBorders>
          </w:tcPr>
          <w:p>
            <w:pPr>
              <w:pStyle w:val="TableParagraph"/>
              <w:spacing w:line="207" w:lineRule="exact" w:before="2"/>
              <w:ind w:left="358"/>
              <w:rPr>
                <w:b/>
                <w:sz w:val="20"/>
              </w:rPr>
            </w:pPr>
            <w:r>
              <w:rPr>
                <w:b/>
                <w:w w:val="99"/>
                <w:sz w:val="20"/>
              </w:rPr>
              <w:t>N</w:t>
            </w:r>
          </w:p>
        </w:tc>
        <w:tc>
          <w:tcPr>
            <w:tcW w:w="998" w:type="dxa"/>
            <w:tcBorders>
              <w:top w:val="single" w:sz="12" w:space="0" w:color="000000"/>
              <w:bottom w:val="single" w:sz="12" w:space="0" w:color="000000"/>
            </w:tcBorders>
          </w:tcPr>
          <w:p>
            <w:pPr>
              <w:pStyle w:val="TableParagraph"/>
              <w:spacing w:line="207" w:lineRule="exact" w:before="2"/>
              <w:ind w:left="129"/>
              <w:jc w:val="center"/>
              <w:rPr>
                <w:b/>
                <w:sz w:val="20"/>
              </w:rPr>
            </w:pPr>
            <w:r>
              <w:rPr>
                <w:b/>
                <w:w w:val="99"/>
                <w:sz w:val="20"/>
              </w:rPr>
              <w:t>%</w:t>
            </w:r>
          </w:p>
        </w:tc>
      </w:tr>
      <w:tr>
        <w:trPr>
          <w:trHeight w:val="460" w:hRule="atLeast"/>
        </w:trPr>
        <w:tc>
          <w:tcPr>
            <w:tcW w:w="2058" w:type="dxa"/>
            <w:tcBorders>
              <w:top w:val="single" w:sz="12" w:space="0" w:color="000000"/>
            </w:tcBorders>
          </w:tcPr>
          <w:p>
            <w:pPr>
              <w:pStyle w:val="TableParagraph"/>
              <w:spacing w:line="227" w:lineRule="exact"/>
              <w:ind w:left="568"/>
              <w:rPr>
                <w:i/>
                <w:sz w:val="20"/>
              </w:rPr>
            </w:pPr>
            <w:r>
              <w:rPr>
                <w:i/>
                <w:sz w:val="20"/>
              </w:rPr>
              <w:t>Plasmodium</w:t>
            </w:r>
          </w:p>
          <w:p>
            <w:pPr>
              <w:pStyle w:val="TableParagraph"/>
              <w:spacing w:line="213" w:lineRule="exact"/>
              <w:ind w:left="808"/>
              <w:rPr>
                <w:i/>
                <w:sz w:val="20"/>
              </w:rPr>
            </w:pPr>
            <w:r>
              <w:rPr>
                <w:i/>
                <w:sz w:val="20"/>
              </w:rPr>
              <w:t>falciparum</w:t>
            </w:r>
          </w:p>
        </w:tc>
        <w:tc>
          <w:tcPr>
            <w:tcW w:w="661" w:type="dxa"/>
            <w:tcBorders>
              <w:top w:val="single" w:sz="12" w:space="0" w:color="000000"/>
            </w:tcBorders>
          </w:tcPr>
          <w:p>
            <w:pPr>
              <w:pStyle w:val="TableParagraph"/>
              <w:spacing w:line="240" w:lineRule="auto" w:before="112"/>
              <w:ind w:left="101"/>
              <w:rPr>
                <w:sz w:val="20"/>
              </w:rPr>
            </w:pPr>
            <w:r>
              <w:rPr>
                <w:sz w:val="20"/>
              </w:rPr>
              <w:t>132</w:t>
            </w:r>
          </w:p>
        </w:tc>
        <w:tc>
          <w:tcPr>
            <w:tcW w:w="998" w:type="dxa"/>
            <w:tcBorders>
              <w:top w:val="single" w:sz="12" w:space="0" w:color="000000"/>
            </w:tcBorders>
          </w:tcPr>
          <w:p>
            <w:pPr>
              <w:pStyle w:val="TableParagraph"/>
              <w:spacing w:line="240" w:lineRule="auto" w:before="112"/>
              <w:ind w:left="209"/>
              <w:rPr>
                <w:sz w:val="20"/>
              </w:rPr>
            </w:pPr>
            <w:r>
              <w:rPr>
                <w:sz w:val="20"/>
              </w:rPr>
              <w:t>75.9</w:t>
            </w:r>
          </w:p>
        </w:tc>
      </w:tr>
      <w:tr>
        <w:trPr>
          <w:trHeight w:val="230" w:hRule="atLeast"/>
        </w:trPr>
        <w:tc>
          <w:tcPr>
            <w:tcW w:w="2058" w:type="dxa"/>
          </w:tcPr>
          <w:p>
            <w:pPr>
              <w:pStyle w:val="TableParagraph"/>
              <w:spacing w:line="210" w:lineRule="exact"/>
              <w:ind w:left="162" w:right="81"/>
              <w:jc w:val="center"/>
              <w:rPr>
                <w:i/>
                <w:sz w:val="20"/>
              </w:rPr>
            </w:pPr>
            <w:r>
              <w:rPr>
                <w:i/>
                <w:sz w:val="20"/>
              </w:rPr>
              <w:t>Plasmodium vivax</w:t>
            </w:r>
          </w:p>
        </w:tc>
        <w:tc>
          <w:tcPr>
            <w:tcW w:w="661" w:type="dxa"/>
          </w:tcPr>
          <w:p>
            <w:pPr>
              <w:pStyle w:val="TableParagraph"/>
              <w:spacing w:line="210" w:lineRule="exact"/>
              <w:ind w:left="152"/>
              <w:rPr>
                <w:sz w:val="20"/>
              </w:rPr>
            </w:pPr>
            <w:r>
              <w:rPr>
                <w:sz w:val="20"/>
              </w:rPr>
              <w:t>42</w:t>
            </w:r>
          </w:p>
        </w:tc>
        <w:tc>
          <w:tcPr>
            <w:tcW w:w="998" w:type="dxa"/>
          </w:tcPr>
          <w:p>
            <w:pPr>
              <w:pStyle w:val="TableParagraph"/>
              <w:spacing w:line="210" w:lineRule="exact"/>
              <w:ind w:left="209"/>
              <w:rPr>
                <w:sz w:val="20"/>
              </w:rPr>
            </w:pPr>
            <w:r>
              <w:rPr>
                <w:sz w:val="20"/>
              </w:rPr>
              <w:t>24.1</w:t>
            </w:r>
          </w:p>
        </w:tc>
      </w:tr>
      <w:tr>
        <w:trPr>
          <w:trHeight w:val="230" w:hRule="atLeast"/>
        </w:trPr>
        <w:tc>
          <w:tcPr>
            <w:tcW w:w="2058" w:type="dxa"/>
          </w:tcPr>
          <w:p>
            <w:pPr>
              <w:pStyle w:val="TableParagraph"/>
              <w:spacing w:line="210" w:lineRule="exact"/>
              <w:ind w:left="164" w:right="81"/>
              <w:jc w:val="center"/>
              <w:rPr>
                <w:i/>
                <w:sz w:val="20"/>
              </w:rPr>
            </w:pPr>
            <w:r>
              <w:rPr>
                <w:i/>
                <w:sz w:val="20"/>
              </w:rPr>
              <w:t>Plasmodium malariae</w:t>
            </w:r>
          </w:p>
        </w:tc>
        <w:tc>
          <w:tcPr>
            <w:tcW w:w="661" w:type="dxa"/>
          </w:tcPr>
          <w:p>
            <w:pPr>
              <w:pStyle w:val="TableParagraph"/>
              <w:spacing w:line="210" w:lineRule="exact"/>
              <w:ind w:left="202"/>
              <w:rPr>
                <w:sz w:val="20"/>
              </w:rPr>
            </w:pPr>
            <w:r>
              <w:rPr>
                <w:w w:val="99"/>
                <w:sz w:val="20"/>
              </w:rPr>
              <w:t>0</w:t>
            </w:r>
          </w:p>
        </w:tc>
        <w:tc>
          <w:tcPr>
            <w:tcW w:w="998" w:type="dxa"/>
          </w:tcPr>
          <w:p>
            <w:pPr>
              <w:pStyle w:val="TableParagraph"/>
              <w:spacing w:line="210" w:lineRule="exact"/>
              <w:ind w:left="209"/>
              <w:rPr>
                <w:sz w:val="20"/>
              </w:rPr>
            </w:pPr>
            <w:r>
              <w:rPr>
                <w:sz w:val="20"/>
              </w:rPr>
              <w:t>0,00</w:t>
            </w:r>
          </w:p>
        </w:tc>
      </w:tr>
      <w:tr>
        <w:trPr>
          <w:trHeight w:val="230" w:hRule="atLeast"/>
        </w:trPr>
        <w:tc>
          <w:tcPr>
            <w:tcW w:w="2058" w:type="dxa"/>
          </w:tcPr>
          <w:p>
            <w:pPr>
              <w:pStyle w:val="TableParagraph"/>
              <w:spacing w:line="210" w:lineRule="exact"/>
              <w:ind w:left="164" w:right="80"/>
              <w:jc w:val="center"/>
              <w:rPr>
                <w:i/>
                <w:sz w:val="20"/>
              </w:rPr>
            </w:pPr>
            <w:r>
              <w:rPr>
                <w:i/>
                <w:sz w:val="20"/>
              </w:rPr>
              <w:t>Plasmodium ovale</w:t>
            </w:r>
          </w:p>
        </w:tc>
        <w:tc>
          <w:tcPr>
            <w:tcW w:w="661" w:type="dxa"/>
          </w:tcPr>
          <w:p>
            <w:pPr>
              <w:pStyle w:val="TableParagraph"/>
              <w:spacing w:line="210" w:lineRule="exact"/>
              <w:ind w:left="202"/>
              <w:rPr>
                <w:sz w:val="20"/>
              </w:rPr>
            </w:pPr>
            <w:r>
              <w:rPr>
                <w:w w:val="99"/>
                <w:sz w:val="20"/>
              </w:rPr>
              <w:t>0</w:t>
            </w:r>
          </w:p>
        </w:tc>
        <w:tc>
          <w:tcPr>
            <w:tcW w:w="998" w:type="dxa"/>
          </w:tcPr>
          <w:p>
            <w:pPr>
              <w:pStyle w:val="TableParagraph"/>
              <w:spacing w:line="210" w:lineRule="exact"/>
              <w:ind w:left="209"/>
              <w:rPr>
                <w:sz w:val="20"/>
              </w:rPr>
            </w:pPr>
            <w:r>
              <w:rPr>
                <w:sz w:val="20"/>
              </w:rPr>
              <w:t>0,00</w:t>
            </w:r>
          </w:p>
        </w:tc>
      </w:tr>
      <w:tr>
        <w:trPr>
          <w:trHeight w:val="229" w:hRule="atLeast"/>
        </w:trPr>
        <w:tc>
          <w:tcPr>
            <w:tcW w:w="2058" w:type="dxa"/>
            <w:tcBorders>
              <w:bottom w:val="single" w:sz="12" w:space="0" w:color="000000"/>
            </w:tcBorders>
          </w:tcPr>
          <w:p>
            <w:pPr>
              <w:pStyle w:val="TableParagraph"/>
              <w:spacing w:line="210" w:lineRule="exact"/>
              <w:ind w:left="160" w:right="81"/>
              <w:jc w:val="center"/>
              <w:rPr>
                <w:i/>
                <w:sz w:val="20"/>
              </w:rPr>
            </w:pPr>
            <w:r>
              <w:rPr>
                <w:i/>
                <w:sz w:val="20"/>
              </w:rPr>
              <w:t>Plasmodium knowlesi</w:t>
            </w:r>
          </w:p>
        </w:tc>
        <w:tc>
          <w:tcPr>
            <w:tcW w:w="661" w:type="dxa"/>
            <w:tcBorders>
              <w:bottom w:val="single" w:sz="12" w:space="0" w:color="000000"/>
            </w:tcBorders>
          </w:tcPr>
          <w:p>
            <w:pPr>
              <w:pStyle w:val="TableParagraph"/>
              <w:spacing w:line="210" w:lineRule="exact"/>
              <w:ind w:left="202"/>
              <w:rPr>
                <w:sz w:val="20"/>
              </w:rPr>
            </w:pPr>
            <w:r>
              <w:rPr>
                <w:w w:val="99"/>
                <w:sz w:val="20"/>
              </w:rPr>
              <w:t>0</w:t>
            </w:r>
          </w:p>
        </w:tc>
        <w:tc>
          <w:tcPr>
            <w:tcW w:w="998" w:type="dxa"/>
            <w:tcBorders>
              <w:bottom w:val="single" w:sz="12" w:space="0" w:color="000000"/>
            </w:tcBorders>
          </w:tcPr>
          <w:p>
            <w:pPr>
              <w:pStyle w:val="TableParagraph"/>
              <w:spacing w:line="210" w:lineRule="exact"/>
              <w:ind w:left="209"/>
              <w:rPr>
                <w:sz w:val="20"/>
              </w:rPr>
            </w:pPr>
            <w:r>
              <w:rPr>
                <w:sz w:val="20"/>
              </w:rPr>
              <w:t>0,00</w:t>
            </w:r>
          </w:p>
        </w:tc>
      </w:tr>
      <w:tr>
        <w:trPr>
          <w:trHeight w:val="229" w:hRule="atLeast"/>
        </w:trPr>
        <w:tc>
          <w:tcPr>
            <w:tcW w:w="2058" w:type="dxa"/>
            <w:tcBorders>
              <w:top w:val="single" w:sz="12" w:space="0" w:color="000000"/>
              <w:bottom w:val="single" w:sz="12" w:space="0" w:color="000000"/>
            </w:tcBorders>
          </w:tcPr>
          <w:p>
            <w:pPr>
              <w:pStyle w:val="TableParagraph"/>
              <w:spacing w:line="209" w:lineRule="exact"/>
              <w:ind w:left="164" w:right="80"/>
              <w:jc w:val="center"/>
              <w:rPr>
                <w:sz w:val="20"/>
              </w:rPr>
            </w:pPr>
            <w:r>
              <w:rPr>
                <w:sz w:val="20"/>
              </w:rPr>
              <w:t>Total</w:t>
            </w:r>
          </w:p>
        </w:tc>
        <w:tc>
          <w:tcPr>
            <w:tcW w:w="661" w:type="dxa"/>
            <w:tcBorders>
              <w:top w:val="single" w:sz="12" w:space="0" w:color="000000"/>
              <w:bottom w:val="single" w:sz="12" w:space="0" w:color="000000"/>
            </w:tcBorders>
          </w:tcPr>
          <w:p>
            <w:pPr>
              <w:pStyle w:val="TableParagraph"/>
              <w:spacing w:line="209" w:lineRule="exact"/>
              <w:ind w:left="101"/>
              <w:rPr>
                <w:sz w:val="20"/>
              </w:rPr>
            </w:pPr>
            <w:r>
              <w:rPr>
                <w:sz w:val="20"/>
              </w:rPr>
              <w:t>174</w:t>
            </w:r>
          </w:p>
        </w:tc>
        <w:tc>
          <w:tcPr>
            <w:tcW w:w="998" w:type="dxa"/>
            <w:tcBorders>
              <w:top w:val="single" w:sz="12" w:space="0" w:color="000000"/>
              <w:bottom w:val="single" w:sz="12" w:space="0" w:color="000000"/>
            </w:tcBorders>
          </w:tcPr>
          <w:p>
            <w:pPr>
              <w:pStyle w:val="TableParagraph"/>
              <w:spacing w:line="209" w:lineRule="exact"/>
              <w:ind w:left="159"/>
              <w:rPr>
                <w:sz w:val="20"/>
              </w:rPr>
            </w:pPr>
            <w:r>
              <w:rPr>
                <w:sz w:val="20"/>
              </w:rPr>
              <w:t>100.0</w:t>
            </w:r>
          </w:p>
        </w:tc>
      </w:tr>
    </w:tbl>
    <w:p>
      <w:pPr>
        <w:spacing w:line="240" w:lineRule="auto" w:before="0"/>
        <w:ind w:left="538" w:right="391" w:firstLine="0"/>
        <w:jc w:val="both"/>
        <w:rPr>
          <w:sz w:val="22"/>
        </w:rPr>
      </w:pPr>
      <w:r>
        <w:rPr>
          <w:sz w:val="22"/>
        </w:rPr>
        <w:t>Berdasarkan Tabel 5. dapat dilihat bahwa jenis </w:t>
      </w:r>
      <w:r>
        <w:rPr>
          <w:i/>
          <w:sz w:val="22"/>
        </w:rPr>
        <w:t>Plasmodium </w:t>
      </w:r>
      <w:r>
        <w:rPr>
          <w:sz w:val="22"/>
        </w:rPr>
        <w:t>yang terbanyak menginfeksi pasien malaria di Puskesmas Siabu Kabupaten Siabu Tahun 2019 adalah </w:t>
      </w:r>
      <w:r>
        <w:rPr>
          <w:i/>
          <w:sz w:val="22"/>
        </w:rPr>
        <w:t>Plasmodium </w:t>
      </w:r>
      <w:r>
        <w:rPr>
          <w:i/>
          <w:sz w:val="22"/>
        </w:rPr>
        <w:t>falciparum </w:t>
      </w:r>
      <w:r>
        <w:rPr>
          <w:sz w:val="22"/>
        </w:rPr>
        <w:t>sebanyak 132 (75.8%),</w:t>
      </w:r>
    </w:p>
    <w:p>
      <w:pPr>
        <w:spacing w:before="0"/>
        <w:ind w:left="538" w:right="394" w:firstLine="0"/>
        <w:jc w:val="both"/>
        <w:rPr>
          <w:sz w:val="24"/>
        </w:rPr>
      </w:pPr>
      <w:r>
        <w:rPr>
          <w:i/>
          <w:sz w:val="22"/>
        </w:rPr>
        <w:t>Plasmodium vivax </w:t>
      </w:r>
      <w:r>
        <w:rPr>
          <w:sz w:val="22"/>
        </w:rPr>
        <w:t>sebanyak 42 (24.1%), </w:t>
      </w:r>
      <w:r>
        <w:rPr>
          <w:i/>
          <w:sz w:val="24"/>
        </w:rPr>
        <w:t>Plasmodium malariae</w:t>
      </w:r>
      <w:r>
        <w:rPr>
          <w:sz w:val="24"/>
        </w:rPr>
        <w:t>, </w:t>
      </w:r>
      <w:r>
        <w:rPr>
          <w:i/>
          <w:sz w:val="24"/>
        </w:rPr>
        <w:t>Plasmodium ovale</w:t>
      </w:r>
      <w:r>
        <w:rPr>
          <w:sz w:val="24"/>
        </w:rPr>
        <w:t>, </w:t>
      </w:r>
      <w:r>
        <w:rPr>
          <w:i/>
          <w:sz w:val="24"/>
        </w:rPr>
        <w:t>Plasmodium knowlesi </w:t>
      </w:r>
      <w:r>
        <w:rPr>
          <w:sz w:val="24"/>
        </w:rPr>
        <w:t>tidak dijumpai dalam penelitian</w:t>
      </w:r>
      <w:r>
        <w:rPr>
          <w:spacing w:val="-1"/>
          <w:sz w:val="24"/>
        </w:rPr>
        <w:t> </w:t>
      </w:r>
      <w:r>
        <w:rPr>
          <w:sz w:val="24"/>
        </w:rPr>
        <w:t>ini.</w:t>
      </w:r>
    </w:p>
    <w:p>
      <w:pPr>
        <w:pStyle w:val="Heading3"/>
        <w:spacing w:line="273" w:lineRule="exact" w:before="206"/>
        <w:ind w:left="538" w:firstLine="0"/>
      </w:pPr>
      <w:r>
        <w:rPr/>
        <w:t>Pembahasan</w:t>
      </w:r>
    </w:p>
    <w:p>
      <w:pPr>
        <w:spacing w:line="240" w:lineRule="auto" w:before="0"/>
        <w:ind w:left="538" w:right="394" w:firstLine="357"/>
        <w:jc w:val="both"/>
        <w:rPr>
          <w:sz w:val="22"/>
        </w:rPr>
      </w:pPr>
      <w:r>
        <w:rPr>
          <w:sz w:val="22"/>
        </w:rPr>
        <w:t>Secara umum dapat dikatakan </w:t>
      </w:r>
      <w:r>
        <w:rPr>
          <w:spacing w:val="-3"/>
          <w:sz w:val="22"/>
        </w:rPr>
        <w:t>bahwa  </w:t>
      </w:r>
      <w:r>
        <w:rPr>
          <w:sz w:val="22"/>
        </w:rPr>
        <w:t>setiap orang dapat terkena malaria, namun usia merupakan faktor yang penting bagi manusia untuk terjadinya penyakit. Pada penelitian ini usia pasien malaria yang terbanyak adalah usia&lt;20 tahun (46,6%). Hal ini sesuai dengan penelitian yang dilakukan di Desa Buaran Kecamatan Mayong Kabupaten Jepara Semarang pada tahun 2017, dimana pada penelitian tersebut didapatkan penyakit malaria lebih sering menyerang anak-anak karena kelompok usia tersebut merupakan lebih rentan terhadap penyakit malaria. Pada anak daya imunitas belum sempurna sehingga mudah terserang malaria. Selain itu, perbedaan angka kesakitan malaria pada berbagai golongan usiadapat juga disebabkan oleh faktor-faktor lain, antara lain kekebalan tubuh, status gizi, lingkungan tempat tinggal dan hal lainnya yang</w:t>
      </w:r>
      <w:r>
        <w:rPr>
          <w:spacing w:val="-1"/>
          <w:sz w:val="22"/>
        </w:rPr>
        <w:t> </w:t>
      </w:r>
      <w:r>
        <w:rPr>
          <w:sz w:val="22"/>
        </w:rPr>
        <w:t>mendukung.</w:t>
      </w:r>
    </w:p>
    <w:p>
      <w:pPr>
        <w:spacing w:before="200"/>
        <w:ind w:left="538" w:right="393" w:firstLine="357"/>
        <w:jc w:val="both"/>
        <w:rPr>
          <w:sz w:val="22"/>
        </w:rPr>
      </w:pPr>
      <w:r>
        <w:rPr>
          <w:sz w:val="22"/>
        </w:rPr>
        <w:t>Penelitian diatas sejalan dengan penelitian di Puskesmas Lamteuba Kecamatan Seulimun Aceh Besar menunjukkan bahwa yang banyak terkena malaria adalah kelompok umur ≤ 15 tahun sebanyak 78.0%. Penelitian di puskesmas Kedai Sianam Kabupaten Batu Bara dimana umur penderita malaria pada anak dengan proporsi tertinggi terdapat pada umur 5-9 tahun yaitu 37,8% , pada umur 10-14</w:t>
      </w:r>
      <w:r>
        <w:rPr>
          <w:spacing w:val="-1"/>
          <w:sz w:val="22"/>
        </w:rPr>
        <w:t> </w:t>
      </w:r>
      <w:r>
        <w:rPr>
          <w:sz w:val="22"/>
        </w:rPr>
        <w:t>tahun</w:t>
      </w:r>
    </w:p>
    <w:p>
      <w:pPr>
        <w:spacing w:after="0"/>
        <w:jc w:val="both"/>
        <w:rPr>
          <w:sz w:val="22"/>
        </w:rPr>
        <w:sectPr>
          <w:type w:val="continuous"/>
          <w:pgSz w:w="11910" w:h="16850"/>
          <w:pgMar w:top="3620" w:bottom="280" w:left="880" w:right="1020"/>
          <w:cols w:num="2" w:equalWidth="0">
            <w:col w:w="4833" w:space="62"/>
            <w:col w:w="5115"/>
          </w:cols>
        </w:sectPr>
      </w:pPr>
    </w:p>
    <w:p>
      <w:pPr>
        <w:pStyle w:val="BodyText"/>
        <w:spacing w:before="3"/>
        <w:rPr>
          <w:sz w:val="29"/>
        </w:rPr>
      </w:pPr>
    </w:p>
    <w:p>
      <w:pPr>
        <w:spacing w:after="0"/>
        <w:rPr>
          <w:sz w:val="29"/>
        </w:rPr>
        <w:sectPr>
          <w:pgSz w:w="11910" w:h="16850"/>
          <w:pgMar w:header="763" w:footer="662" w:top="980" w:bottom="860" w:left="880" w:right="1020"/>
        </w:sectPr>
      </w:pPr>
    </w:p>
    <w:p>
      <w:pPr>
        <w:spacing w:before="92"/>
        <w:ind w:left="538" w:right="0" w:firstLine="0"/>
        <w:jc w:val="left"/>
        <w:rPr>
          <w:sz w:val="22"/>
        </w:rPr>
      </w:pPr>
      <w:r>
        <w:rPr>
          <w:sz w:val="22"/>
        </w:rPr>
        <w:t>sebanyak 35,7% dan paling sedikit pada umur</w:t>
      </w:r>
    </w:p>
    <w:p>
      <w:pPr>
        <w:spacing w:before="1"/>
        <w:ind w:left="538" w:right="0" w:firstLine="0"/>
        <w:jc w:val="left"/>
        <w:rPr>
          <w:sz w:val="22"/>
        </w:rPr>
      </w:pPr>
      <w:r>
        <w:rPr>
          <w:sz w:val="22"/>
        </w:rPr>
        <w:t>≥4 tahun yaitu 26,5%.</w:t>
      </w:r>
    </w:p>
    <w:p>
      <w:pPr>
        <w:spacing w:before="198"/>
        <w:ind w:left="538" w:right="40" w:firstLine="357"/>
        <w:jc w:val="both"/>
        <w:rPr>
          <w:i/>
          <w:sz w:val="22"/>
        </w:rPr>
      </w:pPr>
      <w:r>
        <w:rPr>
          <w:sz w:val="22"/>
        </w:rPr>
        <w:t>Pada penelitian ini didapatkan kelompok jenis kelamin pasien malaria yang terbanyak adalahlaki-laki sebanyak 108 orang (62,1%). Penelitian ini sesuai dengan penelitian yang dilakukan di Thailand tahun 2019, dimana didapatkan pasien malaria berjenis kelamin laki-laki lebih banyak dari perempuan. Hal ini disebabkan laki-laki lebih  sering  berada diluar rumah pada malam hari dibandingkan perempuan, sehigga rentan terkena gigitan nyamuk</w:t>
      </w:r>
      <w:r>
        <w:rPr>
          <w:spacing w:val="-3"/>
          <w:sz w:val="22"/>
        </w:rPr>
        <w:t> </w:t>
      </w:r>
      <w:r>
        <w:rPr>
          <w:i/>
          <w:sz w:val="22"/>
        </w:rPr>
        <w:t>Anopheles.</w:t>
      </w:r>
    </w:p>
    <w:p>
      <w:pPr>
        <w:spacing w:before="202"/>
        <w:ind w:left="538" w:right="38" w:firstLine="357"/>
        <w:jc w:val="both"/>
        <w:rPr>
          <w:sz w:val="22"/>
        </w:rPr>
      </w:pPr>
      <w:r>
        <w:rPr>
          <w:sz w:val="22"/>
        </w:rPr>
        <w:t>Hasil penelitian ini juga sesuai dengan penelitian di puskesmas Banda Raya Aceh tahun 2017, dimana didapatkan laki-laki lebih banyak menderita malaria dibandingkan perempuan, hal ini karena laki-laki biasa lebih sering keluar malam baik untuk jaga malam atau memantau sawah dan perkebunan dimana nyamuk </w:t>
      </w:r>
      <w:r>
        <w:rPr>
          <w:i/>
          <w:sz w:val="22"/>
        </w:rPr>
        <w:t>Anopheles </w:t>
      </w:r>
      <w:r>
        <w:rPr>
          <w:sz w:val="22"/>
        </w:rPr>
        <w:t>paling akif pada pukul 21.00-03.00.</w:t>
      </w:r>
    </w:p>
    <w:p>
      <w:pPr>
        <w:spacing w:before="200"/>
        <w:ind w:left="538" w:right="38" w:firstLine="357"/>
        <w:jc w:val="both"/>
        <w:rPr>
          <w:sz w:val="22"/>
        </w:rPr>
      </w:pPr>
      <w:r>
        <w:rPr>
          <w:sz w:val="22"/>
        </w:rPr>
        <w:t>Penelitian yang dilakukan di Puskesmas Sempur Lampung tahun 2017 juga mendapatkan hasil yang sama, hal ini disebabkan kebiasaan laki-laki di daerah tersebut berada diluar rumah pada malam hari antara pukul 21.00-22.00 yang berhubungan erat dengan kejadian malaria, terutama kaum laki-laki di pedesaan mempunyai kebiasaan memeriksa air sawah pada malam hari atau jaga</w:t>
      </w:r>
      <w:r>
        <w:rPr>
          <w:spacing w:val="-1"/>
          <w:sz w:val="22"/>
        </w:rPr>
        <w:t> </w:t>
      </w:r>
      <w:r>
        <w:rPr>
          <w:sz w:val="22"/>
        </w:rPr>
        <w:t>malam.</w:t>
      </w:r>
    </w:p>
    <w:p>
      <w:pPr>
        <w:spacing w:before="199"/>
        <w:ind w:left="538" w:right="40" w:firstLine="357"/>
        <w:jc w:val="both"/>
        <w:rPr>
          <w:sz w:val="22"/>
        </w:rPr>
      </w:pPr>
      <w:r>
        <w:rPr>
          <w:sz w:val="22"/>
        </w:rPr>
        <w:t>Pada penelitian ini didapatkan pasien malaria yang terbanyak bekerja sebagai petani. Pada prinsipnya, pekerjaan apapun memiliki peluang yang sama untuk terinfeksi malaria, tetapi pekerjaan atau aktivitas yang banyak diluar rumah, tertama pada malam hari memiliki resiko paling banyak terkena  malaria, dimana seperti yang dijelaskan diatas nyamuk </w:t>
      </w:r>
      <w:r>
        <w:rPr>
          <w:i/>
          <w:sz w:val="22"/>
        </w:rPr>
        <w:t>Anopheles </w:t>
      </w:r>
      <w:r>
        <w:rPr>
          <w:sz w:val="22"/>
        </w:rPr>
        <w:t>aktif pada malam</w:t>
      </w:r>
      <w:r>
        <w:rPr>
          <w:spacing w:val="-7"/>
          <w:sz w:val="22"/>
        </w:rPr>
        <w:t> </w:t>
      </w:r>
      <w:r>
        <w:rPr>
          <w:sz w:val="22"/>
        </w:rPr>
        <w:t>hari.</w:t>
      </w:r>
    </w:p>
    <w:p>
      <w:pPr>
        <w:tabs>
          <w:tab w:pos="3009" w:val="left" w:leader="none"/>
        </w:tabs>
        <w:spacing w:before="201"/>
        <w:ind w:left="538" w:right="40" w:firstLine="357"/>
        <w:jc w:val="both"/>
        <w:rPr>
          <w:sz w:val="22"/>
        </w:rPr>
      </w:pPr>
      <w:r>
        <w:rPr>
          <w:sz w:val="22"/>
        </w:rPr>
        <w:t>Penelitian di RS Sinar Kasih Kabupaten Poso Provinsi Sulawesi Tengah dimana pasien yang banyak terkena malaria adalah pasien yang bekerja sebagai petani.juga mendapatkan hasil yang sama dengan penelitian ini, yaitu pekerjaaan pasien malaria yang terbanyak adalah sebagai petani. Pada penelitian ini dijelaskan     </w:t>
      </w:r>
      <w:r>
        <w:rPr>
          <w:spacing w:val="6"/>
          <w:sz w:val="22"/>
        </w:rPr>
        <w:t> </w:t>
      </w:r>
      <w:r>
        <w:rPr>
          <w:sz w:val="22"/>
        </w:rPr>
        <w:t>bahwa</w:t>
        <w:tab/>
        <w:t>lingkungan juga mempengaruhi kejadian malaria dimana  daerah yang penuh dengan nyamuk seperti</w:t>
      </w:r>
      <w:r>
        <w:rPr>
          <w:spacing w:val="19"/>
          <w:sz w:val="22"/>
        </w:rPr>
        <w:t> </w:t>
      </w:r>
      <w:r>
        <w:rPr>
          <w:sz w:val="22"/>
        </w:rPr>
        <w:t>di</w:t>
      </w:r>
    </w:p>
    <w:p>
      <w:pPr>
        <w:spacing w:before="92"/>
        <w:ind w:left="538" w:right="396" w:firstLine="0"/>
        <w:jc w:val="both"/>
        <w:rPr>
          <w:sz w:val="22"/>
        </w:rPr>
      </w:pPr>
      <w:r>
        <w:rPr/>
        <w:br w:type="column"/>
      </w:r>
      <w:r>
        <w:rPr>
          <w:sz w:val="22"/>
        </w:rPr>
        <w:t>sawah atau rawa-rawa yang terdapat genangan air memiliki hubungan erat dengan tingginya angka serangan malaria. Lingkungan dengan air yang tergenang menyebabkan munculnya sarang</w:t>
      </w:r>
      <w:r>
        <w:rPr>
          <w:spacing w:val="-4"/>
          <w:sz w:val="22"/>
        </w:rPr>
        <w:t> </w:t>
      </w:r>
      <w:r>
        <w:rPr>
          <w:sz w:val="22"/>
        </w:rPr>
        <w:t>nyamuk.</w:t>
      </w:r>
    </w:p>
    <w:p>
      <w:pPr>
        <w:spacing w:line="240" w:lineRule="auto" w:before="199"/>
        <w:ind w:left="538" w:right="394" w:firstLine="357"/>
        <w:jc w:val="both"/>
        <w:rPr>
          <w:sz w:val="22"/>
        </w:rPr>
      </w:pPr>
      <w:r>
        <w:rPr>
          <w:sz w:val="22"/>
        </w:rPr>
        <w:t>Tempat perkembangbiakan nyamuk secara tidak langsung akan bepengaruh terhadap kejadian malaria. Dimana pekerjaan sebagai petani, dimana sering berada disawah, saluran irigasi, tepi danau, genangan air payau dan tambak ikan merupakan tempat perkembangan yang baik untuk vektor penyebab malaria.</w:t>
      </w:r>
    </w:p>
    <w:p>
      <w:pPr>
        <w:spacing w:line="240" w:lineRule="auto" w:before="200"/>
        <w:ind w:left="538" w:right="392" w:firstLine="357"/>
        <w:jc w:val="both"/>
        <w:rPr>
          <w:sz w:val="22"/>
        </w:rPr>
      </w:pPr>
      <w:r>
        <w:rPr>
          <w:sz w:val="22"/>
        </w:rPr>
        <w:t>Pada penelitian ini didapatkan pasien malaria paling banyak terjadi pada masyarakat yang memiliki pendidikan terakhir sekolah dasar dengan jumlah 102 orang (58.6%). Hal ini sesuai dengan hasil penelitian yang dilakukan di Puskesmas Tombatu Kabupaten Minahasa Tenggara tahun 2016. Tingkat pendidikan seseorang secara langsung tidak mempengaruhi untuk terinfeksi malaria atau tidak, tetapi tingkat pendidikan yang rendah biasanya memiliki kesadaran yang rendah dalam melakukan pencegahan penyakit, termasuk  malaria,  misalnya  kurangnya tingkat kesadaran dalam memakai kelambu, memakai obat nyamuk, dan memakai alat proteksi diri saat keluar</w:t>
      </w:r>
      <w:r>
        <w:rPr>
          <w:spacing w:val="-4"/>
          <w:sz w:val="22"/>
        </w:rPr>
        <w:t> </w:t>
      </w:r>
      <w:r>
        <w:rPr>
          <w:sz w:val="22"/>
        </w:rPr>
        <w:t>rumah.</w:t>
      </w:r>
    </w:p>
    <w:p>
      <w:pPr>
        <w:spacing w:before="201"/>
        <w:ind w:left="538" w:right="392" w:firstLine="357"/>
        <w:jc w:val="both"/>
        <w:rPr>
          <w:sz w:val="22"/>
        </w:rPr>
      </w:pPr>
      <w:r>
        <w:rPr>
          <w:i/>
          <w:sz w:val="22"/>
        </w:rPr>
        <w:t>Plasmodium </w:t>
      </w:r>
      <w:r>
        <w:rPr>
          <w:sz w:val="22"/>
        </w:rPr>
        <w:t>yang terbanyak menginfeksi pasien malaria pada penelitian ini adalah </w:t>
      </w:r>
      <w:r>
        <w:rPr>
          <w:i/>
          <w:sz w:val="22"/>
        </w:rPr>
        <w:t>Plasmodium falcifarum</w:t>
      </w:r>
      <w:r>
        <w:rPr>
          <w:sz w:val="22"/>
        </w:rPr>
        <w:t>sebanyak 75.9 % dan sisanya </w:t>
      </w:r>
      <w:r>
        <w:rPr>
          <w:i/>
          <w:sz w:val="22"/>
        </w:rPr>
        <w:t>Plasmoium vivax </w:t>
      </w:r>
      <w:r>
        <w:rPr>
          <w:sz w:val="22"/>
        </w:rPr>
        <w:t>sebanyak 24.1 </w:t>
      </w:r>
      <w:r>
        <w:rPr>
          <w:spacing w:val="-6"/>
          <w:sz w:val="22"/>
        </w:rPr>
        <w:t>%. </w:t>
      </w:r>
      <w:r>
        <w:rPr>
          <w:sz w:val="22"/>
        </w:rPr>
        <w:t>Penelitian ini sejalan dengan penelitian yang dilakukan di Puskesmas Manisak dan Puskesmas Longan di Kecamatan Mandailing Natal pada tahun 2017, </w:t>
      </w:r>
      <w:r>
        <w:rPr>
          <w:i/>
          <w:sz w:val="22"/>
        </w:rPr>
        <w:t>Plasmodium falcifarum </w:t>
      </w:r>
      <w:r>
        <w:rPr>
          <w:sz w:val="22"/>
        </w:rPr>
        <w:t>dan </w:t>
      </w:r>
      <w:r>
        <w:rPr>
          <w:i/>
          <w:sz w:val="22"/>
        </w:rPr>
        <w:t>Plasmoium vivax </w:t>
      </w:r>
      <w:r>
        <w:rPr>
          <w:sz w:val="22"/>
        </w:rPr>
        <w:t>adalah jenis </w:t>
      </w:r>
      <w:r>
        <w:rPr>
          <w:i/>
          <w:sz w:val="22"/>
        </w:rPr>
        <w:t>Plasmodium </w:t>
      </w:r>
      <w:r>
        <w:rPr>
          <w:sz w:val="22"/>
        </w:rPr>
        <w:t>yang paling sering ditemukan di Kabupaten Mandailing natal. Hal yang sama juga ditemukan pada penelitian di Desa Sungai Ayak 3 Kecamatan Belitang Hilir tahun 2017. </w:t>
      </w:r>
      <w:r>
        <w:rPr>
          <w:sz w:val="22"/>
          <w:vertAlign w:val="superscript"/>
        </w:rPr>
        <w:t>25,26</w:t>
      </w:r>
      <w:r>
        <w:rPr>
          <w:sz w:val="22"/>
          <w:vertAlign w:val="baseline"/>
        </w:rPr>
        <w:t> </w:t>
      </w:r>
      <w:r>
        <w:rPr>
          <w:i/>
          <w:sz w:val="22"/>
          <w:vertAlign w:val="baseline"/>
        </w:rPr>
        <w:t>Plasmodium falcifarum </w:t>
      </w:r>
      <w:r>
        <w:rPr>
          <w:sz w:val="22"/>
          <w:vertAlign w:val="baseline"/>
        </w:rPr>
        <w:t>sering </w:t>
      </w:r>
      <w:r>
        <w:rPr>
          <w:spacing w:val="-3"/>
          <w:sz w:val="22"/>
          <w:vertAlign w:val="baseline"/>
        </w:rPr>
        <w:t>ditemukan </w:t>
      </w:r>
      <w:r>
        <w:rPr>
          <w:sz w:val="22"/>
          <w:vertAlign w:val="baseline"/>
        </w:rPr>
        <w:t>pada wilayah beriklim tropis, sedangkan pada </w:t>
      </w:r>
      <w:r>
        <w:rPr>
          <w:i/>
          <w:sz w:val="22"/>
          <w:vertAlign w:val="baseline"/>
        </w:rPr>
        <w:t>Plasmodium vivax </w:t>
      </w:r>
      <w:r>
        <w:rPr>
          <w:sz w:val="22"/>
          <w:vertAlign w:val="baseline"/>
        </w:rPr>
        <w:t>tersebar luas mulai daerah yang beriklim dingin, subtropik sampai kedaerah tropic. Di Indonesia, secara umum spesies yang paling sering ditemukan adalah </w:t>
      </w:r>
      <w:r>
        <w:rPr>
          <w:i/>
          <w:sz w:val="22"/>
          <w:vertAlign w:val="baseline"/>
        </w:rPr>
        <w:t>Plasmodium falcifarum </w:t>
      </w:r>
      <w:r>
        <w:rPr>
          <w:sz w:val="22"/>
          <w:vertAlign w:val="baseline"/>
        </w:rPr>
        <w:t>dan </w:t>
      </w:r>
      <w:r>
        <w:rPr>
          <w:i/>
          <w:sz w:val="22"/>
          <w:vertAlign w:val="baseline"/>
        </w:rPr>
        <w:t>Plasmodium</w:t>
      </w:r>
      <w:r>
        <w:rPr>
          <w:i/>
          <w:spacing w:val="-12"/>
          <w:sz w:val="22"/>
          <w:vertAlign w:val="baseline"/>
        </w:rPr>
        <w:t> </w:t>
      </w:r>
      <w:r>
        <w:rPr>
          <w:i/>
          <w:sz w:val="22"/>
          <w:vertAlign w:val="baseline"/>
        </w:rPr>
        <w:t>vivax</w:t>
      </w:r>
      <w:r>
        <w:rPr>
          <w:sz w:val="22"/>
          <w:vertAlign w:val="baseline"/>
        </w:rPr>
        <w:t>.</w:t>
      </w:r>
    </w:p>
    <w:p>
      <w:pPr>
        <w:spacing w:before="209"/>
        <w:ind w:left="538" w:right="0" w:firstLine="0"/>
        <w:jc w:val="left"/>
        <w:rPr>
          <w:b/>
          <w:sz w:val="22"/>
        </w:rPr>
      </w:pPr>
      <w:r>
        <w:rPr>
          <w:b/>
          <w:sz w:val="22"/>
        </w:rPr>
        <w:t>KESIMPULAN</w:t>
      </w:r>
    </w:p>
    <w:p>
      <w:pPr>
        <w:pStyle w:val="ListParagraph"/>
        <w:numPr>
          <w:ilvl w:val="0"/>
          <w:numId w:val="29"/>
        </w:numPr>
        <w:tabs>
          <w:tab w:pos="899" w:val="left" w:leader="none"/>
          <w:tab w:pos="1618" w:val="left" w:leader="none"/>
          <w:tab w:pos="2824" w:val="left" w:leader="none"/>
          <w:tab w:pos="3760" w:val="left" w:leader="none"/>
        </w:tabs>
        <w:spacing w:line="240" w:lineRule="auto" w:before="191" w:after="0"/>
        <w:ind w:left="898" w:right="397" w:hanging="360"/>
        <w:jc w:val="left"/>
        <w:rPr>
          <w:sz w:val="22"/>
        </w:rPr>
      </w:pPr>
      <w:r>
        <w:rPr>
          <w:sz w:val="22"/>
        </w:rPr>
        <w:t>Distribusi pasien malaria di Puskesmas Siabu</w:t>
        <w:tab/>
        <w:t>Kecamatan</w:t>
        <w:tab/>
        <w:t>Siabu</w:t>
        <w:tab/>
      </w:r>
      <w:r>
        <w:rPr>
          <w:spacing w:val="-3"/>
          <w:sz w:val="22"/>
        </w:rPr>
        <w:t>Kabupaten</w:t>
      </w:r>
    </w:p>
    <w:p>
      <w:pPr>
        <w:spacing w:after="0" w:line="240" w:lineRule="auto"/>
        <w:jc w:val="left"/>
        <w:rPr>
          <w:sz w:val="22"/>
        </w:rPr>
        <w:sectPr>
          <w:type w:val="continuous"/>
          <w:pgSz w:w="11910" w:h="16850"/>
          <w:pgMar w:top="3620" w:bottom="280" w:left="880" w:right="1020"/>
          <w:cols w:num="2" w:equalWidth="0">
            <w:col w:w="4757" w:space="137"/>
            <w:col w:w="5116"/>
          </w:cols>
        </w:sectPr>
      </w:pPr>
    </w:p>
    <w:p>
      <w:pPr>
        <w:pStyle w:val="BodyText"/>
        <w:spacing w:before="3"/>
        <w:rPr>
          <w:sz w:val="29"/>
        </w:rPr>
      </w:pPr>
    </w:p>
    <w:p>
      <w:pPr>
        <w:spacing w:after="0"/>
        <w:rPr>
          <w:sz w:val="29"/>
        </w:rPr>
        <w:sectPr>
          <w:pgSz w:w="11910" w:h="16850"/>
          <w:pgMar w:header="763" w:footer="662" w:top="980" w:bottom="860" w:left="880" w:right="1020"/>
        </w:sectPr>
      </w:pPr>
    </w:p>
    <w:p>
      <w:pPr>
        <w:spacing w:before="92"/>
        <w:ind w:left="898" w:right="41" w:firstLine="0"/>
        <w:jc w:val="both"/>
        <w:rPr>
          <w:sz w:val="22"/>
        </w:rPr>
      </w:pPr>
      <w:r>
        <w:rPr>
          <w:sz w:val="22"/>
        </w:rPr>
        <w:t>Mandailing Natal tahun 2019 berdasarkan usia adalah usia dibawah 20 tahun</w:t>
      </w:r>
    </w:p>
    <w:p>
      <w:pPr>
        <w:pStyle w:val="ListParagraph"/>
        <w:numPr>
          <w:ilvl w:val="0"/>
          <w:numId w:val="29"/>
        </w:numPr>
        <w:tabs>
          <w:tab w:pos="899" w:val="left" w:leader="none"/>
        </w:tabs>
        <w:spacing w:line="240" w:lineRule="auto" w:before="0" w:after="0"/>
        <w:ind w:left="898" w:right="41" w:hanging="360"/>
        <w:jc w:val="both"/>
        <w:rPr>
          <w:sz w:val="22"/>
        </w:rPr>
      </w:pPr>
      <w:r>
        <w:rPr>
          <w:sz w:val="22"/>
        </w:rPr>
        <w:t>Distribusi pasien malaria di Puskesmas Siabu Kecamatan Siabu Kabupaten Mandailing Natal tahun 2019 berdasarkan jenis kelamin yang paling banyak adalah Laki-laki</w:t>
      </w:r>
    </w:p>
    <w:p>
      <w:pPr>
        <w:pStyle w:val="ListParagraph"/>
        <w:numPr>
          <w:ilvl w:val="0"/>
          <w:numId w:val="29"/>
        </w:numPr>
        <w:tabs>
          <w:tab w:pos="899" w:val="left" w:leader="none"/>
        </w:tabs>
        <w:spacing w:line="240" w:lineRule="auto" w:before="0" w:after="0"/>
        <w:ind w:left="898" w:right="41" w:hanging="360"/>
        <w:jc w:val="both"/>
        <w:rPr>
          <w:sz w:val="22"/>
        </w:rPr>
      </w:pPr>
      <w:r>
        <w:rPr>
          <w:sz w:val="22"/>
        </w:rPr>
        <w:t>Distribusi pasien malaria di Puskesmas Siabu Kecamatan Siabu Kabupaten Mandailing Natal tahun 2019 berdasarkan pekerjaan yang terbanyak adalah</w:t>
      </w:r>
      <w:r>
        <w:rPr>
          <w:spacing w:val="-7"/>
          <w:sz w:val="22"/>
        </w:rPr>
        <w:t> </w:t>
      </w:r>
      <w:r>
        <w:rPr>
          <w:sz w:val="22"/>
        </w:rPr>
        <w:t>petani</w:t>
      </w:r>
    </w:p>
    <w:p>
      <w:pPr>
        <w:pStyle w:val="ListParagraph"/>
        <w:numPr>
          <w:ilvl w:val="0"/>
          <w:numId w:val="29"/>
        </w:numPr>
        <w:tabs>
          <w:tab w:pos="899" w:val="left" w:leader="none"/>
        </w:tabs>
        <w:spacing w:line="240" w:lineRule="auto" w:before="0" w:after="0"/>
        <w:ind w:left="898" w:right="40" w:hanging="360"/>
        <w:jc w:val="both"/>
        <w:rPr>
          <w:sz w:val="22"/>
        </w:rPr>
      </w:pPr>
      <w:r>
        <w:rPr>
          <w:sz w:val="22"/>
        </w:rPr>
        <w:t>Distribusi pasien malaria di Puskesmas Siabu Kecamatan Siabu Kabupaten Mandailing Natal tahun 2019 tingkat pendidikan yang terbanyak adalah sekolah dasar.</w:t>
      </w:r>
    </w:p>
    <w:p>
      <w:pPr>
        <w:pStyle w:val="ListParagraph"/>
        <w:numPr>
          <w:ilvl w:val="0"/>
          <w:numId w:val="29"/>
        </w:numPr>
        <w:tabs>
          <w:tab w:pos="899" w:val="left" w:leader="none"/>
        </w:tabs>
        <w:spacing w:line="240" w:lineRule="auto" w:before="0" w:after="0"/>
        <w:ind w:left="898" w:right="38" w:hanging="360"/>
        <w:jc w:val="both"/>
        <w:rPr>
          <w:i/>
          <w:sz w:val="22"/>
        </w:rPr>
      </w:pPr>
      <w:r>
        <w:rPr>
          <w:sz w:val="22"/>
        </w:rPr>
        <w:t>Distribusi pasien malaria di Puskesmas Siabu Kecamatan Siabu Kabupaten Mandailing Natal tahun 2019 berdasarkan jenis </w:t>
      </w:r>
      <w:r>
        <w:rPr>
          <w:i/>
          <w:sz w:val="22"/>
        </w:rPr>
        <w:t>Plasmodium </w:t>
      </w:r>
      <w:r>
        <w:rPr>
          <w:sz w:val="22"/>
        </w:rPr>
        <w:t>yang paling banyak menginfeksi adalah </w:t>
      </w:r>
      <w:r>
        <w:rPr>
          <w:i/>
          <w:spacing w:val="-3"/>
          <w:sz w:val="22"/>
        </w:rPr>
        <w:t>Plasmodium  </w:t>
      </w:r>
      <w:r>
        <w:rPr>
          <w:i/>
          <w:sz w:val="22"/>
        </w:rPr>
        <w:t>falcifarum</w:t>
      </w:r>
    </w:p>
    <w:p>
      <w:pPr>
        <w:pStyle w:val="Heading3"/>
        <w:spacing w:line="273" w:lineRule="exact" w:before="205"/>
        <w:ind w:left="538" w:firstLine="0"/>
      </w:pPr>
      <w:r>
        <w:rPr/>
        <w:t>Daftar Pustaka</w:t>
      </w:r>
    </w:p>
    <w:p>
      <w:pPr>
        <w:pStyle w:val="ListParagraph"/>
        <w:numPr>
          <w:ilvl w:val="0"/>
          <w:numId w:val="30"/>
        </w:numPr>
        <w:tabs>
          <w:tab w:pos="899" w:val="left" w:leader="none"/>
        </w:tabs>
        <w:spacing w:line="240" w:lineRule="auto" w:before="0" w:after="0"/>
        <w:ind w:left="898" w:right="40" w:hanging="360"/>
        <w:jc w:val="left"/>
        <w:rPr>
          <w:sz w:val="22"/>
        </w:rPr>
      </w:pPr>
      <w:r>
        <w:rPr>
          <w:sz w:val="22"/>
        </w:rPr>
        <w:t>Arisanti M, Nurmaliani R. Situasi Pra Eliminasi Malaria Di Kabupaten Okus. </w:t>
      </w:r>
      <w:r>
        <w:rPr>
          <w:i/>
          <w:sz w:val="22"/>
        </w:rPr>
        <w:t>J </w:t>
      </w:r>
      <w:r>
        <w:rPr>
          <w:i/>
          <w:sz w:val="22"/>
        </w:rPr>
        <w:t>Bahana Kesehat Masy (Bahana J Public Heal</w:t>
      </w:r>
      <w:r>
        <w:rPr>
          <w:sz w:val="22"/>
        </w:rPr>
        <w:t>.2019;3(1):51-58. doi:10.35910/jbkm.v3i1.193</w:t>
      </w:r>
    </w:p>
    <w:p>
      <w:pPr>
        <w:pStyle w:val="ListParagraph"/>
        <w:numPr>
          <w:ilvl w:val="0"/>
          <w:numId w:val="30"/>
        </w:numPr>
        <w:tabs>
          <w:tab w:pos="899" w:val="left" w:leader="none"/>
        </w:tabs>
        <w:spacing w:line="240" w:lineRule="auto" w:before="0" w:after="0"/>
        <w:ind w:left="898" w:right="38" w:hanging="360"/>
        <w:jc w:val="both"/>
        <w:rPr>
          <w:sz w:val="22"/>
        </w:rPr>
      </w:pPr>
      <w:r>
        <w:rPr>
          <w:sz w:val="22"/>
        </w:rPr>
        <w:t>Rinawati W, Henrika F. Diagnosis Laboratorium Malaria. </w:t>
      </w:r>
      <w:r>
        <w:rPr>
          <w:i/>
          <w:sz w:val="22"/>
        </w:rPr>
        <w:t>J Indon Med Assoc</w:t>
      </w:r>
      <w:r>
        <w:rPr>
          <w:sz w:val="22"/>
        </w:rPr>
        <w:t>. 2019;69(10):327-335.</w:t>
      </w:r>
    </w:p>
    <w:p>
      <w:pPr>
        <w:pStyle w:val="ListParagraph"/>
        <w:numPr>
          <w:ilvl w:val="0"/>
          <w:numId w:val="30"/>
        </w:numPr>
        <w:tabs>
          <w:tab w:pos="899" w:val="left" w:leader="none"/>
        </w:tabs>
        <w:spacing w:line="240" w:lineRule="auto" w:before="0" w:after="0"/>
        <w:ind w:left="898" w:right="41" w:hanging="360"/>
        <w:jc w:val="both"/>
        <w:rPr>
          <w:sz w:val="22"/>
        </w:rPr>
      </w:pPr>
      <w:r>
        <w:rPr>
          <w:sz w:val="22"/>
        </w:rPr>
        <w:t>WHO. </w:t>
      </w:r>
      <w:r>
        <w:rPr>
          <w:i/>
          <w:spacing w:val="-2"/>
          <w:sz w:val="22"/>
        </w:rPr>
        <w:t>WHO </w:t>
      </w:r>
      <w:r>
        <w:rPr>
          <w:i/>
          <w:sz w:val="22"/>
        </w:rPr>
        <w:t>| The World Malaria </w:t>
      </w:r>
      <w:r>
        <w:rPr>
          <w:i/>
          <w:spacing w:val="-3"/>
          <w:sz w:val="22"/>
        </w:rPr>
        <w:t>Report </w:t>
      </w:r>
      <w:r>
        <w:rPr>
          <w:i/>
          <w:sz w:val="22"/>
        </w:rPr>
        <w:t>2018</w:t>
      </w:r>
      <w:r>
        <w:rPr>
          <w:sz w:val="22"/>
        </w:rPr>
        <w:t>.;</w:t>
      </w:r>
      <w:r>
        <w:rPr>
          <w:spacing w:val="-2"/>
          <w:sz w:val="22"/>
        </w:rPr>
        <w:t> </w:t>
      </w:r>
      <w:r>
        <w:rPr>
          <w:sz w:val="22"/>
        </w:rPr>
        <w:t>2018</w:t>
      </w:r>
    </w:p>
    <w:p>
      <w:pPr>
        <w:pStyle w:val="ListParagraph"/>
        <w:numPr>
          <w:ilvl w:val="0"/>
          <w:numId w:val="30"/>
        </w:numPr>
        <w:tabs>
          <w:tab w:pos="899" w:val="left" w:leader="none"/>
        </w:tabs>
        <w:spacing w:line="240" w:lineRule="auto" w:before="0" w:after="0"/>
        <w:ind w:left="898" w:right="40" w:hanging="360"/>
        <w:jc w:val="both"/>
        <w:rPr>
          <w:sz w:val="22"/>
        </w:rPr>
      </w:pPr>
      <w:r>
        <w:rPr>
          <w:sz w:val="22"/>
        </w:rPr>
        <w:t>Kemenkes RI. Hari Malaria Sedunia Pemerintah Perluas Wilayah Bebas Malaria. </w:t>
      </w:r>
      <w:r>
        <w:rPr>
          <w:i/>
          <w:sz w:val="22"/>
        </w:rPr>
        <w:t>Harii Malariia Seduniia,, </w:t>
      </w:r>
      <w:r>
        <w:rPr>
          <w:i/>
          <w:sz w:val="22"/>
        </w:rPr>
        <w:t>Pemeriintah Perluas Wiilayah Bebas Malariia</w:t>
      </w:r>
      <w:r>
        <w:rPr>
          <w:sz w:val="22"/>
        </w:rPr>
        <w:t>.</w:t>
      </w:r>
      <w:r>
        <w:rPr>
          <w:spacing w:val="-1"/>
          <w:sz w:val="22"/>
        </w:rPr>
        <w:t> </w:t>
      </w:r>
      <w:r>
        <w:rPr>
          <w:sz w:val="22"/>
        </w:rPr>
        <w:t>2018:1-2.</w:t>
      </w:r>
    </w:p>
    <w:p>
      <w:pPr>
        <w:pStyle w:val="ListParagraph"/>
        <w:numPr>
          <w:ilvl w:val="0"/>
          <w:numId w:val="30"/>
        </w:numPr>
        <w:tabs>
          <w:tab w:pos="899" w:val="left" w:leader="none"/>
        </w:tabs>
        <w:spacing w:line="240" w:lineRule="auto" w:before="0" w:after="0"/>
        <w:ind w:left="898" w:right="40" w:hanging="360"/>
        <w:jc w:val="both"/>
        <w:rPr>
          <w:sz w:val="22"/>
        </w:rPr>
      </w:pPr>
      <w:r>
        <w:rPr>
          <w:sz w:val="22"/>
        </w:rPr>
        <w:t>Hakim L, Hadi UK. Kajian Pengendalian Malaria di Provinsi Sumatera Utara d alam Upaya Mencapai Eliminasi Malaria Study of Malaria Control to Achieve Malaria Elimination in North Sumatera Province. </w:t>
      </w:r>
      <w:r>
        <w:rPr>
          <w:i/>
          <w:sz w:val="22"/>
        </w:rPr>
        <w:t>Vektor penyakit</w:t>
      </w:r>
      <w:r>
        <w:rPr>
          <w:sz w:val="22"/>
        </w:rPr>
        <w:t>.</w:t>
      </w:r>
      <w:r>
        <w:rPr>
          <w:spacing w:val="-4"/>
          <w:sz w:val="22"/>
        </w:rPr>
        <w:t> </w:t>
      </w:r>
      <w:r>
        <w:rPr>
          <w:sz w:val="22"/>
        </w:rPr>
        <w:t>2018;II:47-56.</w:t>
      </w:r>
    </w:p>
    <w:p>
      <w:pPr>
        <w:pStyle w:val="ListParagraph"/>
        <w:numPr>
          <w:ilvl w:val="0"/>
          <w:numId w:val="30"/>
        </w:numPr>
        <w:tabs>
          <w:tab w:pos="899" w:val="left" w:leader="none"/>
          <w:tab w:pos="3219" w:val="left" w:leader="none"/>
        </w:tabs>
        <w:spacing w:line="240" w:lineRule="auto" w:before="0" w:after="0"/>
        <w:ind w:left="898" w:right="39" w:hanging="360"/>
        <w:jc w:val="both"/>
        <w:rPr>
          <w:sz w:val="22"/>
        </w:rPr>
      </w:pPr>
      <w:r>
        <w:rPr>
          <w:sz w:val="22"/>
        </w:rPr>
        <w:t>Rangkuti AF, Sulistyani S, W NE. Faktor Lingkungan dan Perilaku yang Berhubungan dengan Kejadian Malaria di Kecamatan Panyabungan  </w:t>
      </w:r>
      <w:r>
        <w:rPr>
          <w:spacing w:val="-3"/>
          <w:sz w:val="22"/>
        </w:rPr>
        <w:t>Mandailing </w:t>
      </w:r>
      <w:r>
        <w:rPr>
          <w:sz w:val="22"/>
        </w:rPr>
        <w:t>Natal Sumatera Utara. </w:t>
      </w:r>
      <w:r>
        <w:rPr>
          <w:i/>
          <w:sz w:val="22"/>
        </w:rPr>
        <w:t>Balaba J Litbang </w:t>
      </w:r>
      <w:r>
        <w:rPr>
          <w:i/>
          <w:sz w:val="22"/>
        </w:rPr>
        <w:t>Pengendali Penyakit Bersumber Binatang Banjarnegara</w:t>
      </w:r>
      <w:r>
        <w:rPr>
          <w:sz w:val="22"/>
        </w:rPr>
        <w:t>.</w:t>
        <w:tab/>
      </w:r>
      <w:r>
        <w:rPr>
          <w:spacing w:val="-1"/>
          <w:sz w:val="22"/>
        </w:rPr>
        <w:t>2017;13(1):1-10. </w:t>
      </w:r>
      <w:r>
        <w:rPr>
          <w:sz w:val="22"/>
        </w:rPr>
        <w:t>doi:10.22435/blb.v13i1.4672.1-10</w:t>
      </w:r>
    </w:p>
    <w:p>
      <w:pPr>
        <w:pStyle w:val="ListParagraph"/>
        <w:numPr>
          <w:ilvl w:val="0"/>
          <w:numId w:val="30"/>
        </w:numPr>
        <w:tabs>
          <w:tab w:pos="899" w:val="left" w:leader="none"/>
        </w:tabs>
        <w:spacing w:line="240" w:lineRule="auto" w:before="0" w:after="0"/>
        <w:ind w:left="898" w:right="41" w:hanging="360"/>
        <w:jc w:val="both"/>
        <w:rPr>
          <w:sz w:val="22"/>
        </w:rPr>
      </w:pPr>
      <w:r>
        <w:rPr>
          <w:sz w:val="22"/>
        </w:rPr>
        <w:t>Sorontou. Hubungan  Kondisi  </w:t>
      </w:r>
      <w:r>
        <w:rPr>
          <w:spacing w:val="-3"/>
          <w:sz w:val="22"/>
        </w:rPr>
        <w:t>Fisik </w:t>
      </w:r>
      <w:r>
        <w:rPr>
          <w:sz w:val="22"/>
        </w:rPr>
        <w:t>Rumah dan Lingkungan Sekitar</w:t>
      </w:r>
      <w:r>
        <w:rPr>
          <w:spacing w:val="49"/>
          <w:sz w:val="22"/>
        </w:rPr>
        <w:t> </w:t>
      </w:r>
      <w:r>
        <w:rPr>
          <w:spacing w:val="-4"/>
          <w:sz w:val="22"/>
        </w:rPr>
        <w:t>Rumah</w:t>
      </w:r>
    </w:p>
    <w:p>
      <w:pPr>
        <w:spacing w:before="92"/>
        <w:ind w:left="898" w:right="395" w:firstLine="0"/>
        <w:jc w:val="both"/>
        <w:rPr>
          <w:sz w:val="22"/>
        </w:rPr>
      </w:pPr>
      <w:r>
        <w:rPr/>
        <w:br w:type="column"/>
      </w:r>
      <w:r>
        <w:rPr>
          <w:sz w:val="22"/>
        </w:rPr>
        <w:t>serta Praktik Pencegahan  dengan  Kejadian Malaria di Desa Buaran Kecamatan Mayong Kabupaten </w:t>
      </w:r>
      <w:r>
        <w:rPr>
          <w:spacing w:val="-3"/>
          <w:sz w:val="22"/>
        </w:rPr>
        <w:t>Jepara. </w:t>
      </w:r>
      <w:r>
        <w:rPr>
          <w:sz w:val="22"/>
        </w:rPr>
        <w:t>FKM UNDIP.</w:t>
      </w:r>
      <w:r>
        <w:rPr>
          <w:spacing w:val="-1"/>
          <w:sz w:val="22"/>
        </w:rPr>
        <w:t> </w:t>
      </w:r>
      <w:r>
        <w:rPr>
          <w:sz w:val="22"/>
        </w:rPr>
        <w:t>2017;1(2):110-115</w:t>
      </w:r>
    </w:p>
    <w:p>
      <w:pPr>
        <w:pStyle w:val="ListParagraph"/>
        <w:numPr>
          <w:ilvl w:val="0"/>
          <w:numId w:val="30"/>
        </w:numPr>
        <w:tabs>
          <w:tab w:pos="899" w:val="left" w:leader="none"/>
        </w:tabs>
        <w:spacing w:line="240" w:lineRule="auto" w:before="0" w:after="0"/>
        <w:ind w:left="898" w:right="393" w:hanging="360"/>
        <w:jc w:val="both"/>
        <w:rPr>
          <w:sz w:val="22"/>
        </w:rPr>
      </w:pPr>
      <w:r>
        <w:rPr>
          <w:sz w:val="22"/>
        </w:rPr>
        <w:t>Faiza AH., Kamkaen M., Faktor Lingkungan dan Perilaku yang Berhubungan dengan Kejadian Malaria di Kecamatan Panyabungan  </w:t>
      </w:r>
      <w:r>
        <w:rPr>
          <w:spacing w:val="-3"/>
          <w:sz w:val="22"/>
        </w:rPr>
        <w:t>Mandailing </w:t>
      </w:r>
      <w:r>
        <w:rPr>
          <w:sz w:val="22"/>
        </w:rPr>
        <w:t>Natal Sumatera Utara. 2018;2(1):1624– 1625</w:t>
      </w:r>
    </w:p>
    <w:p>
      <w:pPr>
        <w:pStyle w:val="ListParagraph"/>
        <w:numPr>
          <w:ilvl w:val="0"/>
          <w:numId w:val="30"/>
        </w:numPr>
        <w:tabs>
          <w:tab w:pos="899" w:val="left" w:leader="none"/>
        </w:tabs>
        <w:spacing w:line="240" w:lineRule="auto" w:before="0" w:after="0"/>
        <w:ind w:left="898" w:right="396" w:hanging="360"/>
        <w:jc w:val="both"/>
        <w:rPr>
          <w:sz w:val="22"/>
        </w:rPr>
      </w:pPr>
      <w:r>
        <w:rPr>
          <w:sz w:val="22"/>
        </w:rPr>
        <w:t>Baba I., Faktor - Faktor Risiko yang Mempengaruhi Kejadian Malaria (Studi Kasus di Wilayah Kerja Puskesmas Hamadi Kota Jayapura). Program Pascasarjana Universitas Diponegoro. 2017;3(2):149-154.</w:t>
      </w:r>
    </w:p>
    <w:p>
      <w:pPr>
        <w:pStyle w:val="ListParagraph"/>
        <w:numPr>
          <w:ilvl w:val="0"/>
          <w:numId w:val="30"/>
        </w:numPr>
        <w:tabs>
          <w:tab w:pos="899" w:val="left" w:leader="none"/>
        </w:tabs>
        <w:spacing w:line="240" w:lineRule="auto" w:before="0" w:after="0"/>
        <w:ind w:left="898" w:right="394" w:hanging="360"/>
        <w:jc w:val="both"/>
        <w:rPr>
          <w:sz w:val="22"/>
        </w:rPr>
      </w:pPr>
      <w:r>
        <w:rPr>
          <w:sz w:val="22"/>
        </w:rPr>
        <w:t>Kotepui M., Punsawad C., Kotepui </w:t>
      </w:r>
      <w:r>
        <w:rPr>
          <w:spacing w:val="-4"/>
          <w:sz w:val="22"/>
        </w:rPr>
        <w:t>K., </w:t>
      </w:r>
      <w:r>
        <w:rPr>
          <w:sz w:val="22"/>
        </w:rPr>
        <w:t>Somsak V., Phiwklam N., Phunphuech B., Prevalence of malarial recurrence and hematological alteration following the initial drug regimen: A retrospective study in Western Thailand. </w:t>
      </w:r>
      <w:r>
        <w:rPr>
          <w:spacing w:val="-2"/>
          <w:sz w:val="22"/>
        </w:rPr>
        <w:t>BMC </w:t>
      </w:r>
      <w:r>
        <w:rPr>
          <w:sz w:val="22"/>
        </w:rPr>
        <w:t>Public Health. 2019;5(3):1-10.Lestari M., Analysis of Risk  Factors  of  Malaria  incidence  in  the Working Area of Kuala Bhee Public Health Center in Woyla District, West Aceh. Jurnal Kesehatan Lingkungan Indonesia.</w:t>
      </w:r>
      <w:r>
        <w:rPr>
          <w:spacing w:val="-1"/>
          <w:sz w:val="22"/>
        </w:rPr>
        <w:t> </w:t>
      </w:r>
      <w:r>
        <w:rPr>
          <w:sz w:val="22"/>
        </w:rPr>
        <w:t>2017;14(2):40-44.</w:t>
      </w:r>
    </w:p>
    <w:p>
      <w:pPr>
        <w:pStyle w:val="ListParagraph"/>
        <w:numPr>
          <w:ilvl w:val="0"/>
          <w:numId w:val="30"/>
        </w:numPr>
        <w:tabs>
          <w:tab w:pos="899" w:val="left" w:leader="none"/>
        </w:tabs>
        <w:spacing w:line="240" w:lineRule="auto" w:before="0" w:after="0"/>
        <w:ind w:left="898" w:right="394" w:hanging="360"/>
        <w:jc w:val="both"/>
        <w:rPr>
          <w:sz w:val="22"/>
        </w:rPr>
      </w:pPr>
      <w:r>
        <w:rPr>
          <w:sz w:val="22"/>
        </w:rPr>
        <w:t>Darmadi L., Hubungan Pengetahuan, Sikap dan Perilaku Penderita Malaria Falciparum Dengan Derajat Infeksi di Wilayah Kerja Puskesmas Hanura Kecamatan Teluk Pandan Kabupaten Pesawaran Provinsi Lampung. Majority. 2017;7(3):34-40.</w:t>
      </w:r>
    </w:p>
    <w:p>
      <w:pPr>
        <w:pStyle w:val="ListParagraph"/>
        <w:numPr>
          <w:ilvl w:val="0"/>
          <w:numId w:val="30"/>
        </w:numPr>
        <w:tabs>
          <w:tab w:pos="899" w:val="left" w:leader="none"/>
        </w:tabs>
        <w:spacing w:line="240" w:lineRule="auto" w:before="0" w:after="0"/>
        <w:ind w:left="898" w:right="393" w:hanging="360"/>
        <w:jc w:val="both"/>
        <w:rPr>
          <w:sz w:val="22"/>
        </w:rPr>
      </w:pPr>
      <w:r>
        <w:rPr>
          <w:sz w:val="22"/>
        </w:rPr>
        <w:t>profil kesehatan indonesia. </w:t>
      </w:r>
      <w:r>
        <w:rPr>
          <w:i/>
          <w:sz w:val="22"/>
        </w:rPr>
        <w:t>Provil </w:t>
      </w:r>
      <w:r>
        <w:rPr>
          <w:i/>
          <w:sz w:val="22"/>
        </w:rPr>
        <w:t>Kesehatan Indonesia 2018</w:t>
      </w:r>
      <w:r>
        <w:rPr>
          <w:sz w:val="22"/>
        </w:rPr>
        <w:t>. Vol 1227.; 2018.</w:t>
      </w:r>
      <w:r>
        <w:rPr>
          <w:spacing w:val="-1"/>
          <w:sz w:val="22"/>
        </w:rPr>
        <w:t> </w:t>
      </w:r>
      <w:r>
        <w:rPr>
          <w:sz w:val="22"/>
        </w:rPr>
        <w:t>doi:10.1002/qj</w:t>
      </w:r>
    </w:p>
    <w:p>
      <w:pPr>
        <w:pStyle w:val="ListParagraph"/>
        <w:numPr>
          <w:ilvl w:val="0"/>
          <w:numId w:val="30"/>
        </w:numPr>
        <w:tabs>
          <w:tab w:pos="899" w:val="left" w:leader="none"/>
        </w:tabs>
        <w:spacing w:line="240" w:lineRule="auto" w:before="0" w:after="0"/>
        <w:ind w:left="898" w:right="392" w:hanging="360"/>
        <w:jc w:val="both"/>
        <w:rPr>
          <w:sz w:val="22"/>
        </w:rPr>
      </w:pPr>
      <w:r>
        <w:rPr>
          <w:sz w:val="22"/>
        </w:rPr>
        <w:t>Kustiah SU, Adrial A, Reza M. Profil Hematologik Berdasarkan Jenis Plasmodium pada Pasien Malaria di Beberapa Rumah Sakit di Kota Padang. </w:t>
      </w:r>
      <w:r>
        <w:rPr>
          <w:i/>
          <w:sz w:val="22"/>
        </w:rPr>
        <w:t>J </w:t>
      </w:r>
      <w:r>
        <w:rPr>
          <w:i/>
          <w:sz w:val="22"/>
        </w:rPr>
        <w:t>Kesehat Andalas</w:t>
      </w:r>
      <w:r>
        <w:rPr>
          <w:sz w:val="22"/>
        </w:rPr>
        <w:t>. 2020;9(1S):137-146. doi:10.25077/jka.v9i1s.1167</w:t>
      </w:r>
    </w:p>
    <w:p>
      <w:pPr>
        <w:pStyle w:val="ListParagraph"/>
        <w:numPr>
          <w:ilvl w:val="0"/>
          <w:numId w:val="30"/>
        </w:numPr>
        <w:tabs>
          <w:tab w:pos="899" w:val="left" w:leader="none"/>
        </w:tabs>
        <w:spacing w:line="240" w:lineRule="auto" w:before="2" w:after="0"/>
        <w:ind w:left="898" w:right="393" w:hanging="360"/>
        <w:jc w:val="both"/>
        <w:rPr>
          <w:sz w:val="22"/>
        </w:rPr>
      </w:pPr>
      <w:r>
        <w:rPr>
          <w:sz w:val="22"/>
        </w:rPr>
        <w:t>Zohra AF, Anwar S, Fitri A, Nasution  MH. Klasifikasi Wilayah Provinsi Aceh Berdasarkan Tingkat Kerentanan Kasus Malaria Tahun 2015 – 2018. </w:t>
      </w:r>
      <w:r>
        <w:rPr>
          <w:i/>
          <w:sz w:val="22"/>
        </w:rPr>
        <w:t>J Kesehat </w:t>
      </w:r>
      <w:r>
        <w:rPr>
          <w:i/>
          <w:sz w:val="22"/>
        </w:rPr>
        <w:t>Lingkung Indones</w:t>
      </w:r>
      <w:r>
        <w:rPr>
          <w:sz w:val="22"/>
        </w:rPr>
        <w:t>. 2019;18(1):25. doi:10.14710/jkli.18.1.25-33</w:t>
      </w:r>
    </w:p>
    <w:p>
      <w:pPr>
        <w:pStyle w:val="ListParagraph"/>
        <w:numPr>
          <w:ilvl w:val="0"/>
          <w:numId w:val="30"/>
        </w:numPr>
        <w:tabs>
          <w:tab w:pos="899" w:val="left" w:leader="none"/>
        </w:tabs>
        <w:spacing w:line="240" w:lineRule="auto" w:before="0" w:after="0"/>
        <w:ind w:left="898" w:right="394" w:hanging="360"/>
        <w:jc w:val="both"/>
        <w:rPr>
          <w:sz w:val="22"/>
        </w:rPr>
      </w:pPr>
      <w:r>
        <w:rPr>
          <w:sz w:val="22"/>
        </w:rPr>
        <w:t>Siokal B, Sani A. Vol . 3 No . 5 April 2019 pengaruh penyuluhan malaria terhadap pengetahuan dan sikap pencegahan malaria </w:t>
      </w:r>
      <w:r>
        <w:rPr>
          <w:spacing w:val="-4"/>
          <w:w w:val="100"/>
          <w:sz w:val="22"/>
        </w:rPr>
        <w:t>m</w:t>
      </w:r>
      <w:r>
        <w:rPr>
          <w:w w:val="100"/>
          <w:sz w:val="22"/>
        </w:rPr>
        <w:t>a</w:t>
      </w:r>
      <w:r>
        <w:rPr>
          <w:spacing w:val="3"/>
          <w:w w:val="100"/>
          <w:sz w:val="22"/>
        </w:rPr>
        <w:t>s</w:t>
      </w:r>
      <w:r>
        <w:rPr>
          <w:spacing w:val="-3"/>
          <w:w w:val="100"/>
          <w:sz w:val="22"/>
        </w:rPr>
        <w:t>y</w:t>
      </w:r>
      <w:r>
        <w:rPr>
          <w:w w:val="100"/>
          <w:sz w:val="22"/>
        </w:rPr>
        <w:t>a</w:t>
      </w:r>
      <w:r>
        <w:rPr>
          <w:spacing w:val="1"/>
          <w:w w:val="100"/>
          <w:sz w:val="22"/>
        </w:rPr>
        <w:t>r</w:t>
      </w:r>
      <w:r>
        <w:rPr>
          <w:w w:val="100"/>
          <w:sz w:val="22"/>
        </w:rPr>
        <w:t>a</w:t>
      </w:r>
      <w:r>
        <w:rPr>
          <w:spacing w:val="-2"/>
          <w:w w:val="100"/>
          <w:sz w:val="22"/>
        </w:rPr>
        <w:t>k</w:t>
      </w:r>
      <w:r>
        <w:rPr>
          <w:w w:val="100"/>
          <w:sz w:val="22"/>
        </w:rPr>
        <w:t>at</w:t>
      </w:r>
      <w:r>
        <w:rPr>
          <w:sz w:val="22"/>
        </w:rPr>
        <w:t>  </w:t>
      </w:r>
      <w:r>
        <w:rPr>
          <w:spacing w:val="-16"/>
          <w:sz w:val="22"/>
        </w:rPr>
        <w:t> </w:t>
      </w:r>
      <w:r>
        <w:rPr>
          <w:w w:val="100"/>
          <w:sz w:val="22"/>
        </w:rPr>
        <w:t>di</w:t>
      </w:r>
      <w:r>
        <w:rPr>
          <w:sz w:val="22"/>
        </w:rPr>
        <w:t>  </w:t>
      </w:r>
      <w:r>
        <w:rPr>
          <w:spacing w:val="-18"/>
          <w:sz w:val="22"/>
        </w:rPr>
        <w:t> </w:t>
      </w:r>
      <w:r>
        <w:rPr>
          <w:spacing w:val="-1"/>
          <w:w w:val="100"/>
          <w:sz w:val="22"/>
        </w:rPr>
        <w:t>B</w:t>
      </w:r>
      <w:r>
        <w:rPr>
          <w:w w:val="100"/>
          <w:sz w:val="22"/>
        </w:rPr>
        <w:t>ulu</w:t>
      </w:r>
      <w:r>
        <w:rPr>
          <w:spacing w:val="-3"/>
          <w:w w:val="100"/>
          <w:sz w:val="22"/>
        </w:rPr>
        <w:t>k</w:t>
      </w:r>
      <w:r>
        <w:rPr>
          <w:w w:val="100"/>
          <w:sz w:val="22"/>
        </w:rPr>
        <w:t>u</w:t>
      </w:r>
      <w:r>
        <w:rPr>
          <w:spacing w:val="-4"/>
          <w:w w:val="100"/>
          <w:sz w:val="22"/>
        </w:rPr>
        <w:t>m</w:t>
      </w:r>
      <w:r>
        <w:rPr>
          <w:w w:val="100"/>
          <w:sz w:val="22"/>
        </w:rPr>
        <w:t>ba</w:t>
      </w:r>
      <w:r>
        <w:rPr>
          <w:sz w:val="22"/>
        </w:rPr>
        <w:t>  </w:t>
      </w:r>
      <w:r>
        <w:rPr>
          <w:spacing w:val="-16"/>
          <w:sz w:val="22"/>
        </w:rPr>
        <w:t> </w:t>
      </w:r>
      <w:r>
        <w:rPr>
          <w:w w:val="100"/>
          <w:sz w:val="22"/>
        </w:rPr>
        <w:t>2018</w:t>
      </w:r>
      <w:r>
        <w:rPr>
          <w:sz w:val="22"/>
        </w:rPr>
        <w:t>  </w:t>
      </w:r>
      <w:r>
        <w:rPr>
          <w:spacing w:val="-17"/>
          <w:sz w:val="22"/>
        </w:rPr>
        <w:t> </w:t>
      </w:r>
      <w:r>
        <w:rPr>
          <w:spacing w:val="-7"/>
          <w:w w:val="100"/>
          <w:sz w:val="22"/>
        </w:rPr>
        <w:t>I</w:t>
      </w:r>
      <w:r>
        <w:rPr>
          <w:spacing w:val="-4"/>
          <w:w w:val="100"/>
          <w:sz w:val="22"/>
        </w:rPr>
        <w:t>SS</w:t>
      </w:r>
      <w:r>
        <w:rPr>
          <w:spacing w:val="-5"/>
          <w:w w:val="100"/>
          <w:sz w:val="22"/>
        </w:rPr>
        <w:t>N</w:t>
      </w:r>
      <w:r>
        <w:rPr>
          <w:spacing w:val="-4"/>
          <w:w w:val="25"/>
          <w:sz w:val="22"/>
        </w:rPr>
        <w:t> </w:t>
      </w:r>
      <w:r>
        <w:rPr>
          <w:spacing w:val="-3"/>
          <w:w w:val="100"/>
          <w:sz w:val="22"/>
        </w:rPr>
        <w:t>:</w:t>
      </w:r>
      <w:r>
        <w:rPr>
          <w:w w:val="100"/>
          <w:sz w:val="22"/>
        </w:rPr>
        <w:t> </w:t>
      </w:r>
      <w:r>
        <w:rPr>
          <w:sz w:val="22"/>
        </w:rPr>
        <w:t>2089-4228.</w:t>
      </w:r>
      <w:r>
        <w:rPr>
          <w:spacing w:val="-1"/>
          <w:sz w:val="22"/>
        </w:rPr>
        <w:t> </w:t>
      </w:r>
      <w:r>
        <w:rPr>
          <w:sz w:val="22"/>
        </w:rPr>
        <w:t>2019;3(5):13-18.</w:t>
      </w:r>
    </w:p>
    <w:p>
      <w:pPr>
        <w:spacing w:after="0" w:line="240" w:lineRule="auto"/>
        <w:jc w:val="both"/>
        <w:rPr>
          <w:sz w:val="22"/>
        </w:rPr>
        <w:sectPr>
          <w:type w:val="continuous"/>
          <w:pgSz w:w="11910" w:h="16850"/>
          <w:pgMar w:top="3620" w:bottom="280" w:left="880" w:right="1020"/>
          <w:cols w:num="2" w:equalWidth="0">
            <w:col w:w="4759" w:space="136"/>
            <w:col w:w="5115"/>
          </w:cols>
        </w:sectPr>
      </w:pPr>
    </w:p>
    <w:p>
      <w:pPr>
        <w:pStyle w:val="BodyText"/>
        <w:spacing w:before="3"/>
        <w:rPr>
          <w:sz w:val="29"/>
        </w:rPr>
      </w:pPr>
    </w:p>
    <w:p>
      <w:pPr>
        <w:pStyle w:val="ListParagraph"/>
        <w:numPr>
          <w:ilvl w:val="0"/>
          <w:numId w:val="30"/>
        </w:numPr>
        <w:tabs>
          <w:tab w:pos="899" w:val="left" w:leader="none"/>
        </w:tabs>
        <w:spacing w:line="240" w:lineRule="auto" w:before="92" w:after="0"/>
        <w:ind w:left="898" w:right="5287" w:hanging="360"/>
        <w:jc w:val="both"/>
        <w:rPr>
          <w:sz w:val="22"/>
        </w:rPr>
      </w:pPr>
      <w:r>
        <w:rPr>
          <w:sz w:val="22"/>
        </w:rPr>
        <w:t>Selvia D. Keluar Rumah pada Malam Hari dan Penggunaan Kelambu Berinsektisida dengan Penyakit Malaria di Desa Lempasing. </w:t>
      </w:r>
      <w:r>
        <w:rPr>
          <w:i/>
          <w:sz w:val="22"/>
        </w:rPr>
        <w:t>J Ilm Kesehat</w:t>
      </w:r>
      <w:r>
        <w:rPr>
          <w:sz w:val="22"/>
        </w:rPr>
        <w:t>. 2019;1(2):89- 95.</w:t>
      </w:r>
      <w:r>
        <w:rPr>
          <w:spacing w:val="-1"/>
          <w:sz w:val="22"/>
        </w:rPr>
        <w:t> </w:t>
      </w:r>
      <w:r>
        <w:rPr>
          <w:sz w:val="22"/>
        </w:rPr>
        <w:t>doi:10.36590/jika.v1i2.29</w:t>
      </w:r>
    </w:p>
    <w:p>
      <w:pPr>
        <w:pStyle w:val="ListParagraph"/>
        <w:numPr>
          <w:ilvl w:val="0"/>
          <w:numId w:val="30"/>
        </w:numPr>
        <w:tabs>
          <w:tab w:pos="899" w:val="left" w:leader="none"/>
          <w:tab w:pos="1671" w:val="left" w:leader="none"/>
          <w:tab w:pos="1874" w:val="left" w:leader="none"/>
          <w:tab w:pos="2618" w:val="left" w:leader="none"/>
          <w:tab w:pos="2680" w:val="left" w:leader="none"/>
          <w:tab w:pos="3436" w:val="left" w:leader="none"/>
          <w:tab w:pos="3510" w:val="left" w:leader="none"/>
          <w:tab w:pos="4220" w:val="left" w:leader="none"/>
        </w:tabs>
        <w:spacing w:line="240" w:lineRule="auto" w:before="0" w:after="0"/>
        <w:ind w:left="898" w:right="5289" w:hanging="360"/>
        <w:jc w:val="left"/>
        <w:rPr>
          <w:sz w:val="22"/>
        </w:rPr>
      </w:pPr>
      <w:r>
        <w:rPr>
          <w:sz w:val="22"/>
        </w:rPr>
        <w:t>Geneva:</w:t>
        <w:tab/>
        <w:tab/>
        <w:t>World</w:t>
        <w:tab/>
        <w:tab/>
        <w:t>Health</w:t>
        <w:tab/>
        <w:tab/>
      </w:r>
      <w:r>
        <w:rPr>
          <w:spacing w:val="-1"/>
          <w:sz w:val="22"/>
        </w:rPr>
        <w:t>Organization. </w:t>
      </w:r>
      <w:r>
        <w:rPr>
          <w:i/>
          <w:sz w:val="22"/>
        </w:rPr>
        <w:t>World</w:t>
        <w:tab/>
        <w:t>Malaria</w:t>
        <w:tab/>
        <w:t>Report</w:t>
        <w:tab/>
        <w:t>2019</w:t>
      </w:r>
      <w:r>
        <w:rPr>
          <w:sz w:val="22"/>
        </w:rPr>
        <w:t>.;</w:t>
        <w:tab/>
      </w:r>
      <w:r>
        <w:rPr>
          <w:spacing w:val="-5"/>
          <w:sz w:val="22"/>
        </w:rPr>
        <w:t>2019. </w:t>
      </w:r>
      <w:r>
        <w:rPr>
          <w:sz w:val="22"/>
        </w:rPr>
        <w:t>https://</w:t>
      </w:r>
      <w:hyperlink r:id="rId72">
        <w:r>
          <w:rPr>
            <w:sz w:val="22"/>
          </w:rPr>
          <w:t>www.who.int/news-room/fact-</w:t>
        </w:r>
      </w:hyperlink>
      <w:r>
        <w:rPr>
          <w:sz w:val="22"/>
        </w:rPr>
        <w:t> sheets/detail/malaria.</w:t>
      </w:r>
    </w:p>
    <w:p>
      <w:pPr>
        <w:pStyle w:val="ListParagraph"/>
        <w:numPr>
          <w:ilvl w:val="0"/>
          <w:numId w:val="30"/>
        </w:numPr>
        <w:tabs>
          <w:tab w:pos="899" w:val="left" w:leader="none"/>
        </w:tabs>
        <w:spacing w:line="237" w:lineRule="auto" w:before="3" w:after="0"/>
        <w:ind w:left="898" w:right="5286" w:hanging="360"/>
        <w:jc w:val="both"/>
        <w:rPr>
          <w:sz w:val="24"/>
        </w:rPr>
      </w:pPr>
      <w:r>
        <w:rPr>
          <w:sz w:val="22"/>
        </w:rPr>
        <w:t>Cook J, Reid H, Iavro J, et al. Julia Fitriany 1 , Ahmad Sabiq 2 1 2. </w:t>
      </w:r>
      <w:r>
        <w:rPr>
          <w:i/>
          <w:sz w:val="22"/>
        </w:rPr>
        <w:t>Malar J</w:t>
      </w:r>
      <w:r>
        <w:rPr>
          <w:sz w:val="22"/>
        </w:rPr>
        <w:t>. 2018;4(1):10-31</w:t>
      </w:r>
    </w:p>
    <w:sectPr>
      <w:pgSz w:w="11910" w:h="16850"/>
      <w:pgMar w:header="763" w:footer="662" w:top="980" w:bottom="860" w:left="88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Symbol">
    <w:altName w:val="Symbol"/>
    <w:charset w:val="2"/>
    <w:family w:val="roman"/>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890015pt;margin-top:771.079956pt;width:16.1500pt;height:13.05pt;mso-position-horizontal-relative:page;mso-position-vertical-relative:page;z-index:-191191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w:t>
                </w:r>
                <w:r>
                  <w:rPr/>
                  <w:fldChar w:fldCharType="end"/>
                </w:r>
              </w:p>
            </w:txbxContent>
          </v:textbox>
          <w10:wrap type="none"/>
        </v:shape>
      </w:pict>
    </w:r>
    <w:r>
      <w:rPr/>
      <w:pict>
        <v:shape style="position:absolute;margin-left:410.670013pt;margin-top:793.848328pt;width:125.7pt;height:8.75pt;mso-position-horizontal-relative:page;mso-position-vertical-relative:page;z-index:-19118592" type="#_x0000_t202" filled="false" stroked="false">
          <v:textbox inset="0,0,0,0">
            <w:txbxContent>
              <w:p>
                <w:pPr>
                  <w:spacing w:before="16"/>
                  <w:ind w:left="20" w:right="0" w:firstLine="0"/>
                  <w:jc w:val="left"/>
                  <w:rPr>
                    <w:rFonts w:ascii="Arial"/>
                    <w:b/>
                    <w:sz w:val="12"/>
                  </w:rPr>
                </w:pPr>
                <w:r>
                  <w:rPr>
                    <w:rFonts w:ascii="Arial"/>
                    <w:b/>
                    <w:sz w:val="12"/>
                  </w:rPr>
                  <w:t>Universitas MuhammadiyahSumatera Utara</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549988pt;margin-top:785.448364pt;width:127.4pt;height:8.75pt;mso-position-horizontal-relative:page;mso-position-vertical-relative:page;z-index:-19107328" type="#_x0000_t202" filled="false" stroked="false">
          <v:textbox inset="0,0,0,0">
            <w:txbxContent>
              <w:p>
                <w:pPr>
                  <w:spacing w:before="16"/>
                  <w:ind w:left="20" w:right="0" w:firstLine="0"/>
                  <w:jc w:val="left"/>
                  <w:rPr>
                    <w:rFonts w:ascii="Arial"/>
                    <w:b/>
                    <w:sz w:val="12"/>
                  </w:rPr>
                </w:pPr>
                <w:r>
                  <w:rPr>
                    <w:rFonts w:ascii="Arial"/>
                    <w:b/>
                    <w:sz w:val="12"/>
                  </w:rPr>
                  <w:t>Universitas Muhammadiyah Sumatera Utara</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549988pt;margin-top:785.448364pt;width:127.4pt;height:8.75pt;mso-position-horizontal-relative:page;mso-position-vertical-relative:page;z-index:-19106304" type="#_x0000_t202" filled="false" stroked="false">
          <v:textbox inset="0,0,0,0">
            <w:txbxContent>
              <w:p>
                <w:pPr>
                  <w:spacing w:before="16"/>
                  <w:ind w:left="20" w:right="0" w:firstLine="0"/>
                  <w:jc w:val="left"/>
                  <w:rPr>
                    <w:rFonts w:ascii="Arial"/>
                    <w:b/>
                    <w:sz w:val="12"/>
                  </w:rPr>
                </w:pPr>
                <w:r>
                  <w:rPr>
                    <w:rFonts w:ascii="Arial"/>
                    <w:b/>
                    <w:sz w:val="12"/>
                  </w:rPr>
                  <w:t>Universitas Muhammadiyah Sumatera Utara</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549988pt;margin-top:785.448364pt;width:127.4pt;height:8.75pt;mso-position-horizontal-relative:page;mso-position-vertical-relative:page;z-index:-19105280" type="#_x0000_t202" filled="false" stroked="false">
          <v:textbox inset="0,0,0,0">
            <w:txbxContent>
              <w:p>
                <w:pPr>
                  <w:spacing w:before="16"/>
                  <w:ind w:left="20" w:right="0" w:firstLine="0"/>
                  <w:jc w:val="left"/>
                  <w:rPr>
                    <w:rFonts w:ascii="Arial"/>
                    <w:b/>
                    <w:sz w:val="12"/>
                  </w:rPr>
                </w:pPr>
                <w:r>
                  <w:rPr>
                    <w:rFonts w:ascii="Arial"/>
                    <w:b/>
                    <w:sz w:val="12"/>
                  </w:rPr>
                  <w:t>Universitas Muhammadiyah Sumatera Utara</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4.429993pt;margin-top:797.928345pt;width:127.3pt;height:8.75pt;mso-position-horizontal-relative:page;mso-position-vertical-relative:page;z-index:-19104768" type="#_x0000_t202" filled="false" stroked="false">
          <v:textbox inset="0,0,0,0">
            <w:txbxContent>
              <w:p>
                <w:pPr>
                  <w:spacing w:before="16"/>
                  <w:ind w:left="20" w:right="0" w:firstLine="0"/>
                  <w:jc w:val="left"/>
                  <w:rPr>
                    <w:rFonts w:ascii="Arial"/>
                    <w:b/>
                    <w:sz w:val="12"/>
                  </w:rPr>
                </w:pPr>
                <w:r>
                  <w:rPr>
                    <w:rFonts w:ascii="Arial"/>
                    <w:b/>
                    <w:sz w:val="12"/>
                  </w:rPr>
                  <w:t>Universitas Muhammadiyah Sumatera Utara</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04.429993pt;margin-top:797.928345pt;width:127.3pt;height:8.75pt;mso-position-horizontal-relative:page;mso-position-vertical-relative:page;z-index:-19103744" type="#_x0000_t202" filled="false" stroked="false">
          <v:textbox inset="0,0,0,0">
            <w:txbxContent>
              <w:p>
                <w:pPr>
                  <w:spacing w:before="16"/>
                  <w:ind w:left="20" w:right="0" w:firstLine="0"/>
                  <w:jc w:val="left"/>
                  <w:rPr>
                    <w:rFonts w:ascii="Arial"/>
                    <w:b/>
                    <w:sz w:val="12"/>
                  </w:rPr>
                </w:pPr>
                <w:r>
                  <w:rPr>
                    <w:rFonts w:ascii="Arial"/>
                    <w:b/>
                    <w:sz w:val="12"/>
                  </w:rPr>
                  <w:t>Universitas Muhammadiyah Sumatera Utara</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61.829987pt;margin-top:797.80835pt;width:127.3pt;height:8.75pt;mso-position-horizontal-relative:page;mso-position-vertical-relative:page;z-index:-19102720" type="#_x0000_t202" filled="false" stroked="false">
          <v:textbox inset="0,0,0,0">
            <w:txbxContent>
              <w:p>
                <w:pPr>
                  <w:spacing w:before="16"/>
                  <w:ind w:left="20" w:right="0" w:firstLine="0"/>
                  <w:jc w:val="left"/>
                  <w:rPr>
                    <w:rFonts w:ascii="Arial"/>
                    <w:b/>
                    <w:sz w:val="12"/>
                  </w:rPr>
                </w:pPr>
                <w:r>
                  <w:rPr>
                    <w:rFonts w:ascii="Arial"/>
                    <w:b/>
                    <w:sz w:val="12"/>
                  </w:rPr>
                  <w:t>Universitas Muhammadiyah Sumatera Utara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089996pt;margin-top:771.079956pt;width:13.65pt;height:13.05pt;mso-position-horizontal-relative:page;mso-position-vertical-relative:page;z-index:-191180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w:t>
                </w:r>
                <w:r>
                  <w:rPr/>
                  <w:fldChar w:fldCharType="end"/>
                </w:r>
              </w:p>
            </w:txbxContent>
          </v:textbox>
          <w10:wrap type="none"/>
        </v:shape>
      </w:pict>
    </w:r>
    <w:r>
      <w:rPr/>
      <w:pict>
        <v:shape style="position:absolute;margin-left:410.670013pt;margin-top:793.848328pt;width:125.7pt;height:8.75pt;mso-position-horizontal-relative:page;mso-position-vertical-relative:page;z-index:-19117568" type="#_x0000_t202" filled="false" stroked="false">
          <v:textbox inset="0,0,0,0">
            <w:txbxContent>
              <w:p>
                <w:pPr>
                  <w:spacing w:before="16"/>
                  <w:ind w:left="20" w:right="0" w:firstLine="0"/>
                  <w:jc w:val="left"/>
                  <w:rPr>
                    <w:rFonts w:ascii="Arial"/>
                    <w:b/>
                    <w:sz w:val="12"/>
                  </w:rPr>
                </w:pPr>
                <w:r>
                  <w:rPr>
                    <w:rFonts w:ascii="Arial"/>
                    <w:b/>
                    <w:sz w:val="12"/>
                  </w:rPr>
                  <w:t>Universitas MuhammadiyahSumatera Utara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890015pt;margin-top:771.079956pt;width:16.1500pt;height:13.05pt;mso-position-horizontal-relative:page;mso-position-vertical-relative:page;z-index:-191170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w:t>
                </w:r>
                <w:r>
                  <w:rPr/>
                  <w:fldChar w:fldCharType="end"/>
                </w:r>
              </w:p>
            </w:txbxContent>
          </v:textbox>
          <w10:wrap type="none"/>
        </v:shape>
      </w:pict>
    </w:r>
    <w:r>
      <w:rPr/>
      <w:pict>
        <v:shape style="position:absolute;margin-left:410.670013pt;margin-top:793.848328pt;width:125.7pt;height:8.75pt;mso-position-horizontal-relative:page;mso-position-vertical-relative:page;z-index:-19116544" type="#_x0000_t202" filled="false" stroked="false">
          <v:textbox inset="0,0,0,0">
            <w:txbxContent>
              <w:p>
                <w:pPr>
                  <w:spacing w:before="16"/>
                  <w:ind w:left="20" w:right="0" w:firstLine="0"/>
                  <w:jc w:val="left"/>
                  <w:rPr>
                    <w:rFonts w:ascii="Arial"/>
                    <w:b/>
                    <w:sz w:val="12"/>
                  </w:rPr>
                </w:pPr>
                <w:r>
                  <w:rPr>
                    <w:rFonts w:ascii="Arial"/>
                    <w:b/>
                    <w:sz w:val="12"/>
                  </w:rPr>
                  <w:t>Universitas MuhammadiyahSumatera Utara</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570007pt;margin-top:771.079956pt;width:18.650pt;height:13.05pt;mso-position-horizontal-relative:page;mso-position-vertical-relative:page;z-index:-191155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viii</w:t>
                </w:r>
                <w:r>
                  <w:rPr/>
                  <w:fldChar w:fldCharType="end"/>
                </w:r>
              </w:p>
            </w:txbxContent>
          </v:textbox>
          <w10:wrap type="none"/>
        </v:shape>
      </w:pict>
    </w:r>
    <w:r>
      <w:rPr/>
      <w:pict>
        <v:shape style="position:absolute;margin-left:410.670013pt;margin-top:793.848328pt;width:125.7pt;height:8.75pt;mso-position-horizontal-relative:page;mso-position-vertical-relative:page;z-index:-19115008" type="#_x0000_t202" filled="false" stroked="false">
          <v:textbox inset="0,0,0,0">
            <w:txbxContent>
              <w:p>
                <w:pPr>
                  <w:spacing w:before="16"/>
                  <w:ind w:left="20" w:right="0" w:firstLine="0"/>
                  <w:jc w:val="left"/>
                  <w:rPr>
                    <w:rFonts w:ascii="Arial"/>
                    <w:b/>
                    <w:sz w:val="12"/>
                  </w:rPr>
                </w:pPr>
                <w:r>
                  <w:rPr>
                    <w:rFonts w:ascii="Arial"/>
                    <w:b/>
                    <w:sz w:val="12"/>
                  </w:rPr>
                  <w:t>Universitas MuhammadiyahSumatera Utara</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209991pt;margin-top:771.079956pt;width:13.3pt;height:13.05pt;mso-position-horizontal-relative:page;mso-position-vertical-relative:page;z-index:-191139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ix</w:t>
                </w:r>
                <w:r>
                  <w:rPr/>
                  <w:fldChar w:fldCharType="end"/>
                </w:r>
              </w:p>
            </w:txbxContent>
          </v:textbox>
          <w10:wrap type="none"/>
        </v:shape>
      </w:pict>
    </w:r>
    <w:r>
      <w:rPr/>
      <w:pict>
        <v:shape style="position:absolute;margin-left:410.670013pt;margin-top:793.848328pt;width:125.7pt;height:8.75pt;mso-position-horizontal-relative:page;mso-position-vertical-relative:page;z-index:-19113472" type="#_x0000_t202" filled="false" stroked="false">
          <v:textbox inset="0,0,0,0">
            <w:txbxContent>
              <w:p>
                <w:pPr>
                  <w:spacing w:before="16"/>
                  <w:ind w:left="20" w:right="0" w:firstLine="0"/>
                  <w:jc w:val="left"/>
                  <w:rPr>
                    <w:rFonts w:ascii="Arial"/>
                    <w:b/>
                    <w:sz w:val="12"/>
                  </w:rPr>
                </w:pPr>
                <w:r>
                  <w:rPr>
                    <w:rFonts w:ascii="Arial"/>
                    <w:b/>
                    <w:sz w:val="12"/>
                  </w:rPr>
                  <w:t>Universitas MuhammadiyahSumatera Utara</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690002pt;margin-top:771.079956pt;width:18.4pt;height:13.05pt;mso-position-horizontal-relative:page;mso-position-vertical-relative:page;z-index:-191129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xiii</w:t>
                </w:r>
                <w:r>
                  <w:rPr/>
                  <w:fldChar w:fldCharType="end"/>
                </w:r>
              </w:p>
            </w:txbxContent>
          </v:textbox>
          <w10:wrap type="none"/>
        </v:shape>
      </w:pict>
    </w:r>
    <w:r>
      <w:rPr/>
      <w:pict>
        <v:shape style="position:absolute;margin-left:410.670013pt;margin-top:793.848328pt;width:125.7pt;height:8.75pt;mso-position-horizontal-relative:page;mso-position-vertical-relative:page;z-index:-19112448" type="#_x0000_t202" filled="false" stroked="false">
          <v:textbox inset="0,0,0,0">
            <w:txbxContent>
              <w:p>
                <w:pPr>
                  <w:spacing w:before="16"/>
                  <w:ind w:left="20" w:right="0" w:firstLine="0"/>
                  <w:jc w:val="left"/>
                  <w:rPr>
                    <w:rFonts w:ascii="Arial"/>
                    <w:b/>
                    <w:sz w:val="12"/>
                  </w:rPr>
                </w:pPr>
                <w:r>
                  <w:rPr>
                    <w:rFonts w:ascii="Arial"/>
                    <w:b/>
                    <w:sz w:val="12"/>
                  </w:rPr>
                  <w:t>Universitas MuhammadiyahSumatera Utara</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890015pt;margin-top:771.079956pt;width:15.85pt;height:13.05pt;mso-position-horizontal-relative:page;mso-position-vertical-relative:page;z-index:-191109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xii</w:t>
                </w:r>
                <w:r>
                  <w:rPr/>
                  <w:fldChar w:fldCharType="end"/>
                </w:r>
              </w:p>
            </w:txbxContent>
          </v:textbox>
          <w10:wrap type="none"/>
        </v:shape>
      </w:pict>
    </w:r>
    <w:r>
      <w:rPr/>
      <w:pict>
        <v:shape style="position:absolute;margin-left:410.670013pt;margin-top:793.848328pt;width:125.7pt;height:8.75pt;mso-position-horizontal-relative:page;mso-position-vertical-relative:page;z-index:-19110400" type="#_x0000_t202" filled="false" stroked="false">
          <v:textbox inset="0,0,0,0">
            <w:txbxContent>
              <w:p>
                <w:pPr>
                  <w:spacing w:before="16"/>
                  <w:ind w:left="20" w:right="0" w:firstLine="0"/>
                  <w:jc w:val="left"/>
                  <w:rPr>
                    <w:rFonts w:ascii="Arial"/>
                    <w:b/>
                    <w:sz w:val="12"/>
                  </w:rPr>
                </w:pPr>
                <w:r>
                  <w:rPr>
                    <w:rFonts w:ascii="Arial"/>
                    <w:b/>
                    <w:sz w:val="12"/>
                  </w:rPr>
                  <w:t>Universitas MuhammadiyahSumatera Utara</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690002pt;margin-top:771.079956pt;width:18.4pt;height:13.05pt;mso-position-horizontal-relative:page;mso-position-vertical-relative:page;z-index:-191098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xiii</w:t>
                </w:r>
                <w:r>
                  <w:rPr/>
                  <w:fldChar w:fldCharType="end"/>
                </w:r>
              </w:p>
            </w:txbxContent>
          </v:textbox>
          <w10:wrap type="none"/>
        </v:shape>
      </w:pict>
    </w:r>
    <w:r>
      <w:rPr/>
      <w:pict>
        <v:shape style="position:absolute;margin-left:410.670013pt;margin-top:793.848328pt;width:125.7pt;height:8.75pt;mso-position-horizontal-relative:page;mso-position-vertical-relative:page;z-index:-19109376" type="#_x0000_t202" filled="false" stroked="false">
          <v:textbox inset="0,0,0,0">
            <w:txbxContent>
              <w:p>
                <w:pPr>
                  <w:spacing w:before="16"/>
                  <w:ind w:left="20" w:right="0" w:firstLine="0"/>
                  <w:jc w:val="left"/>
                  <w:rPr>
                    <w:rFonts w:ascii="Arial"/>
                    <w:b/>
                    <w:sz w:val="12"/>
                  </w:rPr>
                </w:pPr>
                <w:r>
                  <w:rPr>
                    <w:rFonts w:ascii="Arial"/>
                    <w:b/>
                    <w:sz w:val="12"/>
                  </w:rPr>
                  <w:t>Universitas MuhammadiyahSumatera Utara</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049988pt;margin-top:780.440002pt;width:7.6pt;height:13.05pt;mso-position-horizontal-relative:page;mso-position-vertical-relative:page;z-index:-19108864" type="#_x0000_t202" filled="false" stroked="false">
          <v:textbox inset="0,0,0,0">
            <w:txbxContent>
              <w:p>
                <w:pPr>
                  <w:spacing w:line="245" w:lineRule="exact" w:before="0"/>
                  <w:ind w:left="20" w:right="0" w:firstLine="0"/>
                  <w:jc w:val="left"/>
                  <w:rPr>
                    <w:rFonts w:ascii="Carlito"/>
                    <w:sz w:val="22"/>
                  </w:rPr>
                </w:pPr>
                <w:r>
                  <w:rPr>
                    <w:rFonts w:ascii="Carlito"/>
                    <w:w w:val="100"/>
                    <w:sz w:val="22"/>
                  </w:rPr>
                  <w:t>1</w:t>
                </w:r>
              </w:p>
            </w:txbxContent>
          </v:textbox>
          <w10:wrap type="none"/>
        </v:shape>
      </w:pict>
    </w:r>
    <w:r>
      <w:rPr/>
      <w:pict>
        <v:shape style="position:absolute;margin-left:404.429993pt;margin-top:797.928345pt;width:127.3pt;height:8.75pt;mso-position-horizontal-relative:page;mso-position-vertical-relative:page;z-index:-19108352" type="#_x0000_t202" filled="false" stroked="false">
          <v:textbox inset="0,0,0,0">
            <w:txbxContent>
              <w:p>
                <w:pPr>
                  <w:spacing w:before="16"/>
                  <w:ind w:left="20" w:right="0" w:firstLine="0"/>
                  <w:jc w:val="left"/>
                  <w:rPr>
                    <w:rFonts w:ascii="Arial"/>
                    <w:b/>
                    <w:sz w:val="12"/>
                  </w:rPr>
                </w:pPr>
                <w:r>
                  <w:rPr>
                    <w:rFonts w:ascii="Arial"/>
                    <w:b/>
                    <w:sz w:val="12"/>
                  </w:rPr>
                  <w:t>Universitas Muhammadiyah Sumatera Utara</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48.660004pt;margin-top:112.868744pt;width:326.4pt;height:69.75pt;mso-position-horizontal-relative:page;mso-position-vertical-relative:page;z-index:-19119616" type="#_x0000_t202" filled="false" stroked="false">
          <v:textbox inset="0,0,0,0">
            <w:txbxContent>
              <w:p>
                <w:pPr>
                  <w:spacing w:before="9"/>
                  <w:ind w:left="778" w:right="778" w:firstLine="0"/>
                  <w:jc w:val="center"/>
                  <w:rPr>
                    <w:b/>
                    <w:sz w:val="28"/>
                  </w:rPr>
                </w:pPr>
                <w:r>
                  <w:rPr>
                    <w:b/>
                    <w:sz w:val="28"/>
                  </w:rPr>
                  <w:t>KARAKTERISTIK PASIEN MALARIA</w:t>
                </w:r>
              </w:p>
              <w:p>
                <w:pPr>
                  <w:spacing w:line="524" w:lineRule="exact" w:before="41"/>
                  <w:ind w:left="20" w:right="18" w:hanging="2"/>
                  <w:jc w:val="center"/>
                  <w:rPr>
                    <w:b/>
                    <w:sz w:val="28"/>
                  </w:rPr>
                </w:pPr>
                <w:r>
                  <w:rPr>
                    <w:b/>
                    <w:sz w:val="28"/>
                  </w:rPr>
                  <w:t>DI PUSKESMAS SIABU KECAMATAN SIABU KABUPATEN MANDAILING NATAL TAHUN 2019</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820007pt;margin-top:37.159977pt;width:11.6pt;height:13.05pt;mso-position-horizontal-relative:page;mso-position-vertical-relative:page;z-index:-191078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2</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9977pt;width:17.3pt;height:13.05pt;mso-position-horizontal-relative:page;mso-position-vertical-relative:page;z-index:-191068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9977pt;width:17.3pt;height:13.05pt;mso-position-horizontal-relative:page;mso-position-vertical-relative:page;z-index:-191057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20</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7.159977pt;width:17.3pt;height:13.05pt;mso-position-horizontal-relative:page;mso-position-vertical-relative:page;z-index:-191042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27</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6001pt;margin-top:37.039982pt;width:18.5pt;height:13.2pt;mso-position-horizontal-relative:page;mso-position-vertical-relative:page;z-index:-19103232" type="#_x0000_t202" filled="false" stroked="false">
          <v:textbox inset="0,0,0,0">
            <w:txbxContent>
              <w:p>
                <w:pPr>
                  <w:spacing w:line="245" w:lineRule="exact" w:before="0"/>
                  <w:ind w:left="84" w:right="0" w:firstLine="0"/>
                  <w:jc w:val="left"/>
                  <w:rPr>
                    <w:rFonts w:ascii="Carlito"/>
                    <w:sz w:val="22"/>
                  </w:rPr>
                </w:pPr>
                <w:r>
                  <w:rPr/>
                  <w:fldChar w:fldCharType="begin"/>
                </w:r>
                <w:r>
                  <w:rPr>
                    <w:rFonts w:ascii="Carlito"/>
                    <w:sz w:val="22"/>
                  </w:rPr>
                  <w:instrText> PAGE </w:instrText>
                </w:r>
                <w:r>
                  <w:rPr/>
                  <w:fldChar w:fldCharType="separate"/>
                </w:r>
                <w:r>
                  <w:rPr/>
                  <w:t>53</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890015pt;margin-top:112.88662pt;width:60.05pt;height:15.3pt;mso-position-horizontal-relative:page;mso-position-vertical-relative:page;z-index:-19116032" type="#_x0000_t202" filled="false" stroked="false">
          <v:textbox inset="0,0,0,0">
            <w:txbxContent>
              <w:p>
                <w:pPr>
                  <w:spacing w:before="10"/>
                  <w:ind w:left="20" w:right="0" w:firstLine="0"/>
                  <w:jc w:val="left"/>
                  <w:rPr>
                    <w:b/>
                    <w:sz w:val="24"/>
                  </w:rPr>
                </w:pPr>
                <w:r>
                  <w:rPr>
                    <w:b/>
                    <w:sz w:val="24"/>
                  </w:rPr>
                  <w:t>ABSTRAK</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170013pt;margin-top:112.88662pt;width:67.4pt;height:15.3pt;mso-position-horizontal-relative:page;mso-position-vertical-relative:page;z-index:-19114496" type="#_x0000_t202" filled="false" stroked="false">
          <v:textbox inset="0,0,0,0">
            <w:txbxContent>
              <w:p>
                <w:pPr>
                  <w:spacing w:before="10"/>
                  <w:ind w:left="20" w:right="0" w:firstLine="0"/>
                  <w:jc w:val="left"/>
                  <w:rPr>
                    <w:b/>
                    <w:sz w:val="24"/>
                  </w:rPr>
                </w:pPr>
                <w:r>
                  <w:rPr>
                    <w:b/>
                    <w:sz w:val="24"/>
                  </w:rPr>
                  <w:t>ABSTRACT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1"/>
      <w:numFmt w:val="decimal"/>
      <w:lvlText w:val="%1."/>
      <w:lvlJc w:val="left"/>
      <w:pPr>
        <w:ind w:left="898" w:hanging="360"/>
        <w:jc w:val="left"/>
      </w:pPr>
      <w:rPr>
        <w:rFonts w:hint="default"/>
        <w:w w:val="100"/>
        <w:lang w:val="id" w:eastAsia="en-US" w:bidi="ar-SA"/>
      </w:rPr>
    </w:lvl>
    <w:lvl w:ilvl="1">
      <w:start w:val="0"/>
      <w:numFmt w:val="bullet"/>
      <w:lvlText w:val="•"/>
      <w:lvlJc w:val="left"/>
      <w:pPr>
        <w:ind w:left="1285" w:hanging="360"/>
      </w:pPr>
      <w:rPr>
        <w:rFonts w:hint="default"/>
        <w:lang w:val="id" w:eastAsia="en-US" w:bidi="ar-SA"/>
      </w:rPr>
    </w:lvl>
    <w:lvl w:ilvl="2">
      <w:start w:val="0"/>
      <w:numFmt w:val="bullet"/>
      <w:lvlText w:val="•"/>
      <w:lvlJc w:val="left"/>
      <w:pPr>
        <w:ind w:left="1671" w:hanging="360"/>
      </w:pPr>
      <w:rPr>
        <w:rFonts w:hint="default"/>
        <w:lang w:val="id" w:eastAsia="en-US" w:bidi="ar-SA"/>
      </w:rPr>
    </w:lvl>
    <w:lvl w:ilvl="3">
      <w:start w:val="0"/>
      <w:numFmt w:val="bullet"/>
      <w:lvlText w:val="•"/>
      <w:lvlJc w:val="left"/>
      <w:pPr>
        <w:ind w:left="2057" w:hanging="360"/>
      </w:pPr>
      <w:rPr>
        <w:rFonts w:hint="default"/>
        <w:lang w:val="id" w:eastAsia="en-US" w:bidi="ar-SA"/>
      </w:rPr>
    </w:lvl>
    <w:lvl w:ilvl="4">
      <w:start w:val="0"/>
      <w:numFmt w:val="bullet"/>
      <w:lvlText w:val="•"/>
      <w:lvlJc w:val="left"/>
      <w:pPr>
        <w:ind w:left="2443" w:hanging="360"/>
      </w:pPr>
      <w:rPr>
        <w:rFonts w:hint="default"/>
        <w:lang w:val="id" w:eastAsia="en-US" w:bidi="ar-SA"/>
      </w:rPr>
    </w:lvl>
    <w:lvl w:ilvl="5">
      <w:start w:val="0"/>
      <w:numFmt w:val="bullet"/>
      <w:lvlText w:val="•"/>
      <w:lvlJc w:val="left"/>
      <w:pPr>
        <w:ind w:left="2829" w:hanging="360"/>
      </w:pPr>
      <w:rPr>
        <w:rFonts w:hint="default"/>
        <w:lang w:val="id" w:eastAsia="en-US" w:bidi="ar-SA"/>
      </w:rPr>
    </w:lvl>
    <w:lvl w:ilvl="6">
      <w:start w:val="0"/>
      <w:numFmt w:val="bullet"/>
      <w:lvlText w:val="•"/>
      <w:lvlJc w:val="left"/>
      <w:pPr>
        <w:ind w:left="3214" w:hanging="360"/>
      </w:pPr>
      <w:rPr>
        <w:rFonts w:hint="default"/>
        <w:lang w:val="id" w:eastAsia="en-US" w:bidi="ar-SA"/>
      </w:rPr>
    </w:lvl>
    <w:lvl w:ilvl="7">
      <w:start w:val="0"/>
      <w:numFmt w:val="bullet"/>
      <w:lvlText w:val="•"/>
      <w:lvlJc w:val="left"/>
      <w:pPr>
        <w:ind w:left="3600" w:hanging="360"/>
      </w:pPr>
      <w:rPr>
        <w:rFonts w:hint="default"/>
        <w:lang w:val="id" w:eastAsia="en-US" w:bidi="ar-SA"/>
      </w:rPr>
    </w:lvl>
    <w:lvl w:ilvl="8">
      <w:start w:val="0"/>
      <w:numFmt w:val="bullet"/>
      <w:lvlText w:val="•"/>
      <w:lvlJc w:val="left"/>
      <w:pPr>
        <w:ind w:left="3986" w:hanging="360"/>
      </w:pPr>
      <w:rPr>
        <w:rFonts w:hint="default"/>
        <w:lang w:val="id" w:eastAsia="en-US" w:bidi="ar-SA"/>
      </w:rPr>
    </w:lvl>
  </w:abstractNum>
  <w:abstractNum w:abstractNumId="28">
    <w:multiLevelType w:val="hybridMultilevel"/>
    <w:lvl w:ilvl="0">
      <w:start w:val="1"/>
      <w:numFmt w:val="decimal"/>
      <w:lvlText w:val="%1."/>
      <w:lvlJc w:val="left"/>
      <w:pPr>
        <w:ind w:left="898" w:hanging="360"/>
        <w:jc w:val="left"/>
      </w:pPr>
      <w:rPr>
        <w:rFonts w:hint="default" w:ascii="Times New Roman" w:hAnsi="Times New Roman" w:eastAsia="Times New Roman" w:cs="Times New Roman"/>
        <w:w w:val="100"/>
        <w:sz w:val="22"/>
        <w:szCs w:val="22"/>
        <w:lang w:val="id" w:eastAsia="en-US" w:bidi="ar-SA"/>
      </w:rPr>
    </w:lvl>
    <w:lvl w:ilvl="1">
      <w:start w:val="0"/>
      <w:numFmt w:val="bullet"/>
      <w:lvlText w:val="•"/>
      <w:lvlJc w:val="left"/>
      <w:pPr>
        <w:ind w:left="1321" w:hanging="360"/>
      </w:pPr>
      <w:rPr>
        <w:rFonts w:hint="default"/>
        <w:lang w:val="id" w:eastAsia="en-US" w:bidi="ar-SA"/>
      </w:rPr>
    </w:lvl>
    <w:lvl w:ilvl="2">
      <w:start w:val="0"/>
      <w:numFmt w:val="bullet"/>
      <w:lvlText w:val="•"/>
      <w:lvlJc w:val="left"/>
      <w:pPr>
        <w:ind w:left="1742" w:hanging="360"/>
      </w:pPr>
      <w:rPr>
        <w:rFonts w:hint="default"/>
        <w:lang w:val="id" w:eastAsia="en-US" w:bidi="ar-SA"/>
      </w:rPr>
    </w:lvl>
    <w:lvl w:ilvl="3">
      <w:start w:val="0"/>
      <w:numFmt w:val="bullet"/>
      <w:lvlText w:val="•"/>
      <w:lvlJc w:val="left"/>
      <w:pPr>
        <w:ind w:left="2163" w:hanging="360"/>
      </w:pPr>
      <w:rPr>
        <w:rFonts w:hint="default"/>
        <w:lang w:val="id" w:eastAsia="en-US" w:bidi="ar-SA"/>
      </w:rPr>
    </w:lvl>
    <w:lvl w:ilvl="4">
      <w:start w:val="0"/>
      <w:numFmt w:val="bullet"/>
      <w:lvlText w:val="•"/>
      <w:lvlJc w:val="left"/>
      <w:pPr>
        <w:ind w:left="2584" w:hanging="360"/>
      </w:pPr>
      <w:rPr>
        <w:rFonts w:hint="default"/>
        <w:lang w:val="id" w:eastAsia="en-US" w:bidi="ar-SA"/>
      </w:rPr>
    </w:lvl>
    <w:lvl w:ilvl="5">
      <w:start w:val="0"/>
      <w:numFmt w:val="bullet"/>
      <w:lvlText w:val="•"/>
      <w:lvlJc w:val="left"/>
      <w:pPr>
        <w:ind w:left="3005" w:hanging="360"/>
      </w:pPr>
      <w:rPr>
        <w:rFonts w:hint="default"/>
        <w:lang w:val="id" w:eastAsia="en-US" w:bidi="ar-SA"/>
      </w:rPr>
    </w:lvl>
    <w:lvl w:ilvl="6">
      <w:start w:val="0"/>
      <w:numFmt w:val="bullet"/>
      <w:lvlText w:val="•"/>
      <w:lvlJc w:val="left"/>
      <w:pPr>
        <w:ind w:left="3427" w:hanging="360"/>
      </w:pPr>
      <w:rPr>
        <w:rFonts w:hint="default"/>
        <w:lang w:val="id" w:eastAsia="en-US" w:bidi="ar-SA"/>
      </w:rPr>
    </w:lvl>
    <w:lvl w:ilvl="7">
      <w:start w:val="0"/>
      <w:numFmt w:val="bullet"/>
      <w:lvlText w:val="•"/>
      <w:lvlJc w:val="left"/>
      <w:pPr>
        <w:ind w:left="3848" w:hanging="360"/>
      </w:pPr>
      <w:rPr>
        <w:rFonts w:hint="default"/>
        <w:lang w:val="id" w:eastAsia="en-US" w:bidi="ar-SA"/>
      </w:rPr>
    </w:lvl>
    <w:lvl w:ilvl="8">
      <w:start w:val="0"/>
      <w:numFmt w:val="bullet"/>
      <w:lvlText w:val="•"/>
      <w:lvlJc w:val="left"/>
      <w:pPr>
        <w:ind w:left="4269" w:hanging="360"/>
      </w:pPr>
      <w:rPr>
        <w:rFonts w:hint="default"/>
        <w:lang w:val="id" w:eastAsia="en-US" w:bidi="ar-SA"/>
      </w:rPr>
    </w:lvl>
  </w:abstractNum>
  <w:abstractNum w:abstractNumId="27">
    <w:multiLevelType w:val="hybridMultilevel"/>
    <w:lvl w:ilvl="0">
      <w:start w:val="1"/>
      <w:numFmt w:val="decimal"/>
      <w:lvlText w:val="%1."/>
      <w:lvlJc w:val="left"/>
      <w:pPr>
        <w:ind w:left="879"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1267" w:hanging="360"/>
      </w:pPr>
      <w:rPr>
        <w:rFonts w:hint="default"/>
        <w:lang w:val="id" w:eastAsia="en-US" w:bidi="ar-SA"/>
      </w:rPr>
    </w:lvl>
    <w:lvl w:ilvl="2">
      <w:start w:val="0"/>
      <w:numFmt w:val="bullet"/>
      <w:lvlText w:val="•"/>
      <w:lvlJc w:val="left"/>
      <w:pPr>
        <w:ind w:left="1655" w:hanging="360"/>
      </w:pPr>
      <w:rPr>
        <w:rFonts w:hint="default"/>
        <w:lang w:val="id" w:eastAsia="en-US" w:bidi="ar-SA"/>
      </w:rPr>
    </w:lvl>
    <w:lvl w:ilvl="3">
      <w:start w:val="0"/>
      <w:numFmt w:val="bullet"/>
      <w:lvlText w:val="•"/>
      <w:lvlJc w:val="left"/>
      <w:pPr>
        <w:ind w:left="2042" w:hanging="360"/>
      </w:pPr>
      <w:rPr>
        <w:rFonts w:hint="default"/>
        <w:lang w:val="id" w:eastAsia="en-US" w:bidi="ar-SA"/>
      </w:rPr>
    </w:lvl>
    <w:lvl w:ilvl="4">
      <w:start w:val="0"/>
      <w:numFmt w:val="bullet"/>
      <w:lvlText w:val="•"/>
      <w:lvlJc w:val="left"/>
      <w:pPr>
        <w:ind w:left="2430" w:hanging="360"/>
      </w:pPr>
      <w:rPr>
        <w:rFonts w:hint="default"/>
        <w:lang w:val="id" w:eastAsia="en-US" w:bidi="ar-SA"/>
      </w:rPr>
    </w:lvl>
    <w:lvl w:ilvl="5">
      <w:start w:val="0"/>
      <w:numFmt w:val="bullet"/>
      <w:lvlText w:val="•"/>
      <w:lvlJc w:val="left"/>
      <w:pPr>
        <w:ind w:left="2817" w:hanging="360"/>
      </w:pPr>
      <w:rPr>
        <w:rFonts w:hint="default"/>
        <w:lang w:val="id" w:eastAsia="en-US" w:bidi="ar-SA"/>
      </w:rPr>
    </w:lvl>
    <w:lvl w:ilvl="6">
      <w:start w:val="0"/>
      <w:numFmt w:val="bullet"/>
      <w:lvlText w:val="•"/>
      <w:lvlJc w:val="left"/>
      <w:pPr>
        <w:ind w:left="3205" w:hanging="360"/>
      </w:pPr>
      <w:rPr>
        <w:rFonts w:hint="default"/>
        <w:lang w:val="id" w:eastAsia="en-US" w:bidi="ar-SA"/>
      </w:rPr>
    </w:lvl>
    <w:lvl w:ilvl="7">
      <w:start w:val="0"/>
      <w:numFmt w:val="bullet"/>
      <w:lvlText w:val="•"/>
      <w:lvlJc w:val="left"/>
      <w:pPr>
        <w:ind w:left="3593" w:hanging="360"/>
      </w:pPr>
      <w:rPr>
        <w:rFonts w:hint="default"/>
        <w:lang w:val="id" w:eastAsia="en-US" w:bidi="ar-SA"/>
      </w:rPr>
    </w:lvl>
    <w:lvl w:ilvl="8">
      <w:start w:val="0"/>
      <w:numFmt w:val="bullet"/>
      <w:lvlText w:val="•"/>
      <w:lvlJc w:val="left"/>
      <w:pPr>
        <w:ind w:left="3980" w:hanging="360"/>
      </w:pPr>
      <w:rPr>
        <w:rFonts w:hint="default"/>
        <w:lang w:val="id" w:eastAsia="en-US" w:bidi="ar-SA"/>
      </w:rPr>
    </w:lvl>
  </w:abstractNum>
  <w:abstractNum w:abstractNumId="26">
    <w:multiLevelType w:val="hybridMultilevel"/>
    <w:lvl w:ilvl="0">
      <w:start w:val="3"/>
      <w:numFmt w:val="decimal"/>
      <w:lvlText w:val="%1."/>
      <w:lvlJc w:val="left"/>
      <w:pPr>
        <w:ind w:left="966"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335" w:hanging="360"/>
      </w:pPr>
      <w:rPr>
        <w:rFonts w:hint="default"/>
        <w:lang w:val="id" w:eastAsia="en-US" w:bidi="ar-SA"/>
      </w:rPr>
    </w:lvl>
    <w:lvl w:ilvl="2">
      <w:start w:val="0"/>
      <w:numFmt w:val="bullet"/>
      <w:lvlText w:val="•"/>
      <w:lvlJc w:val="left"/>
      <w:pPr>
        <w:ind w:left="1711" w:hanging="360"/>
      </w:pPr>
      <w:rPr>
        <w:rFonts w:hint="default"/>
        <w:lang w:val="id" w:eastAsia="en-US" w:bidi="ar-SA"/>
      </w:rPr>
    </w:lvl>
    <w:lvl w:ilvl="3">
      <w:start w:val="0"/>
      <w:numFmt w:val="bullet"/>
      <w:lvlText w:val="•"/>
      <w:lvlJc w:val="left"/>
      <w:pPr>
        <w:ind w:left="2087" w:hanging="360"/>
      </w:pPr>
      <w:rPr>
        <w:rFonts w:hint="default"/>
        <w:lang w:val="id" w:eastAsia="en-US" w:bidi="ar-SA"/>
      </w:rPr>
    </w:lvl>
    <w:lvl w:ilvl="4">
      <w:start w:val="0"/>
      <w:numFmt w:val="bullet"/>
      <w:lvlText w:val="•"/>
      <w:lvlJc w:val="left"/>
      <w:pPr>
        <w:ind w:left="2462" w:hanging="360"/>
      </w:pPr>
      <w:rPr>
        <w:rFonts w:hint="default"/>
        <w:lang w:val="id" w:eastAsia="en-US" w:bidi="ar-SA"/>
      </w:rPr>
    </w:lvl>
    <w:lvl w:ilvl="5">
      <w:start w:val="0"/>
      <w:numFmt w:val="bullet"/>
      <w:lvlText w:val="•"/>
      <w:lvlJc w:val="left"/>
      <w:pPr>
        <w:ind w:left="2838" w:hanging="360"/>
      </w:pPr>
      <w:rPr>
        <w:rFonts w:hint="default"/>
        <w:lang w:val="id" w:eastAsia="en-US" w:bidi="ar-SA"/>
      </w:rPr>
    </w:lvl>
    <w:lvl w:ilvl="6">
      <w:start w:val="0"/>
      <w:numFmt w:val="bullet"/>
      <w:lvlText w:val="•"/>
      <w:lvlJc w:val="left"/>
      <w:pPr>
        <w:ind w:left="3214" w:hanging="360"/>
      </w:pPr>
      <w:rPr>
        <w:rFonts w:hint="default"/>
        <w:lang w:val="id" w:eastAsia="en-US" w:bidi="ar-SA"/>
      </w:rPr>
    </w:lvl>
    <w:lvl w:ilvl="7">
      <w:start w:val="0"/>
      <w:numFmt w:val="bullet"/>
      <w:lvlText w:val="•"/>
      <w:lvlJc w:val="left"/>
      <w:pPr>
        <w:ind w:left="3589" w:hanging="360"/>
      </w:pPr>
      <w:rPr>
        <w:rFonts w:hint="default"/>
        <w:lang w:val="id" w:eastAsia="en-US" w:bidi="ar-SA"/>
      </w:rPr>
    </w:lvl>
    <w:lvl w:ilvl="8">
      <w:start w:val="0"/>
      <w:numFmt w:val="bullet"/>
      <w:lvlText w:val="•"/>
      <w:lvlJc w:val="left"/>
      <w:pPr>
        <w:ind w:left="3965" w:hanging="360"/>
      </w:pPr>
      <w:rPr>
        <w:rFonts w:hint="default"/>
        <w:lang w:val="id" w:eastAsia="en-US" w:bidi="ar-SA"/>
      </w:rPr>
    </w:lvl>
  </w:abstractNum>
  <w:abstractNum w:abstractNumId="25">
    <w:multiLevelType w:val="hybridMultilevel"/>
    <w:lvl w:ilvl="0">
      <w:start w:val="1"/>
      <w:numFmt w:val="upperRoman"/>
      <w:lvlText w:val="%1."/>
      <w:lvlJc w:val="left"/>
      <w:pPr>
        <w:ind w:left="833" w:hanging="274"/>
        <w:jc w:val="left"/>
      </w:pPr>
      <w:rPr>
        <w:rFonts w:hint="default" w:ascii="Times New Roman" w:hAnsi="Times New Roman" w:eastAsia="Times New Roman" w:cs="Times New Roman"/>
        <w:b/>
        <w:bCs/>
        <w:w w:val="99"/>
        <w:sz w:val="24"/>
        <w:szCs w:val="24"/>
        <w:lang w:val="id" w:eastAsia="en-US" w:bidi="ar-SA"/>
      </w:rPr>
    </w:lvl>
    <w:lvl w:ilvl="1">
      <w:start w:val="1"/>
      <w:numFmt w:val="decimal"/>
      <w:lvlText w:val="%2."/>
      <w:lvlJc w:val="left"/>
      <w:pPr>
        <w:ind w:left="1326" w:hanging="360"/>
        <w:jc w:val="left"/>
      </w:pPr>
      <w:rPr>
        <w:rFonts w:hint="default"/>
        <w:w w:val="100"/>
        <w:lang w:val="id" w:eastAsia="en-US" w:bidi="ar-SA"/>
      </w:rPr>
    </w:lvl>
    <w:lvl w:ilvl="2">
      <w:start w:val="0"/>
      <w:numFmt w:val="bullet"/>
      <w:lvlText w:val="•"/>
      <w:lvlJc w:val="left"/>
      <w:pPr>
        <w:ind w:left="1320" w:hanging="360"/>
      </w:pPr>
      <w:rPr>
        <w:rFonts w:hint="default"/>
        <w:lang w:val="id" w:eastAsia="en-US" w:bidi="ar-SA"/>
      </w:rPr>
    </w:lvl>
    <w:lvl w:ilvl="3">
      <w:start w:val="0"/>
      <w:numFmt w:val="bullet"/>
      <w:lvlText w:val="•"/>
      <w:lvlJc w:val="left"/>
      <w:pPr>
        <w:ind w:left="2405" w:hanging="360"/>
      </w:pPr>
      <w:rPr>
        <w:rFonts w:hint="default"/>
        <w:lang w:val="id" w:eastAsia="en-US" w:bidi="ar-SA"/>
      </w:rPr>
    </w:lvl>
    <w:lvl w:ilvl="4">
      <w:start w:val="0"/>
      <w:numFmt w:val="bullet"/>
      <w:lvlText w:val="•"/>
      <w:lvlJc w:val="left"/>
      <w:pPr>
        <w:ind w:left="3491" w:hanging="360"/>
      </w:pPr>
      <w:rPr>
        <w:rFonts w:hint="default"/>
        <w:lang w:val="id" w:eastAsia="en-US" w:bidi="ar-SA"/>
      </w:rPr>
    </w:lvl>
    <w:lvl w:ilvl="5">
      <w:start w:val="0"/>
      <w:numFmt w:val="bullet"/>
      <w:lvlText w:val="•"/>
      <w:lvlJc w:val="left"/>
      <w:pPr>
        <w:ind w:left="4577" w:hanging="360"/>
      </w:pPr>
      <w:rPr>
        <w:rFonts w:hint="default"/>
        <w:lang w:val="id" w:eastAsia="en-US" w:bidi="ar-SA"/>
      </w:rPr>
    </w:lvl>
    <w:lvl w:ilvl="6">
      <w:start w:val="0"/>
      <w:numFmt w:val="bullet"/>
      <w:lvlText w:val="•"/>
      <w:lvlJc w:val="left"/>
      <w:pPr>
        <w:ind w:left="5663" w:hanging="360"/>
      </w:pPr>
      <w:rPr>
        <w:rFonts w:hint="default"/>
        <w:lang w:val="id" w:eastAsia="en-US" w:bidi="ar-SA"/>
      </w:rPr>
    </w:lvl>
    <w:lvl w:ilvl="7">
      <w:start w:val="0"/>
      <w:numFmt w:val="bullet"/>
      <w:lvlText w:val="•"/>
      <w:lvlJc w:val="left"/>
      <w:pPr>
        <w:ind w:left="6749" w:hanging="360"/>
      </w:pPr>
      <w:rPr>
        <w:rFonts w:hint="default"/>
        <w:lang w:val="id" w:eastAsia="en-US" w:bidi="ar-SA"/>
      </w:rPr>
    </w:lvl>
    <w:lvl w:ilvl="8">
      <w:start w:val="0"/>
      <w:numFmt w:val="bullet"/>
      <w:lvlText w:val="•"/>
      <w:lvlJc w:val="left"/>
      <w:pPr>
        <w:ind w:left="7834" w:hanging="360"/>
      </w:pPr>
      <w:rPr>
        <w:rFonts w:hint="default"/>
        <w:lang w:val="id" w:eastAsia="en-US" w:bidi="ar-SA"/>
      </w:rPr>
    </w:lvl>
  </w:abstractNum>
  <w:abstractNum w:abstractNumId="24">
    <w:multiLevelType w:val="hybridMultilevel"/>
    <w:lvl w:ilvl="0">
      <w:start w:val="1"/>
      <w:numFmt w:val="decimal"/>
      <w:lvlText w:val="%1."/>
      <w:lvlJc w:val="left"/>
      <w:pPr>
        <w:ind w:left="1201" w:hanging="641"/>
        <w:jc w:val="left"/>
      </w:pPr>
      <w:rPr>
        <w:rFonts w:hint="default"/>
        <w:spacing w:val="-20"/>
        <w:w w:val="100"/>
        <w:lang w:val="id" w:eastAsia="en-US" w:bidi="ar-SA"/>
      </w:rPr>
    </w:lvl>
    <w:lvl w:ilvl="1">
      <w:start w:val="0"/>
      <w:numFmt w:val="bullet"/>
      <w:lvlText w:val="•"/>
      <w:lvlJc w:val="left"/>
      <w:pPr>
        <w:ind w:left="2080" w:hanging="641"/>
      </w:pPr>
      <w:rPr>
        <w:rFonts w:hint="default"/>
        <w:lang w:val="id" w:eastAsia="en-US" w:bidi="ar-SA"/>
      </w:rPr>
    </w:lvl>
    <w:lvl w:ilvl="2">
      <w:start w:val="0"/>
      <w:numFmt w:val="bullet"/>
      <w:lvlText w:val="•"/>
      <w:lvlJc w:val="left"/>
      <w:pPr>
        <w:ind w:left="2961" w:hanging="641"/>
      </w:pPr>
      <w:rPr>
        <w:rFonts w:hint="default"/>
        <w:lang w:val="id" w:eastAsia="en-US" w:bidi="ar-SA"/>
      </w:rPr>
    </w:lvl>
    <w:lvl w:ilvl="3">
      <w:start w:val="0"/>
      <w:numFmt w:val="bullet"/>
      <w:lvlText w:val="•"/>
      <w:lvlJc w:val="left"/>
      <w:pPr>
        <w:ind w:left="3841" w:hanging="641"/>
      </w:pPr>
      <w:rPr>
        <w:rFonts w:hint="default"/>
        <w:lang w:val="id" w:eastAsia="en-US" w:bidi="ar-SA"/>
      </w:rPr>
    </w:lvl>
    <w:lvl w:ilvl="4">
      <w:start w:val="0"/>
      <w:numFmt w:val="bullet"/>
      <w:lvlText w:val="•"/>
      <w:lvlJc w:val="left"/>
      <w:pPr>
        <w:ind w:left="4722" w:hanging="641"/>
      </w:pPr>
      <w:rPr>
        <w:rFonts w:hint="default"/>
        <w:lang w:val="id" w:eastAsia="en-US" w:bidi="ar-SA"/>
      </w:rPr>
    </w:lvl>
    <w:lvl w:ilvl="5">
      <w:start w:val="0"/>
      <w:numFmt w:val="bullet"/>
      <w:lvlText w:val="•"/>
      <w:lvlJc w:val="left"/>
      <w:pPr>
        <w:ind w:left="5603" w:hanging="641"/>
      </w:pPr>
      <w:rPr>
        <w:rFonts w:hint="default"/>
        <w:lang w:val="id" w:eastAsia="en-US" w:bidi="ar-SA"/>
      </w:rPr>
    </w:lvl>
    <w:lvl w:ilvl="6">
      <w:start w:val="0"/>
      <w:numFmt w:val="bullet"/>
      <w:lvlText w:val="•"/>
      <w:lvlJc w:val="left"/>
      <w:pPr>
        <w:ind w:left="6483" w:hanging="641"/>
      </w:pPr>
      <w:rPr>
        <w:rFonts w:hint="default"/>
        <w:lang w:val="id" w:eastAsia="en-US" w:bidi="ar-SA"/>
      </w:rPr>
    </w:lvl>
    <w:lvl w:ilvl="7">
      <w:start w:val="0"/>
      <w:numFmt w:val="bullet"/>
      <w:lvlText w:val="•"/>
      <w:lvlJc w:val="left"/>
      <w:pPr>
        <w:ind w:left="7364" w:hanging="641"/>
      </w:pPr>
      <w:rPr>
        <w:rFonts w:hint="default"/>
        <w:lang w:val="id" w:eastAsia="en-US" w:bidi="ar-SA"/>
      </w:rPr>
    </w:lvl>
    <w:lvl w:ilvl="8">
      <w:start w:val="0"/>
      <w:numFmt w:val="bullet"/>
      <w:lvlText w:val="•"/>
      <w:lvlJc w:val="left"/>
      <w:pPr>
        <w:ind w:left="8245" w:hanging="641"/>
      </w:pPr>
      <w:rPr>
        <w:rFonts w:hint="default"/>
        <w:lang w:val="id" w:eastAsia="en-US" w:bidi="ar-SA"/>
      </w:rPr>
    </w:lvl>
  </w:abstractNum>
  <w:abstractNum w:abstractNumId="23">
    <w:multiLevelType w:val="hybridMultilevel"/>
    <w:lvl w:ilvl="0">
      <w:start w:val="5"/>
      <w:numFmt w:val="decimal"/>
      <w:lvlText w:val="%1"/>
      <w:lvlJc w:val="left"/>
      <w:pPr>
        <w:ind w:left="1954" w:hanging="567"/>
        <w:jc w:val="left"/>
      </w:pPr>
      <w:rPr>
        <w:rFonts w:hint="default"/>
        <w:lang w:val="id" w:eastAsia="en-US" w:bidi="ar-SA"/>
      </w:rPr>
    </w:lvl>
    <w:lvl w:ilvl="1">
      <w:start w:val="1"/>
      <w:numFmt w:val="decimal"/>
      <w:lvlText w:val="%1.%2"/>
      <w:lvlJc w:val="left"/>
      <w:pPr>
        <w:ind w:left="1954" w:hanging="567"/>
        <w:jc w:val="left"/>
      </w:pPr>
      <w:rPr>
        <w:rFonts w:hint="default" w:ascii="Times New Roman" w:hAnsi="Times New Roman" w:eastAsia="Times New Roman" w:cs="Times New Roman"/>
        <w:b/>
        <w:bCs/>
        <w:spacing w:val="-6"/>
        <w:w w:val="99"/>
        <w:sz w:val="24"/>
        <w:szCs w:val="24"/>
        <w:lang w:val="id" w:eastAsia="en-US" w:bidi="ar-SA"/>
      </w:rPr>
    </w:lvl>
    <w:lvl w:ilvl="2">
      <w:start w:val="1"/>
      <w:numFmt w:val="decimal"/>
      <w:lvlText w:val="%3."/>
      <w:lvlJc w:val="left"/>
      <w:pPr>
        <w:ind w:left="1954" w:hanging="425"/>
        <w:jc w:val="left"/>
      </w:pPr>
      <w:rPr>
        <w:rFonts w:hint="default" w:ascii="Times New Roman" w:hAnsi="Times New Roman" w:eastAsia="Times New Roman" w:cs="Times New Roman"/>
        <w:spacing w:val="-2"/>
        <w:w w:val="99"/>
        <w:sz w:val="24"/>
        <w:szCs w:val="24"/>
        <w:lang w:val="id" w:eastAsia="en-US" w:bidi="ar-SA"/>
      </w:rPr>
    </w:lvl>
    <w:lvl w:ilvl="3">
      <w:start w:val="0"/>
      <w:numFmt w:val="bullet"/>
      <w:lvlText w:val="•"/>
      <w:lvlJc w:val="left"/>
      <w:pPr>
        <w:ind w:left="2330" w:hanging="425"/>
      </w:pPr>
      <w:rPr>
        <w:rFonts w:hint="default"/>
        <w:lang w:val="id" w:eastAsia="en-US" w:bidi="ar-SA"/>
      </w:rPr>
    </w:lvl>
    <w:lvl w:ilvl="4">
      <w:start w:val="0"/>
      <w:numFmt w:val="bullet"/>
      <w:lvlText w:val="•"/>
      <w:lvlJc w:val="left"/>
      <w:pPr>
        <w:ind w:left="2453" w:hanging="425"/>
      </w:pPr>
      <w:rPr>
        <w:rFonts w:hint="default"/>
        <w:lang w:val="id" w:eastAsia="en-US" w:bidi="ar-SA"/>
      </w:rPr>
    </w:lvl>
    <w:lvl w:ilvl="5">
      <w:start w:val="0"/>
      <w:numFmt w:val="bullet"/>
      <w:lvlText w:val="•"/>
      <w:lvlJc w:val="left"/>
      <w:pPr>
        <w:ind w:left="2576" w:hanging="425"/>
      </w:pPr>
      <w:rPr>
        <w:rFonts w:hint="default"/>
        <w:lang w:val="id" w:eastAsia="en-US" w:bidi="ar-SA"/>
      </w:rPr>
    </w:lvl>
    <w:lvl w:ilvl="6">
      <w:start w:val="0"/>
      <w:numFmt w:val="bullet"/>
      <w:lvlText w:val="•"/>
      <w:lvlJc w:val="left"/>
      <w:pPr>
        <w:ind w:left="2700" w:hanging="425"/>
      </w:pPr>
      <w:rPr>
        <w:rFonts w:hint="default"/>
        <w:lang w:val="id" w:eastAsia="en-US" w:bidi="ar-SA"/>
      </w:rPr>
    </w:lvl>
    <w:lvl w:ilvl="7">
      <w:start w:val="0"/>
      <w:numFmt w:val="bullet"/>
      <w:lvlText w:val="•"/>
      <w:lvlJc w:val="left"/>
      <w:pPr>
        <w:ind w:left="2823" w:hanging="425"/>
      </w:pPr>
      <w:rPr>
        <w:rFonts w:hint="default"/>
        <w:lang w:val="id" w:eastAsia="en-US" w:bidi="ar-SA"/>
      </w:rPr>
    </w:lvl>
    <w:lvl w:ilvl="8">
      <w:start w:val="0"/>
      <w:numFmt w:val="bullet"/>
      <w:lvlText w:val="•"/>
      <w:lvlJc w:val="left"/>
      <w:pPr>
        <w:ind w:left="2946" w:hanging="425"/>
      </w:pPr>
      <w:rPr>
        <w:rFonts w:hint="default"/>
        <w:lang w:val="id" w:eastAsia="en-US" w:bidi="ar-SA"/>
      </w:rPr>
    </w:lvl>
  </w:abstractNum>
  <w:abstractNum w:abstractNumId="22">
    <w:multiLevelType w:val="hybridMultilevel"/>
    <w:lvl w:ilvl="0">
      <w:start w:val="4"/>
      <w:numFmt w:val="decimal"/>
      <w:lvlText w:val="%1"/>
      <w:lvlJc w:val="left"/>
      <w:pPr>
        <w:ind w:left="1954" w:hanging="567"/>
        <w:jc w:val="left"/>
      </w:pPr>
      <w:rPr>
        <w:rFonts w:hint="default"/>
        <w:lang w:val="id" w:eastAsia="en-US" w:bidi="ar-SA"/>
      </w:rPr>
    </w:lvl>
    <w:lvl w:ilvl="1">
      <w:start w:val="1"/>
      <w:numFmt w:val="decimal"/>
      <w:lvlText w:val="%1.%2"/>
      <w:lvlJc w:val="left"/>
      <w:pPr>
        <w:ind w:left="1954" w:hanging="567"/>
        <w:jc w:val="left"/>
      </w:pPr>
      <w:rPr>
        <w:rFonts w:hint="default" w:ascii="Times New Roman" w:hAnsi="Times New Roman" w:eastAsia="Times New Roman" w:cs="Times New Roman"/>
        <w:b/>
        <w:bCs/>
        <w:spacing w:val="-2"/>
        <w:w w:val="99"/>
        <w:sz w:val="24"/>
        <w:szCs w:val="24"/>
        <w:lang w:val="id" w:eastAsia="en-US" w:bidi="ar-SA"/>
      </w:rPr>
    </w:lvl>
    <w:lvl w:ilvl="2">
      <w:start w:val="0"/>
      <w:numFmt w:val="bullet"/>
      <w:lvlText w:val="•"/>
      <w:lvlJc w:val="left"/>
      <w:pPr>
        <w:ind w:left="3569" w:hanging="567"/>
      </w:pPr>
      <w:rPr>
        <w:rFonts w:hint="default"/>
        <w:lang w:val="id" w:eastAsia="en-US" w:bidi="ar-SA"/>
      </w:rPr>
    </w:lvl>
    <w:lvl w:ilvl="3">
      <w:start w:val="0"/>
      <w:numFmt w:val="bullet"/>
      <w:lvlText w:val="•"/>
      <w:lvlJc w:val="left"/>
      <w:pPr>
        <w:ind w:left="4373" w:hanging="567"/>
      </w:pPr>
      <w:rPr>
        <w:rFonts w:hint="default"/>
        <w:lang w:val="id" w:eastAsia="en-US" w:bidi="ar-SA"/>
      </w:rPr>
    </w:lvl>
    <w:lvl w:ilvl="4">
      <w:start w:val="0"/>
      <w:numFmt w:val="bullet"/>
      <w:lvlText w:val="•"/>
      <w:lvlJc w:val="left"/>
      <w:pPr>
        <w:ind w:left="5178" w:hanging="567"/>
      </w:pPr>
      <w:rPr>
        <w:rFonts w:hint="default"/>
        <w:lang w:val="id" w:eastAsia="en-US" w:bidi="ar-SA"/>
      </w:rPr>
    </w:lvl>
    <w:lvl w:ilvl="5">
      <w:start w:val="0"/>
      <w:numFmt w:val="bullet"/>
      <w:lvlText w:val="•"/>
      <w:lvlJc w:val="left"/>
      <w:pPr>
        <w:ind w:left="5983" w:hanging="567"/>
      </w:pPr>
      <w:rPr>
        <w:rFonts w:hint="default"/>
        <w:lang w:val="id" w:eastAsia="en-US" w:bidi="ar-SA"/>
      </w:rPr>
    </w:lvl>
    <w:lvl w:ilvl="6">
      <w:start w:val="0"/>
      <w:numFmt w:val="bullet"/>
      <w:lvlText w:val="•"/>
      <w:lvlJc w:val="left"/>
      <w:pPr>
        <w:ind w:left="6787" w:hanging="567"/>
      </w:pPr>
      <w:rPr>
        <w:rFonts w:hint="default"/>
        <w:lang w:val="id" w:eastAsia="en-US" w:bidi="ar-SA"/>
      </w:rPr>
    </w:lvl>
    <w:lvl w:ilvl="7">
      <w:start w:val="0"/>
      <w:numFmt w:val="bullet"/>
      <w:lvlText w:val="•"/>
      <w:lvlJc w:val="left"/>
      <w:pPr>
        <w:ind w:left="7592" w:hanging="567"/>
      </w:pPr>
      <w:rPr>
        <w:rFonts w:hint="default"/>
        <w:lang w:val="id" w:eastAsia="en-US" w:bidi="ar-SA"/>
      </w:rPr>
    </w:lvl>
    <w:lvl w:ilvl="8">
      <w:start w:val="0"/>
      <w:numFmt w:val="bullet"/>
      <w:lvlText w:val="•"/>
      <w:lvlJc w:val="left"/>
      <w:pPr>
        <w:ind w:left="8397" w:hanging="567"/>
      </w:pPr>
      <w:rPr>
        <w:rFonts w:hint="default"/>
        <w:lang w:val="id" w:eastAsia="en-US" w:bidi="ar-SA"/>
      </w:rPr>
    </w:lvl>
  </w:abstractNum>
  <w:abstractNum w:abstractNumId="21">
    <w:multiLevelType w:val="hybridMultilevel"/>
    <w:lvl w:ilvl="0">
      <w:start w:val="0"/>
      <w:numFmt w:val="bullet"/>
      <w:lvlText w:val="-"/>
      <w:lvlJc w:val="left"/>
      <w:pPr>
        <w:ind w:left="975" w:hanging="360"/>
      </w:pPr>
      <w:rPr>
        <w:rFonts w:hint="default" w:ascii="Carlito" w:hAnsi="Carlito" w:eastAsia="Carlito" w:cs="Carlito"/>
        <w:w w:val="99"/>
        <w:sz w:val="24"/>
        <w:szCs w:val="24"/>
        <w:lang w:val="id" w:eastAsia="en-US" w:bidi="ar-SA"/>
      </w:rPr>
    </w:lvl>
    <w:lvl w:ilvl="1">
      <w:start w:val="0"/>
      <w:numFmt w:val="bullet"/>
      <w:lvlText w:val="•"/>
      <w:lvlJc w:val="left"/>
      <w:pPr>
        <w:ind w:left="1227" w:hanging="360"/>
      </w:pPr>
      <w:rPr>
        <w:rFonts w:hint="default"/>
        <w:lang w:val="id" w:eastAsia="en-US" w:bidi="ar-SA"/>
      </w:rPr>
    </w:lvl>
    <w:lvl w:ilvl="2">
      <w:start w:val="0"/>
      <w:numFmt w:val="bullet"/>
      <w:lvlText w:val="•"/>
      <w:lvlJc w:val="left"/>
      <w:pPr>
        <w:ind w:left="1474" w:hanging="360"/>
      </w:pPr>
      <w:rPr>
        <w:rFonts w:hint="default"/>
        <w:lang w:val="id" w:eastAsia="en-US" w:bidi="ar-SA"/>
      </w:rPr>
    </w:lvl>
    <w:lvl w:ilvl="3">
      <w:start w:val="0"/>
      <w:numFmt w:val="bullet"/>
      <w:lvlText w:val="•"/>
      <w:lvlJc w:val="left"/>
      <w:pPr>
        <w:ind w:left="1721" w:hanging="360"/>
      </w:pPr>
      <w:rPr>
        <w:rFonts w:hint="default"/>
        <w:lang w:val="id" w:eastAsia="en-US" w:bidi="ar-SA"/>
      </w:rPr>
    </w:lvl>
    <w:lvl w:ilvl="4">
      <w:start w:val="0"/>
      <w:numFmt w:val="bullet"/>
      <w:lvlText w:val="•"/>
      <w:lvlJc w:val="left"/>
      <w:pPr>
        <w:ind w:left="1968" w:hanging="360"/>
      </w:pPr>
      <w:rPr>
        <w:rFonts w:hint="default"/>
        <w:lang w:val="id" w:eastAsia="en-US" w:bidi="ar-SA"/>
      </w:rPr>
    </w:lvl>
    <w:lvl w:ilvl="5">
      <w:start w:val="0"/>
      <w:numFmt w:val="bullet"/>
      <w:lvlText w:val="•"/>
      <w:lvlJc w:val="left"/>
      <w:pPr>
        <w:ind w:left="2215" w:hanging="360"/>
      </w:pPr>
      <w:rPr>
        <w:rFonts w:hint="default"/>
        <w:lang w:val="id" w:eastAsia="en-US" w:bidi="ar-SA"/>
      </w:rPr>
    </w:lvl>
    <w:lvl w:ilvl="6">
      <w:start w:val="0"/>
      <w:numFmt w:val="bullet"/>
      <w:lvlText w:val="•"/>
      <w:lvlJc w:val="left"/>
      <w:pPr>
        <w:ind w:left="2462" w:hanging="360"/>
      </w:pPr>
      <w:rPr>
        <w:rFonts w:hint="default"/>
        <w:lang w:val="id" w:eastAsia="en-US" w:bidi="ar-SA"/>
      </w:rPr>
    </w:lvl>
    <w:lvl w:ilvl="7">
      <w:start w:val="0"/>
      <w:numFmt w:val="bullet"/>
      <w:lvlText w:val="•"/>
      <w:lvlJc w:val="left"/>
      <w:pPr>
        <w:ind w:left="2709" w:hanging="360"/>
      </w:pPr>
      <w:rPr>
        <w:rFonts w:hint="default"/>
        <w:lang w:val="id" w:eastAsia="en-US" w:bidi="ar-SA"/>
      </w:rPr>
    </w:lvl>
    <w:lvl w:ilvl="8">
      <w:start w:val="0"/>
      <w:numFmt w:val="bullet"/>
      <w:lvlText w:val="•"/>
      <w:lvlJc w:val="left"/>
      <w:pPr>
        <w:ind w:left="2956" w:hanging="360"/>
      </w:pPr>
      <w:rPr>
        <w:rFonts w:hint="default"/>
        <w:lang w:val="id" w:eastAsia="en-US" w:bidi="ar-SA"/>
      </w:rPr>
    </w:lvl>
  </w:abstractNum>
  <w:abstractNum w:abstractNumId="20">
    <w:multiLevelType w:val="hybridMultilevel"/>
    <w:lvl w:ilvl="0">
      <w:start w:val="1"/>
      <w:numFmt w:val="decimal"/>
      <w:lvlText w:val="%1."/>
      <w:lvlJc w:val="left"/>
      <w:pPr>
        <w:ind w:left="767" w:hanging="360"/>
        <w:jc w:val="left"/>
      </w:pPr>
      <w:rPr>
        <w:rFonts w:hint="default"/>
        <w:i/>
        <w:spacing w:val="-1"/>
        <w:w w:val="99"/>
        <w:lang w:val="id" w:eastAsia="en-US" w:bidi="ar-SA"/>
      </w:rPr>
    </w:lvl>
    <w:lvl w:ilvl="1">
      <w:start w:val="0"/>
      <w:numFmt w:val="bullet"/>
      <w:lvlText w:val="•"/>
      <w:lvlJc w:val="left"/>
      <w:pPr>
        <w:ind w:left="1008" w:hanging="360"/>
      </w:pPr>
      <w:rPr>
        <w:rFonts w:hint="default"/>
        <w:lang w:val="id" w:eastAsia="en-US" w:bidi="ar-SA"/>
      </w:rPr>
    </w:lvl>
    <w:lvl w:ilvl="2">
      <w:start w:val="0"/>
      <w:numFmt w:val="bullet"/>
      <w:lvlText w:val="•"/>
      <w:lvlJc w:val="left"/>
      <w:pPr>
        <w:ind w:left="1256" w:hanging="360"/>
      </w:pPr>
      <w:rPr>
        <w:rFonts w:hint="default"/>
        <w:lang w:val="id" w:eastAsia="en-US" w:bidi="ar-SA"/>
      </w:rPr>
    </w:lvl>
    <w:lvl w:ilvl="3">
      <w:start w:val="0"/>
      <w:numFmt w:val="bullet"/>
      <w:lvlText w:val="•"/>
      <w:lvlJc w:val="left"/>
      <w:pPr>
        <w:ind w:left="1504" w:hanging="360"/>
      </w:pPr>
      <w:rPr>
        <w:rFonts w:hint="default"/>
        <w:lang w:val="id" w:eastAsia="en-US" w:bidi="ar-SA"/>
      </w:rPr>
    </w:lvl>
    <w:lvl w:ilvl="4">
      <w:start w:val="0"/>
      <w:numFmt w:val="bullet"/>
      <w:lvlText w:val="•"/>
      <w:lvlJc w:val="left"/>
      <w:pPr>
        <w:ind w:left="1752" w:hanging="360"/>
      </w:pPr>
      <w:rPr>
        <w:rFonts w:hint="default"/>
        <w:lang w:val="id" w:eastAsia="en-US" w:bidi="ar-SA"/>
      </w:rPr>
    </w:lvl>
    <w:lvl w:ilvl="5">
      <w:start w:val="0"/>
      <w:numFmt w:val="bullet"/>
      <w:lvlText w:val="•"/>
      <w:lvlJc w:val="left"/>
      <w:pPr>
        <w:ind w:left="2000" w:hanging="360"/>
      </w:pPr>
      <w:rPr>
        <w:rFonts w:hint="default"/>
        <w:lang w:val="id" w:eastAsia="en-US" w:bidi="ar-SA"/>
      </w:rPr>
    </w:lvl>
    <w:lvl w:ilvl="6">
      <w:start w:val="0"/>
      <w:numFmt w:val="bullet"/>
      <w:lvlText w:val="•"/>
      <w:lvlJc w:val="left"/>
      <w:pPr>
        <w:ind w:left="2248" w:hanging="360"/>
      </w:pPr>
      <w:rPr>
        <w:rFonts w:hint="default"/>
        <w:lang w:val="id" w:eastAsia="en-US" w:bidi="ar-SA"/>
      </w:rPr>
    </w:lvl>
    <w:lvl w:ilvl="7">
      <w:start w:val="0"/>
      <w:numFmt w:val="bullet"/>
      <w:lvlText w:val="•"/>
      <w:lvlJc w:val="left"/>
      <w:pPr>
        <w:ind w:left="2496" w:hanging="360"/>
      </w:pPr>
      <w:rPr>
        <w:rFonts w:hint="default"/>
        <w:lang w:val="id" w:eastAsia="en-US" w:bidi="ar-SA"/>
      </w:rPr>
    </w:lvl>
    <w:lvl w:ilvl="8">
      <w:start w:val="0"/>
      <w:numFmt w:val="bullet"/>
      <w:lvlText w:val="•"/>
      <w:lvlJc w:val="left"/>
      <w:pPr>
        <w:ind w:left="2744" w:hanging="360"/>
      </w:pPr>
      <w:rPr>
        <w:rFonts w:hint="default"/>
        <w:lang w:val="id" w:eastAsia="en-US" w:bidi="ar-SA"/>
      </w:rPr>
    </w:lvl>
  </w:abstractNum>
  <w:abstractNum w:abstractNumId="19">
    <w:multiLevelType w:val="hybridMultilevel"/>
    <w:lvl w:ilvl="0">
      <w:start w:val="1"/>
      <w:numFmt w:val="decimal"/>
      <w:lvlText w:val="%1."/>
      <w:lvlJc w:val="left"/>
      <w:pPr>
        <w:ind w:left="598"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852" w:hanging="284"/>
      </w:pPr>
      <w:rPr>
        <w:rFonts w:hint="default"/>
        <w:lang w:val="id" w:eastAsia="en-US" w:bidi="ar-SA"/>
      </w:rPr>
    </w:lvl>
    <w:lvl w:ilvl="2">
      <w:start w:val="0"/>
      <w:numFmt w:val="bullet"/>
      <w:lvlText w:val="•"/>
      <w:lvlJc w:val="left"/>
      <w:pPr>
        <w:ind w:left="1105" w:hanging="284"/>
      </w:pPr>
      <w:rPr>
        <w:rFonts w:hint="default"/>
        <w:lang w:val="id" w:eastAsia="en-US" w:bidi="ar-SA"/>
      </w:rPr>
    </w:lvl>
    <w:lvl w:ilvl="3">
      <w:start w:val="0"/>
      <w:numFmt w:val="bullet"/>
      <w:lvlText w:val="•"/>
      <w:lvlJc w:val="left"/>
      <w:pPr>
        <w:ind w:left="1358" w:hanging="284"/>
      </w:pPr>
      <w:rPr>
        <w:rFonts w:hint="default"/>
        <w:lang w:val="id" w:eastAsia="en-US" w:bidi="ar-SA"/>
      </w:rPr>
    </w:lvl>
    <w:lvl w:ilvl="4">
      <w:start w:val="0"/>
      <w:numFmt w:val="bullet"/>
      <w:lvlText w:val="•"/>
      <w:lvlJc w:val="left"/>
      <w:pPr>
        <w:ind w:left="1611" w:hanging="284"/>
      </w:pPr>
      <w:rPr>
        <w:rFonts w:hint="default"/>
        <w:lang w:val="id" w:eastAsia="en-US" w:bidi="ar-SA"/>
      </w:rPr>
    </w:lvl>
    <w:lvl w:ilvl="5">
      <w:start w:val="0"/>
      <w:numFmt w:val="bullet"/>
      <w:lvlText w:val="•"/>
      <w:lvlJc w:val="left"/>
      <w:pPr>
        <w:ind w:left="1864" w:hanging="284"/>
      </w:pPr>
      <w:rPr>
        <w:rFonts w:hint="default"/>
        <w:lang w:val="id" w:eastAsia="en-US" w:bidi="ar-SA"/>
      </w:rPr>
    </w:lvl>
    <w:lvl w:ilvl="6">
      <w:start w:val="0"/>
      <w:numFmt w:val="bullet"/>
      <w:lvlText w:val="•"/>
      <w:lvlJc w:val="left"/>
      <w:pPr>
        <w:ind w:left="2116" w:hanging="284"/>
      </w:pPr>
      <w:rPr>
        <w:rFonts w:hint="default"/>
        <w:lang w:val="id" w:eastAsia="en-US" w:bidi="ar-SA"/>
      </w:rPr>
    </w:lvl>
    <w:lvl w:ilvl="7">
      <w:start w:val="0"/>
      <w:numFmt w:val="bullet"/>
      <w:lvlText w:val="•"/>
      <w:lvlJc w:val="left"/>
      <w:pPr>
        <w:ind w:left="2369" w:hanging="284"/>
      </w:pPr>
      <w:rPr>
        <w:rFonts w:hint="default"/>
        <w:lang w:val="id" w:eastAsia="en-US" w:bidi="ar-SA"/>
      </w:rPr>
    </w:lvl>
    <w:lvl w:ilvl="8">
      <w:start w:val="0"/>
      <w:numFmt w:val="bullet"/>
      <w:lvlText w:val="•"/>
      <w:lvlJc w:val="left"/>
      <w:pPr>
        <w:ind w:left="2622" w:hanging="284"/>
      </w:pPr>
      <w:rPr>
        <w:rFonts w:hint="default"/>
        <w:lang w:val="id" w:eastAsia="en-US" w:bidi="ar-SA"/>
      </w:rPr>
    </w:lvl>
  </w:abstractNum>
  <w:abstractNum w:abstractNumId="18">
    <w:multiLevelType w:val="hybridMultilevel"/>
    <w:lvl w:ilvl="0">
      <w:start w:val="1"/>
      <w:numFmt w:val="decimal"/>
      <w:lvlText w:val="%1."/>
      <w:lvlJc w:val="left"/>
      <w:pPr>
        <w:ind w:left="860" w:hanging="360"/>
        <w:jc w:val="left"/>
      </w:pPr>
      <w:rPr>
        <w:rFonts w:hint="default" w:ascii="Times New Roman" w:hAnsi="Times New Roman" w:eastAsia="Times New Roman" w:cs="Times New Roman"/>
        <w:w w:val="99"/>
        <w:sz w:val="24"/>
        <w:szCs w:val="24"/>
        <w:lang w:val="id" w:eastAsia="en-US" w:bidi="ar-SA"/>
      </w:rPr>
    </w:lvl>
    <w:lvl w:ilvl="1">
      <w:start w:val="0"/>
      <w:numFmt w:val="bullet"/>
      <w:lvlText w:val="•"/>
      <w:lvlJc w:val="left"/>
      <w:pPr>
        <w:ind w:left="1086" w:hanging="360"/>
      </w:pPr>
      <w:rPr>
        <w:rFonts w:hint="default"/>
        <w:lang w:val="id" w:eastAsia="en-US" w:bidi="ar-SA"/>
      </w:rPr>
    </w:lvl>
    <w:lvl w:ilvl="2">
      <w:start w:val="0"/>
      <w:numFmt w:val="bullet"/>
      <w:lvlText w:val="•"/>
      <w:lvlJc w:val="left"/>
      <w:pPr>
        <w:ind w:left="1313" w:hanging="360"/>
      </w:pPr>
      <w:rPr>
        <w:rFonts w:hint="default"/>
        <w:lang w:val="id" w:eastAsia="en-US" w:bidi="ar-SA"/>
      </w:rPr>
    </w:lvl>
    <w:lvl w:ilvl="3">
      <w:start w:val="0"/>
      <w:numFmt w:val="bullet"/>
      <w:lvlText w:val="•"/>
      <w:lvlJc w:val="left"/>
      <w:pPr>
        <w:ind w:left="1540" w:hanging="360"/>
      </w:pPr>
      <w:rPr>
        <w:rFonts w:hint="default"/>
        <w:lang w:val="id" w:eastAsia="en-US" w:bidi="ar-SA"/>
      </w:rPr>
    </w:lvl>
    <w:lvl w:ilvl="4">
      <w:start w:val="0"/>
      <w:numFmt w:val="bullet"/>
      <w:lvlText w:val="•"/>
      <w:lvlJc w:val="left"/>
      <w:pPr>
        <w:ind w:left="1767" w:hanging="360"/>
      </w:pPr>
      <w:rPr>
        <w:rFonts w:hint="default"/>
        <w:lang w:val="id" w:eastAsia="en-US" w:bidi="ar-SA"/>
      </w:rPr>
    </w:lvl>
    <w:lvl w:ilvl="5">
      <w:start w:val="0"/>
      <w:numFmt w:val="bullet"/>
      <w:lvlText w:val="•"/>
      <w:lvlJc w:val="left"/>
      <w:pPr>
        <w:ind w:left="1994" w:hanging="360"/>
      </w:pPr>
      <w:rPr>
        <w:rFonts w:hint="default"/>
        <w:lang w:val="id" w:eastAsia="en-US" w:bidi="ar-SA"/>
      </w:rPr>
    </w:lvl>
    <w:lvl w:ilvl="6">
      <w:start w:val="0"/>
      <w:numFmt w:val="bullet"/>
      <w:lvlText w:val="•"/>
      <w:lvlJc w:val="left"/>
      <w:pPr>
        <w:ind w:left="2220" w:hanging="360"/>
      </w:pPr>
      <w:rPr>
        <w:rFonts w:hint="default"/>
        <w:lang w:val="id" w:eastAsia="en-US" w:bidi="ar-SA"/>
      </w:rPr>
    </w:lvl>
    <w:lvl w:ilvl="7">
      <w:start w:val="0"/>
      <w:numFmt w:val="bullet"/>
      <w:lvlText w:val="•"/>
      <w:lvlJc w:val="left"/>
      <w:pPr>
        <w:ind w:left="2447" w:hanging="360"/>
      </w:pPr>
      <w:rPr>
        <w:rFonts w:hint="default"/>
        <w:lang w:val="id" w:eastAsia="en-US" w:bidi="ar-SA"/>
      </w:rPr>
    </w:lvl>
    <w:lvl w:ilvl="8">
      <w:start w:val="0"/>
      <w:numFmt w:val="bullet"/>
      <w:lvlText w:val="•"/>
      <w:lvlJc w:val="left"/>
      <w:pPr>
        <w:ind w:left="2674" w:hanging="360"/>
      </w:pPr>
      <w:rPr>
        <w:rFonts w:hint="default"/>
        <w:lang w:val="id" w:eastAsia="en-US" w:bidi="ar-SA"/>
      </w:rPr>
    </w:lvl>
  </w:abstractNum>
  <w:abstractNum w:abstractNumId="17">
    <w:multiLevelType w:val="hybridMultilevel"/>
    <w:lvl w:ilvl="0">
      <w:start w:val="1"/>
      <w:numFmt w:val="decimal"/>
      <w:lvlText w:val="%1."/>
      <w:lvlJc w:val="left"/>
      <w:pPr>
        <w:ind w:left="860" w:hanging="360"/>
        <w:jc w:val="left"/>
      </w:pPr>
      <w:rPr>
        <w:rFonts w:hint="default" w:ascii="Times New Roman" w:hAnsi="Times New Roman" w:eastAsia="Times New Roman" w:cs="Times New Roman"/>
        <w:spacing w:val="-3"/>
        <w:w w:val="100"/>
        <w:sz w:val="24"/>
        <w:szCs w:val="24"/>
        <w:lang w:val="id" w:eastAsia="en-US" w:bidi="ar-SA"/>
      </w:rPr>
    </w:lvl>
    <w:lvl w:ilvl="1">
      <w:start w:val="0"/>
      <w:numFmt w:val="bullet"/>
      <w:lvlText w:val="•"/>
      <w:lvlJc w:val="left"/>
      <w:pPr>
        <w:ind w:left="1086" w:hanging="360"/>
      </w:pPr>
      <w:rPr>
        <w:rFonts w:hint="default"/>
        <w:lang w:val="id" w:eastAsia="en-US" w:bidi="ar-SA"/>
      </w:rPr>
    </w:lvl>
    <w:lvl w:ilvl="2">
      <w:start w:val="0"/>
      <w:numFmt w:val="bullet"/>
      <w:lvlText w:val="•"/>
      <w:lvlJc w:val="left"/>
      <w:pPr>
        <w:ind w:left="1313" w:hanging="360"/>
      </w:pPr>
      <w:rPr>
        <w:rFonts w:hint="default"/>
        <w:lang w:val="id" w:eastAsia="en-US" w:bidi="ar-SA"/>
      </w:rPr>
    </w:lvl>
    <w:lvl w:ilvl="3">
      <w:start w:val="0"/>
      <w:numFmt w:val="bullet"/>
      <w:lvlText w:val="•"/>
      <w:lvlJc w:val="left"/>
      <w:pPr>
        <w:ind w:left="1540" w:hanging="360"/>
      </w:pPr>
      <w:rPr>
        <w:rFonts w:hint="default"/>
        <w:lang w:val="id" w:eastAsia="en-US" w:bidi="ar-SA"/>
      </w:rPr>
    </w:lvl>
    <w:lvl w:ilvl="4">
      <w:start w:val="0"/>
      <w:numFmt w:val="bullet"/>
      <w:lvlText w:val="•"/>
      <w:lvlJc w:val="left"/>
      <w:pPr>
        <w:ind w:left="1767" w:hanging="360"/>
      </w:pPr>
      <w:rPr>
        <w:rFonts w:hint="default"/>
        <w:lang w:val="id" w:eastAsia="en-US" w:bidi="ar-SA"/>
      </w:rPr>
    </w:lvl>
    <w:lvl w:ilvl="5">
      <w:start w:val="0"/>
      <w:numFmt w:val="bullet"/>
      <w:lvlText w:val="•"/>
      <w:lvlJc w:val="left"/>
      <w:pPr>
        <w:ind w:left="1994" w:hanging="360"/>
      </w:pPr>
      <w:rPr>
        <w:rFonts w:hint="default"/>
        <w:lang w:val="id" w:eastAsia="en-US" w:bidi="ar-SA"/>
      </w:rPr>
    </w:lvl>
    <w:lvl w:ilvl="6">
      <w:start w:val="0"/>
      <w:numFmt w:val="bullet"/>
      <w:lvlText w:val="•"/>
      <w:lvlJc w:val="left"/>
      <w:pPr>
        <w:ind w:left="2220" w:hanging="360"/>
      </w:pPr>
      <w:rPr>
        <w:rFonts w:hint="default"/>
        <w:lang w:val="id" w:eastAsia="en-US" w:bidi="ar-SA"/>
      </w:rPr>
    </w:lvl>
    <w:lvl w:ilvl="7">
      <w:start w:val="0"/>
      <w:numFmt w:val="bullet"/>
      <w:lvlText w:val="•"/>
      <w:lvlJc w:val="left"/>
      <w:pPr>
        <w:ind w:left="2447" w:hanging="360"/>
      </w:pPr>
      <w:rPr>
        <w:rFonts w:hint="default"/>
        <w:lang w:val="id" w:eastAsia="en-US" w:bidi="ar-SA"/>
      </w:rPr>
    </w:lvl>
    <w:lvl w:ilvl="8">
      <w:start w:val="0"/>
      <w:numFmt w:val="bullet"/>
      <w:lvlText w:val="•"/>
      <w:lvlJc w:val="left"/>
      <w:pPr>
        <w:ind w:left="2674" w:hanging="360"/>
      </w:pPr>
      <w:rPr>
        <w:rFonts w:hint="default"/>
        <w:lang w:val="id" w:eastAsia="en-US" w:bidi="ar-SA"/>
      </w:rPr>
    </w:lvl>
  </w:abstractNum>
  <w:abstractNum w:abstractNumId="16">
    <w:multiLevelType w:val="hybridMultilevel"/>
    <w:lvl w:ilvl="0">
      <w:start w:val="1"/>
      <w:numFmt w:val="decimal"/>
      <w:lvlText w:val="%1."/>
      <w:lvlJc w:val="left"/>
      <w:pPr>
        <w:ind w:left="742" w:hanging="360"/>
        <w:jc w:val="left"/>
      </w:pPr>
      <w:rPr>
        <w:rFonts w:hint="default" w:ascii="Times New Roman" w:hAnsi="Times New Roman" w:eastAsia="Times New Roman" w:cs="Times New Roman"/>
        <w:spacing w:val="-1"/>
        <w:w w:val="100"/>
        <w:sz w:val="24"/>
        <w:szCs w:val="24"/>
        <w:lang w:val="id" w:eastAsia="en-US" w:bidi="ar-SA"/>
      </w:rPr>
    </w:lvl>
    <w:lvl w:ilvl="1">
      <w:start w:val="0"/>
      <w:numFmt w:val="bullet"/>
      <w:lvlText w:val="•"/>
      <w:lvlJc w:val="left"/>
      <w:pPr>
        <w:ind w:left="946" w:hanging="360"/>
      </w:pPr>
      <w:rPr>
        <w:rFonts w:hint="default"/>
        <w:lang w:val="id" w:eastAsia="en-US" w:bidi="ar-SA"/>
      </w:rPr>
    </w:lvl>
    <w:lvl w:ilvl="2">
      <w:start w:val="0"/>
      <w:numFmt w:val="bullet"/>
      <w:lvlText w:val="•"/>
      <w:lvlJc w:val="left"/>
      <w:pPr>
        <w:ind w:left="1152" w:hanging="360"/>
      </w:pPr>
      <w:rPr>
        <w:rFonts w:hint="default"/>
        <w:lang w:val="id" w:eastAsia="en-US" w:bidi="ar-SA"/>
      </w:rPr>
    </w:lvl>
    <w:lvl w:ilvl="3">
      <w:start w:val="0"/>
      <w:numFmt w:val="bullet"/>
      <w:lvlText w:val="•"/>
      <w:lvlJc w:val="left"/>
      <w:pPr>
        <w:ind w:left="1359" w:hanging="360"/>
      </w:pPr>
      <w:rPr>
        <w:rFonts w:hint="default"/>
        <w:lang w:val="id" w:eastAsia="en-US" w:bidi="ar-SA"/>
      </w:rPr>
    </w:lvl>
    <w:lvl w:ilvl="4">
      <w:start w:val="0"/>
      <w:numFmt w:val="bullet"/>
      <w:lvlText w:val="•"/>
      <w:lvlJc w:val="left"/>
      <w:pPr>
        <w:ind w:left="1565" w:hanging="360"/>
      </w:pPr>
      <w:rPr>
        <w:rFonts w:hint="default"/>
        <w:lang w:val="id" w:eastAsia="en-US" w:bidi="ar-SA"/>
      </w:rPr>
    </w:lvl>
    <w:lvl w:ilvl="5">
      <w:start w:val="0"/>
      <w:numFmt w:val="bullet"/>
      <w:lvlText w:val="•"/>
      <w:lvlJc w:val="left"/>
      <w:pPr>
        <w:ind w:left="1772" w:hanging="360"/>
      </w:pPr>
      <w:rPr>
        <w:rFonts w:hint="default"/>
        <w:lang w:val="id" w:eastAsia="en-US" w:bidi="ar-SA"/>
      </w:rPr>
    </w:lvl>
    <w:lvl w:ilvl="6">
      <w:start w:val="0"/>
      <w:numFmt w:val="bullet"/>
      <w:lvlText w:val="•"/>
      <w:lvlJc w:val="left"/>
      <w:pPr>
        <w:ind w:left="1978" w:hanging="360"/>
      </w:pPr>
      <w:rPr>
        <w:rFonts w:hint="default"/>
        <w:lang w:val="id" w:eastAsia="en-US" w:bidi="ar-SA"/>
      </w:rPr>
    </w:lvl>
    <w:lvl w:ilvl="7">
      <w:start w:val="0"/>
      <w:numFmt w:val="bullet"/>
      <w:lvlText w:val="•"/>
      <w:lvlJc w:val="left"/>
      <w:pPr>
        <w:ind w:left="2184" w:hanging="360"/>
      </w:pPr>
      <w:rPr>
        <w:rFonts w:hint="default"/>
        <w:lang w:val="id" w:eastAsia="en-US" w:bidi="ar-SA"/>
      </w:rPr>
    </w:lvl>
    <w:lvl w:ilvl="8">
      <w:start w:val="0"/>
      <w:numFmt w:val="bullet"/>
      <w:lvlText w:val="•"/>
      <w:lvlJc w:val="left"/>
      <w:pPr>
        <w:ind w:left="2391" w:hanging="360"/>
      </w:pPr>
      <w:rPr>
        <w:rFonts w:hint="default"/>
        <w:lang w:val="id" w:eastAsia="en-US" w:bidi="ar-SA"/>
      </w:rPr>
    </w:lvl>
  </w:abstractNum>
  <w:abstractNum w:abstractNumId="15">
    <w:multiLevelType w:val="hybridMultilevel"/>
    <w:lvl w:ilvl="0">
      <w:start w:val="1"/>
      <w:numFmt w:val="decimal"/>
      <w:lvlText w:val="%1."/>
      <w:lvlJc w:val="left"/>
      <w:pPr>
        <w:ind w:left="742" w:hanging="360"/>
        <w:jc w:val="left"/>
      </w:pPr>
      <w:rPr>
        <w:rFonts w:hint="default" w:ascii="Times New Roman" w:hAnsi="Times New Roman" w:eastAsia="Times New Roman" w:cs="Times New Roman"/>
        <w:spacing w:val="-1"/>
        <w:w w:val="99"/>
        <w:sz w:val="24"/>
        <w:szCs w:val="24"/>
        <w:lang w:val="id" w:eastAsia="en-US" w:bidi="ar-SA"/>
      </w:rPr>
    </w:lvl>
    <w:lvl w:ilvl="1">
      <w:start w:val="0"/>
      <w:numFmt w:val="bullet"/>
      <w:lvlText w:val="•"/>
      <w:lvlJc w:val="left"/>
      <w:pPr>
        <w:ind w:left="946" w:hanging="360"/>
      </w:pPr>
      <w:rPr>
        <w:rFonts w:hint="default"/>
        <w:lang w:val="id" w:eastAsia="en-US" w:bidi="ar-SA"/>
      </w:rPr>
    </w:lvl>
    <w:lvl w:ilvl="2">
      <w:start w:val="0"/>
      <w:numFmt w:val="bullet"/>
      <w:lvlText w:val="•"/>
      <w:lvlJc w:val="left"/>
      <w:pPr>
        <w:ind w:left="1152" w:hanging="360"/>
      </w:pPr>
      <w:rPr>
        <w:rFonts w:hint="default"/>
        <w:lang w:val="id" w:eastAsia="en-US" w:bidi="ar-SA"/>
      </w:rPr>
    </w:lvl>
    <w:lvl w:ilvl="3">
      <w:start w:val="0"/>
      <w:numFmt w:val="bullet"/>
      <w:lvlText w:val="•"/>
      <w:lvlJc w:val="left"/>
      <w:pPr>
        <w:ind w:left="1359" w:hanging="360"/>
      </w:pPr>
      <w:rPr>
        <w:rFonts w:hint="default"/>
        <w:lang w:val="id" w:eastAsia="en-US" w:bidi="ar-SA"/>
      </w:rPr>
    </w:lvl>
    <w:lvl w:ilvl="4">
      <w:start w:val="0"/>
      <w:numFmt w:val="bullet"/>
      <w:lvlText w:val="•"/>
      <w:lvlJc w:val="left"/>
      <w:pPr>
        <w:ind w:left="1565" w:hanging="360"/>
      </w:pPr>
      <w:rPr>
        <w:rFonts w:hint="default"/>
        <w:lang w:val="id" w:eastAsia="en-US" w:bidi="ar-SA"/>
      </w:rPr>
    </w:lvl>
    <w:lvl w:ilvl="5">
      <w:start w:val="0"/>
      <w:numFmt w:val="bullet"/>
      <w:lvlText w:val="•"/>
      <w:lvlJc w:val="left"/>
      <w:pPr>
        <w:ind w:left="1772" w:hanging="360"/>
      </w:pPr>
      <w:rPr>
        <w:rFonts w:hint="default"/>
        <w:lang w:val="id" w:eastAsia="en-US" w:bidi="ar-SA"/>
      </w:rPr>
    </w:lvl>
    <w:lvl w:ilvl="6">
      <w:start w:val="0"/>
      <w:numFmt w:val="bullet"/>
      <w:lvlText w:val="•"/>
      <w:lvlJc w:val="left"/>
      <w:pPr>
        <w:ind w:left="1978" w:hanging="360"/>
      </w:pPr>
      <w:rPr>
        <w:rFonts w:hint="default"/>
        <w:lang w:val="id" w:eastAsia="en-US" w:bidi="ar-SA"/>
      </w:rPr>
    </w:lvl>
    <w:lvl w:ilvl="7">
      <w:start w:val="0"/>
      <w:numFmt w:val="bullet"/>
      <w:lvlText w:val="•"/>
      <w:lvlJc w:val="left"/>
      <w:pPr>
        <w:ind w:left="2184" w:hanging="360"/>
      </w:pPr>
      <w:rPr>
        <w:rFonts w:hint="default"/>
        <w:lang w:val="id" w:eastAsia="en-US" w:bidi="ar-SA"/>
      </w:rPr>
    </w:lvl>
    <w:lvl w:ilvl="8">
      <w:start w:val="0"/>
      <w:numFmt w:val="bullet"/>
      <w:lvlText w:val="•"/>
      <w:lvlJc w:val="left"/>
      <w:pPr>
        <w:ind w:left="2391" w:hanging="360"/>
      </w:pPr>
      <w:rPr>
        <w:rFonts w:hint="default"/>
        <w:lang w:val="id" w:eastAsia="en-US" w:bidi="ar-SA"/>
      </w:rPr>
    </w:lvl>
  </w:abstractNum>
  <w:abstractNum w:abstractNumId="14">
    <w:multiLevelType w:val="hybridMultilevel"/>
    <w:lvl w:ilvl="0">
      <w:start w:val="3"/>
      <w:numFmt w:val="decimal"/>
      <w:lvlText w:val="%1"/>
      <w:lvlJc w:val="left"/>
      <w:pPr>
        <w:ind w:left="1954" w:hanging="567"/>
        <w:jc w:val="left"/>
      </w:pPr>
      <w:rPr>
        <w:rFonts w:hint="default"/>
        <w:lang w:val="id" w:eastAsia="en-US" w:bidi="ar-SA"/>
      </w:rPr>
    </w:lvl>
    <w:lvl w:ilvl="1">
      <w:start w:val="1"/>
      <w:numFmt w:val="decimal"/>
      <w:lvlText w:val="%1.%2"/>
      <w:lvlJc w:val="left"/>
      <w:pPr>
        <w:ind w:left="1954" w:hanging="567"/>
        <w:jc w:val="left"/>
      </w:pPr>
      <w:rPr>
        <w:rFonts w:hint="default" w:ascii="Times New Roman" w:hAnsi="Times New Roman" w:eastAsia="Times New Roman" w:cs="Times New Roman"/>
        <w:b/>
        <w:bCs/>
        <w:spacing w:val="-2"/>
        <w:w w:val="99"/>
        <w:sz w:val="24"/>
        <w:szCs w:val="24"/>
        <w:lang w:val="id" w:eastAsia="en-US" w:bidi="ar-SA"/>
      </w:rPr>
    </w:lvl>
    <w:lvl w:ilvl="2">
      <w:start w:val="1"/>
      <w:numFmt w:val="decimal"/>
      <w:lvlText w:val="%1.%2.%3"/>
      <w:lvlJc w:val="left"/>
      <w:pPr>
        <w:ind w:left="1954" w:hanging="567"/>
        <w:jc w:val="left"/>
      </w:pPr>
      <w:rPr>
        <w:rFonts w:hint="default" w:ascii="Times New Roman" w:hAnsi="Times New Roman" w:eastAsia="Times New Roman" w:cs="Times New Roman"/>
        <w:b/>
        <w:bCs/>
        <w:w w:val="100"/>
        <w:sz w:val="24"/>
        <w:szCs w:val="24"/>
        <w:lang w:val="id" w:eastAsia="en-US" w:bidi="ar-SA"/>
      </w:rPr>
    </w:lvl>
    <w:lvl w:ilvl="3">
      <w:start w:val="1"/>
      <w:numFmt w:val="decimal"/>
      <w:lvlText w:val="%4."/>
      <w:lvlJc w:val="left"/>
      <w:pPr>
        <w:ind w:left="1954" w:hanging="284"/>
        <w:jc w:val="left"/>
      </w:pPr>
      <w:rPr>
        <w:rFonts w:hint="default" w:ascii="Times New Roman" w:hAnsi="Times New Roman" w:eastAsia="Times New Roman" w:cs="Times New Roman"/>
        <w:spacing w:val="-17"/>
        <w:w w:val="99"/>
        <w:sz w:val="24"/>
        <w:szCs w:val="24"/>
        <w:lang w:val="id" w:eastAsia="en-US" w:bidi="ar-SA"/>
      </w:rPr>
    </w:lvl>
    <w:lvl w:ilvl="4">
      <w:start w:val="0"/>
      <w:numFmt w:val="bullet"/>
      <w:lvlText w:val="•"/>
      <w:lvlJc w:val="left"/>
      <w:pPr>
        <w:ind w:left="5178" w:hanging="284"/>
      </w:pPr>
      <w:rPr>
        <w:rFonts w:hint="default"/>
        <w:lang w:val="id" w:eastAsia="en-US" w:bidi="ar-SA"/>
      </w:rPr>
    </w:lvl>
    <w:lvl w:ilvl="5">
      <w:start w:val="0"/>
      <w:numFmt w:val="bullet"/>
      <w:lvlText w:val="•"/>
      <w:lvlJc w:val="left"/>
      <w:pPr>
        <w:ind w:left="5983" w:hanging="284"/>
      </w:pPr>
      <w:rPr>
        <w:rFonts w:hint="default"/>
        <w:lang w:val="id" w:eastAsia="en-US" w:bidi="ar-SA"/>
      </w:rPr>
    </w:lvl>
    <w:lvl w:ilvl="6">
      <w:start w:val="0"/>
      <w:numFmt w:val="bullet"/>
      <w:lvlText w:val="•"/>
      <w:lvlJc w:val="left"/>
      <w:pPr>
        <w:ind w:left="6787" w:hanging="284"/>
      </w:pPr>
      <w:rPr>
        <w:rFonts w:hint="default"/>
        <w:lang w:val="id" w:eastAsia="en-US" w:bidi="ar-SA"/>
      </w:rPr>
    </w:lvl>
    <w:lvl w:ilvl="7">
      <w:start w:val="0"/>
      <w:numFmt w:val="bullet"/>
      <w:lvlText w:val="•"/>
      <w:lvlJc w:val="left"/>
      <w:pPr>
        <w:ind w:left="7592" w:hanging="284"/>
      </w:pPr>
      <w:rPr>
        <w:rFonts w:hint="default"/>
        <w:lang w:val="id" w:eastAsia="en-US" w:bidi="ar-SA"/>
      </w:rPr>
    </w:lvl>
    <w:lvl w:ilvl="8">
      <w:start w:val="0"/>
      <w:numFmt w:val="bullet"/>
      <w:lvlText w:val="•"/>
      <w:lvlJc w:val="left"/>
      <w:pPr>
        <w:ind w:left="8397" w:hanging="284"/>
      </w:pPr>
      <w:rPr>
        <w:rFonts w:hint="default"/>
        <w:lang w:val="id" w:eastAsia="en-US" w:bidi="ar-SA"/>
      </w:rPr>
    </w:lvl>
  </w:abstractNum>
  <w:abstractNum w:abstractNumId="12">
    <w:multiLevelType w:val="hybridMultilevel"/>
    <w:lvl w:ilvl="0">
      <w:start w:val="0"/>
      <w:numFmt w:val="bullet"/>
      <w:lvlText w:val="-"/>
      <w:lvlJc w:val="left"/>
      <w:pPr>
        <w:ind w:left="865" w:hanging="360"/>
      </w:pPr>
      <w:rPr>
        <w:rFonts w:hint="default" w:ascii="Carlito" w:hAnsi="Carlito" w:eastAsia="Carlito" w:cs="Carlito"/>
        <w:spacing w:val="-1"/>
        <w:w w:val="99"/>
        <w:sz w:val="24"/>
        <w:szCs w:val="24"/>
        <w:lang w:val="id" w:eastAsia="en-US" w:bidi="ar-SA"/>
      </w:rPr>
    </w:lvl>
    <w:lvl w:ilvl="1">
      <w:start w:val="0"/>
      <w:numFmt w:val="bullet"/>
      <w:lvlText w:val="•"/>
      <w:lvlJc w:val="left"/>
      <w:pPr>
        <w:ind w:left="1129" w:hanging="360"/>
      </w:pPr>
      <w:rPr>
        <w:rFonts w:hint="default"/>
        <w:lang w:val="id" w:eastAsia="en-US" w:bidi="ar-SA"/>
      </w:rPr>
    </w:lvl>
    <w:lvl w:ilvl="2">
      <w:start w:val="0"/>
      <w:numFmt w:val="bullet"/>
      <w:lvlText w:val="•"/>
      <w:lvlJc w:val="left"/>
      <w:pPr>
        <w:ind w:left="1399" w:hanging="360"/>
      </w:pPr>
      <w:rPr>
        <w:rFonts w:hint="default"/>
        <w:lang w:val="id" w:eastAsia="en-US" w:bidi="ar-SA"/>
      </w:rPr>
    </w:lvl>
    <w:lvl w:ilvl="3">
      <w:start w:val="0"/>
      <w:numFmt w:val="bullet"/>
      <w:lvlText w:val="•"/>
      <w:lvlJc w:val="left"/>
      <w:pPr>
        <w:ind w:left="1668" w:hanging="360"/>
      </w:pPr>
      <w:rPr>
        <w:rFonts w:hint="default"/>
        <w:lang w:val="id" w:eastAsia="en-US" w:bidi="ar-SA"/>
      </w:rPr>
    </w:lvl>
    <w:lvl w:ilvl="4">
      <w:start w:val="0"/>
      <w:numFmt w:val="bullet"/>
      <w:lvlText w:val="•"/>
      <w:lvlJc w:val="left"/>
      <w:pPr>
        <w:ind w:left="1938" w:hanging="360"/>
      </w:pPr>
      <w:rPr>
        <w:rFonts w:hint="default"/>
        <w:lang w:val="id" w:eastAsia="en-US" w:bidi="ar-SA"/>
      </w:rPr>
    </w:lvl>
    <w:lvl w:ilvl="5">
      <w:start w:val="0"/>
      <w:numFmt w:val="bullet"/>
      <w:lvlText w:val="•"/>
      <w:lvlJc w:val="left"/>
      <w:pPr>
        <w:ind w:left="2207" w:hanging="360"/>
      </w:pPr>
      <w:rPr>
        <w:rFonts w:hint="default"/>
        <w:lang w:val="id" w:eastAsia="en-US" w:bidi="ar-SA"/>
      </w:rPr>
    </w:lvl>
    <w:lvl w:ilvl="6">
      <w:start w:val="0"/>
      <w:numFmt w:val="bullet"/>
      <w:lvlText w:val="•"/>
      <w:lvlJc w:val="left"/>
      <w:pPr>
        <w:ind w:left="2477" w:hanging="360"/>
      </w:pPr>
      <w:rPr>
        <w:rFonts w:hint="default"/>
        <w:lang w:val="id" w:eastAsia="en-US" w:bidi="ar-SA"/>
      </w:rPr>
    </w:lvl>
    <w:lvl w:ilvl="7">
      <w:start w:val="0"/>
      <w:numFmt w:val="bullet"/>
      <w:lvlText w:val="•"/>
      <w:lvlJc w:val="left"/>
      <w:pPr>
        <w:ind w:left="2746" w:hanging="360"/>
      </w:pPr>
      <w:rPr>
        <w:rFonts w:hint="default"/>
        <w:lang w:val="id" w:eastAsia="en-US" w:bidi="ar-SA"/>
      </w:rPr>
    </w:lvl>
    <w:lvl w:ilvl="8">
      <w:start w:val="0"/>
      <w:numFmt w:val="bullet"/>
      <w:lvlText w:val="•"/>
      <w:lvlJc w:val="left"/>
      <w:pPr>
        <w:ind w:left="3016" w:hanging="360"/>
      </w:pPr>
      <w:rPr>
        <w:rFonts w:hint="default"/>
        <w:lang w:val="id" w:eastAsia="en-US" w:bidi="ar-SA"/>
      </w:rPr>
    </w:lvl>
  </w:abstractNum>
  <w:abstractNum w:abstractNumId="13">
    <w:multiLevelType w:val="hybridMultilevel"/>
    <w:lvl w:ilvl="0">
      <w:start w:val="0"/>
      <w:numFmt w:val="bullet"/>
      <w:lvlText w:val="-"/>
      <w:lvlJc w:val="left"/>
      <w:pPr>
        <w:ind w:left="789" w:hanging="360"/>
      </w:pPr>
      <w:rPr>
        <w:rFonts w:hint="default" w:ascii="Times New Roman" w:hAnsi="Times New Roman" w:eastAsia="Times New Roman" w:cs="Times New Roman"/>
        <w:w w:val="99"/>
        <w:sz w:val="24"/>
        <w:szCs w:val="24"/>
        <w:lang w:val="id" w:eastAsia="en-US" w:bidi="ar-SA"/>
      </w:rPr>
    </w:lvl>
    <w:lvl w:ilvl="1">
      <w:start w:val="0"/>
      <w:numFmt w:val="bullet"/>
      <w:lvlText w:val="•"/>
      <w:lvlJc w:val="left"/>
      <w:pPr>
        <w:ind w:left="982" w:hanging="360"/>
      </w:pPr>
      <w:rPr>
        <w:rFonts w:hint="default"/>
        <w:lang w:val="id" w:eastAsia="en-US" w:bidi="ar-SA"/>
      </w:rPr>
    </w:lvl>
    <w:lvl w:ilvl="2">
      <w:start w:val="0"/>
      <w:numFmt w:val="bullet"/>
      <w:lvlText w:val="•"/>
      <w:lvlJc w:val="left"/>
      <w:pPr>
        <w:ind w:left="1185" w:hanging="360"/>
      </w:pPr>
      <w:rPr>
        <w:rFonts w:hint="default"/>
        <w:lang w:val="id" w:eastAsia="en-US" w:bidi="ar-SA"/>
      </w:rPr>
    </w:lvl>
    <w:lvl w:ilvl="3">
      <w:start w:val="0"/>
      <w:numFmt w:val="bullet"/>
      <w:lvlText w:val="•"/>
      <w:lvlJc w:val="left"/>
      <w:pPr>
        <w:ind w:left="1387" w:hanging="360"/>
      </w:pPr>
      <w:rPr>
        <w:rFonts w:hint="default"/>
        <w:lang w:val="id" w:eastAsia="en-US" w:bidi="ar-SA"/>
      </w:rPr>
    </w:lvl>
    <w:lvl w:ilvl="4">
      <w:start w:val="0"/>
      <w:numFmt w:val="bullet"/>
      <w:lvlText w:val="•"/>
      <w:lvlJc w:val="left"/>
      <w:pPr>
        <w:ind w:left="1590" w:hanging="360"/>
      </w:pPr>
      <w:rPr>
        <w:rFonts w:hint="default"/>
        <w:lang w:val="id" w:eastAsia="en-US" w:bidi="ar-SA"/>
      </w:rPr>
    </w:lvl>
    <w:lvl w:ilvl="5">
      <w:start w:val="0"/>
      <w:numFmt w:val="bullet"/>
      <w:lvlText w:val="•"/>
      <w:lvlJc w:val="left"/>
      <w:pPr>
        <w:ind w:left="1792" w:hanging="360"/>
      </w:pPr>
      <w:rPr>
        <w:rFonts w:hint="default"/>
        <w:lang w:val="id" w:eastAsia="en-US" w:bidi="ar-SA"/>
      </w:rPr>
    </w:lvl>
    <w:lvl w:ilvl="6">
      <w:start w:val="0"/>
      <w:numFmt w:val="bullet"/>
      <w:lvlText w:val="•"/>
      <w:lvlJc w:val="left"/>
      <w:pPr>
        <w:ind w:left="1995" w:hanging="360"/>
      </w:pPr>
      <w:rPr>
        <w:rFonts w:hint="default"/>
        <w:lang w:val="id" w:eastAsia="en-US" w:bidi="ar-SA"/>
      </w:rPr>
    </w:lvl>
    <w:lvl w:ilvl="7">
      <w:start w:val="0"/>
      <w:numFmt w:val="bullet"/>
      <w:lvlText w:val="•"/>
      <w:lvlJc w:val="left"/>
      <w:pPr>
        <w:ind w:left="2197" w:hanging="360"/>
      </w:pPr>
      <w:rPr>
        <w:rFonts w:hint="default"/>
        <w:lang w:val="id" w:eastAsia="en-US" w:bidi="ar-SA"/>
      </w:rPr>
    </w:lvl>
    <w:lvl w:ilvl="8">
      <w:start w:val="0"/>
      <w:numFmt w:val="bullet"/>
      <w:lvlText w:val="•"/>
      <w:lvlJc w:val="left"/>
      <w:pPr>
        <w:ind w:left="2400" w:hanging="360"/>
      </w:pPr>
      <w:rPr>
        <w:rFonts w:hint="default"/>
        <w:lang w:val="id" w:eastAsia="en-US" w:bidi="ar-SA"/>
      </w:rPr>
    </w:lvl>
  </w:abstractNum>
  <w:abstractNum w:abstractNumId="11">
    <w:multiLevelType w:val="hybridMultilevel"/>
    <w:lvl w:ilvl="0">
      <w:start w:val="1"/>
      <w:numFmt w:val="decimal"/>
      <w:lvlText w:val="%1."/>
      <w:lvlJc w:val="left"/>
      <w:pPr>
        <w:ind w:left="1954" w:hanging="284"/>
        <w:jc w:val="left"/>
      </w:pPr>
      <w:rPr>
        <w:rFonts w:hint="default"/>
        <w:spacing w:val="-17"/>
        <w:w w:val="99"/>
        <w:lang w:val="id" w:eastAsia="en-US" w:bidi="ar-SA"/>
      </w:rPr>
    </w:lvl>
    <w:lvl w:ilvl="1">
      <w:start w:val="0"/>
      <w:numFmt w:val="bullet"/>
      <w:lvlText w:val="•"/>
      <w:lvlJc w:val="left"/>
      <w:pPr>
        <w:ind w:left="2764" w:hanging="284"/>
      </w:pPr>
      <w:rPr>
        <w:rFonts w:hint="default"/>
        <w:lang w:val="id" w:eastAsia="en-US" w:bidi="ar-SA"/>
      </w:rPr>
    </w:lvl>
    <w:lvl w:ilvl="2">
      <w:start w:val="0"/>
      <w:numFmt w:val="bullet"/>
      <w:lvlText w:val="•"/>
      <w:lvlJc w:val="left"/>
      <w:pPr>
        <w:ind w:left="3569" w:hanging="284"/>
      </w:pPr>
      <w:rPr>
        <w:rFonts w:hint="default"/>
        <w:lang w:val="id" w:eastAsia="en-US" w:bidi="ar-SA"/>
      </w:rPr>
    </w:lvl>
    <w:lvl w:ilvl="3">
      <w:start w:val="0"/>
      <w:numFmt w:val="bullet"/>
      <w:lvlText w:val="•"/>
      <w:lvlJc w:val="left"/>
      <w:pPr>
        <w:ind w:left="4373" w:hanging="284"/>
      </w:pPr>
      <w:rPr>
        <w:rFonts w:hint="default"/>
        <w:lang w:val="id" w:eastAsia="en-US" w:bidi="ar-SA"/>
      </w:rPr>
    </w:lvl>
    <w:lvl w:ilvl="4">
      <w:start w:val="0"/>
      <w:numFmt w:val="bullet"/>
      <w:lvlText w:val="•"/>
      <w:lvlJc w:val="left"/>
      <w:pPr>
        <w:ind w:left="5178" w:hanging="284"/>
      </w:pPr>
      <w:rPr>
        <w:rFonts w:hint="default"/>
        <w:lang w:val="id" w:eastAsia="en-US" w:bidi="ar-SA"/>
      </w:rPr>
    </w:lvl>
    <w:lvl w:ilvl="5">
      <w:start w:val="0"/>
      <w:numFmt w:val="bullet"/>
      <w:lvlText w:val="•"/>
      <w:lvlJc w:val="left"/>
      <w:pPr>
        <w:ind w:left="5983" w:hanging="284"/>
      </w:pPr>
      <w:rPr>
        <w:rFonts w:hint="default"/>
        <w:lang w:val="id" w:eastAsia="en-US" w:bidi="ar-SA"/>
      </w:rPr>
    </w:lvl>
    <w:lvl w:ilvl="6">
      <w:start w:val="0"/>
      <w:numFmt w:val="bullet"/>
      <w:lvlText w:val="•"/>
      <w:lvlJc w:val="left"/>
      <w:pPr>
        <w:ind w:left="6787" w:hanging="284"/>
      </w:pPr>
      <w:rPr>
        <w:rFonts w:hint="default"/>
        <w:lang w:val="id" w:eastAsia="en-US" w:bidi="ar-SA"/>
      </w:rPr>
    </w:lvl>
    <w:lvl w:ilvl="7">
      <w:start w:val="0"/>
      <w:numFmt w:val="bullet"/>
      <w:lvlText w:val="•"/>
      <w:lvlJc w:val="left"/>
      <w:pPr>
        <w:ind w:left="7592" w:hanging="284"/>
      </w:pPr>
      <w:rPr>
        <w:rFonts w:hint="default"/>
        <w:lang w:val="id" w:eastAsia="en-US" w:bidi="ar-SA"/>
      </w:rPr>
    </w:lvl>
    <w:lvl w:ilvl="8">
      <w:start w:val="0"/>
      <w:numFmt w:val="bullet"/>
      <w:lvlText w:val="•"/>
      <w:lvlJc w:val="left"/>
      <w:pPr>
        <w:ind w:left="8397" w:hanging="284"/>
      </w:pPr>
      <w:rPr>
        <w:rFonts w:hint="default"/>
        <w:lang w:val="id" w:eastAsia="en-US" w:bidi="ar-SA"/>
      </w:rPr>
    </w:lvl>
  </w:abstractNum>
  <w:abstractNum w:abstractNumId="10">
    <w:multiLevelType w:val="hybridMultilevel"/>
    <w:lvl w:ilvl="0">
      <w:start w:val="1"/>
      <w:numFmt w:val="decimal"/>
      <w:lvlText w:val="%1."/>
      <w:lvlJc w:val="left"/>
      <w:pPr>
        <w:ind w:left="1954"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2764" w:hanging="284"/>
      </w:pPr>
      <w:rPr>
        <w:rFonts w:hint="default"/>
        <w:lang w:val="id" w:eastAsia="en-US" w:bidi="ar-SA"/>
      </w:rPr>
    </w:lvl>
    <w:lvl w:ilvl="2">
      <w:start w:val="0"/>
      <w:numFmt w:val="bullet"/>
      <w:lvlText w:val="•"/>
      <w:lvlJc w:val="left"/>
      <w:pPr>
        <w:ind w:left="3569" w:hanging="284"/>
      </w:pPr>
      <w:rPr>
        <w:rFonts w:hint="default"/>
        <w:lang w:val="id" w:eastAsia="en-US" w:bidi="ar-SA"/>
      </w:rPr>
    </w:lvl>
    <w:lvl w:ilvl="3">
      <w:start w:val="0"/>
      <w:numFmt w:val="bullet"/>
      <w:lvlText w:val="•"/>
      <w:lvlJc w:val="left"/>
      <w:pPr>
        <w:ind w:left="4373" w:hanging="284"/>
      </w:pPr>
      <w:rPr>
        <w:rFonts w:hint="default"/>
        <w:lang w:val="id" w:eastAsia="en-US" w:bidi="ar-SA"/>
      </w:rPr>
    </w:lvl>
    <w:lvl w:ilvl="4">
      <w:start w:val="0"/>
      <w:numFmt w:val="bullet"/>
      <w:lvlText w:val="•"/>
      <w:lvlJc w:val="left"/>
      <w:pPr>
        <w:ind w:left="5178" w:hanging="284"/>
      </w:pPr>
      <w:rPr>
        <w:rFonts w:hint="default"/>
        <w:lang w:val="id" w:eastAsia="en-US" w:bidi="ar-SA"/>
      </w:rPr>
    </w:lvl>
    <w:lvl w:ilvl="5">
      <w:start w:val="0"/>
      <w:numFmt w:val="bullet"/>
      <w:lvlText w:val="•"/>
      <w:lvlJc w:val="left"/>
      <w:pPr>
        <w:ind w:left="5983" w:hanging="284"/>
      </w:pPr>
      <w:rPr>
        <w:rFonts w:hint="default"/>
        <w:lang w:val="id" w:eastAsia="en-US" w:bidi="ar-SA"/>
      </w:rPr>
    </w:lvl>
    <w:lvl w:ilvl="6">
      <w:start w:val="0"/>
      <w:numFmt w:val="bullet"/>
      <w:lvlText w:val="•"/>
      <w:lvlJc w:val="left"/>
      <w:pPr>
        <w:ind w:left="6787" w:hanging="284"/>
      </w:pPr>
      <w:rPr>
        <w:rFonts w:hint="default"/>
        <w:lang w:val="id" w:eastAsia="en-US" w:bidi="ar-SA"/>
      </w:rPr>
    </w:lvl>
    <w:lvl w:ilvl="7">
      <w:start w:val="0"/>
      <w:numFmt w:val="bullet"/>
      <w:lvlText w:val="•"/>
      <w:lvlJc w:val="left"/>
      <w:pPr>
        <w:ind w:left="7592" w:hanging="284"/>
      </w:pPr>
      <w:rPr>
        <w:rFonts w:hint="default"/>
        <w:lang w:val="id" w:eastAsia="en-US" w:bidi="ar-SA"/>
      </w:rPr>
    </w:lvl>
    <w:lvl w:ilvl="8">
      <w:start w:val="0"/>
      <w:numFmt w:val="bullet"/>
      <w:lvlText w:val="•"/>
      <w:lvlJc w:val="left"/>
      <w:pPr>
        <w:ind w:left="8397" w:hanging="284"/>
      </w:pPr>
      <w:rPr>
        <w:rFonts w:hint="default"/>
        <w:lang w:val="id" w:eastAsia="en-US" w:bidi="ar-SA"/>
      </w:rPr>
    </w:lvl>
  </w:abstractNum>
  <w:abstractNum w:abstractNumId="9">
    <w:multiLevelType w:val="hybridMultilevel"/>
    <w:lvl w:ilvl="0">
      <w:start w:val="1"/>
      <w:numFmt w:val="decimal"/>
      <w:lvlText w:val="%1."/>
      <w:lvlJc w:val="left"/>
      <w:pPr>
        <w:ind w:left="2108" w:hanging="360"/>
        <w:jc w:val="left"/>
      </w:pPr>
      <w:rPr>
        <w:rFonts w:hint="default" w:ascii="Times New Roman" w:hAnsi="Times New Roman" w:eastAsia="Times New Roman" w:cs="Times New Roman"/>
        <w:spacing w:val="-2"/>
        <w:w w:val="99"/>
        <w:sz w:val="24"/>
        <w:szCs w:val="24"/>
        <w:lang w:val="id" w:eastAsia="en-US" w:bidi="ar-SA"/>
      </w:rPr>
    </w:lvl>
    <w:lvl w:ilvl="1">
      <w:start w:val="1"/>
      <w:numFmt w:val="lowerLetter"/>
      <w:lvlText w:val="%2."/>
      <w:lvlJc w:val="left"/>
      <w:pPr>
        <w:ind w:left="2382" w:hanging="274"/>
        <w:jc w:val="left"/>
      </w:pPr>
      <w:rPr>
        <w:rFonts w:hint="default" w:ascii="Times New Roman" w:hAnsi="Times New Roman" w:eastAsia="Times New Roman" w:cs="Times New Roman"/>
        <w:spacing w:val="-12"/>
        <w:w w:val="99"/>
        <w:sz w:val="24"/>
        <w:szCs w:val="24"/>
        <w:lang w:val="id" w:eastAsia="en-US" w:bidi="ar-SA"/>
      </w:rPr>
    </w:lvl>
    <w:lvl w:ilvl="2">
      <w:start w:val="0"/>
      <w:numFmt w:val="bullet"/>
      <w:lvlText w:val=""/>
      <w:lvlJc w:val="left"/>
      <w:pPr>
        <w:ind w:left="2665" w:hanging="284"/>
      </w:pPr>
      <w:rPr>
        <w:rFonts w:hint="default" w:ascii="Symbol" w:hAnsi="Symbol" w:eastAsia="Symbol" w:cs="Symbol"/>
        <w:w w:val="100"/>
        <w:sz w:val="24"/>
        <w:szCs w:val="24"/>
        <w:lang w:val="id" w:eastAsia="en-US" w:bidi="ar-SA"/>
      </w:rPr>
    </w:lvl>
    <w:lvl w:ilvl="3">
      <w:start w:val="0"/>
      <w:numFmt w:val="bullet"/>
      <w:lvlText w:val=""/>
      <w:lvlJc w:val="left"/>
      <w:pPr>
        <w:ind w:left="2806" w:hanging="286"/>
      </w:pPr>
      <w:rPr>
        <w:rFonts w:hint="default" w:ascii="Symbol" w:hAnsi="Symbol" w:eastAsia="Symbol" w:cs="Symbol"/>
        <w:w w:val="100"/>
        <w:sz w:val="24"/>
        <w:szCs w:val="24"/>
        <w:lang w:val="id" w:eastAsia="en-US" w:bidi="ar-SA"/>
      </w:rPr>
    </w:lvl>
    <w:lvl w:ilvl="4">
      <w:start w:val="0"/>
      <w:numFmt w:val="bullet"/>
      <w:lvlText w:val="•"/>
      <w:lvlJc w:val="left"/>
      <w:pPr>
        <w:ind w:left="3829" w:hanging="286"/>
      </w:pPr>
      <w:rPr>
        <w:rFonts w:hint="default"/>
        <w:lang w:val="id" w:eastAsia="en-US" w:bidi="ar-SA"/>
      </w:rPr>
    </w:lvl>
    <w:lvl w:ilvl="5">
      <w:start w:val="0"/>
      <w:numFmt w:val="bullet"/>
      <w:lvlText w:val="•"/>
      <w:lvlJc w:val="left"/>
      <w:pPr>
        <w:ind w:left="4858" w:hanging="286"/>
      </w:pPr>
      <w:rPr>
        <w:rFonts w:hint="default"/>
        <w:lang w:val="id" w:eastAsia="en-US" w:bidi="ar-SA"/>
      </w:rPr>
    </w:lvl>
    <w:lvl w:ilvl="6">
      <w:start w:val="0"/>
      <w:numFmt w:val="bullet"/>
      <w:lvlText w:val="•"/>
      <w:lvlJc w:val="left"/>
      <w:pPr>
        <w:ind w:left="5888" w:hanging="286"/>
      </w:pPr>
      <w:rPr>
        <w:rFonts w:hint="default"/>
        <w:lang w:val="id" w:eastAsia="en-US" w:bidi="ar-SA"/>
      </w:rPr>
    </w:lvl>
    <w:lvl w:ilvl="7">
      <w:start w:val="0"/>
      <w:numFmt w:val="bullet"/>
      <w:lvlText w:val="•"/>
      <w:lvlJc w:val="left"/>
      <w:pPr>
        <w:ind w:left="6917" w:hanging="286"/>
      </w:pPr>
      <w:rPr>
        <w:rFonts w:hint="default"/>
        <w:lang w:val="id" w:eastAsia="en-US" w:bidi="ar-SA"/>
      </w:rPr>
    </w:lvl>
    <w:lvl w:ilvl="8">
      <w:start w:val="0"/>
      <w:numFmt w:val="bullet"/>
      <w:lvlText w:val="•"/>
      <w:lvlJc w:val="left"/>
      <w:pPr>
        <w:ind w:left="7947" w:hanging="286"/>
      </w:pPr>
      <w:rPr>
        <w:rFonts w:hint="default"/>
        <w:lang w:val="id" w:eastAsia="en-US" w:bidi="ar-SA"/>
      </w:rPr>
    </w:lvl>
  </w:abstractNum>
  <w:abstractNum w:abstractNumId="8">
    <w:multiLevelType w:val="hybridMultilevel"/>
    <w:lvl w:ilvl="0">
      <w:start w:val="2"/>
      <w:numFmt w:val="decimal"/>
      <w:lvlText w:val="%1"/>
      <w:lvlJc w:val="left"/>
      <w:pPr>
        <w:ind w:left="2240" w:hanging="852"/>
        <w:jc w:val="left"/>
      </w:pPr>
      <w:rPr>
        <w:rFonts w:hint="default"/>
        <w:lang w:val="id" w:eastAsia="en-US" w:bidi="ar-SA"/>
      </w:rPr>
    </w:lvl>
    <w:lvl w:ilvl="1">
      <w:start w:val="1"/>
      <w:numFmt w:val="decimal"/>
      <w:lvlText w:val="%1.%2"/>
      <w:lvlJc w:val="left"/>
      <w:pPr>
        <w:ind w:left="2240" w:hanging="852"/>
        <w:jc w:val="left"/>
      </w:pPr>
      <w:rPr>
        <w:rFonts w:hint="default"/>
        <w:lang w:val="id" w:eastAsia="en-US" w:bidi="ar-SA"/>
      </w:rPr>
    </w:lvl>
    <w:lvl w:ilvl="2">
      <w:start w:val="6"/>
      <w:numFmt w:val="decimal"/>
      <w:lvlText w:val="%1.%2.%3"/>
      <w:lvlJc w:val="left"/>
      <w:pPr>
        <w:ind w:left="2240" w:hanging="852"/>
        <w:jc w:val="left"/>
      </w:pPr>
      <w:rPr>
        <w:rFonts w:hint="default"/>
        <w:lang w:val="id" w:eastAsia="en-US" w:bidi="ar-SA"/>
      </w:rPr>
    </w:lvl>
    <w:lvl w:ilvl="3">
      <w:start w:val="1"/>
      <w:numFmt w:val="decimal"/>
      <w:lvlText w:val="%1.%2.%3.%4"/>
      <w:lvlJc w:val="left"/>
      <w:pPr>
        <w:ind w:left="2240" w:hanging="852"/>
        <w:jc w:val="left"/>
      </w:pPr>
      <w:rPr>
        <w:rFonts w:hint="default" w:ascii="Times New Roman" w:hAnsi="Times New Roman" w:eastAsia="Times New Roman" w:cs="Times New Roman"/>
        <w:b/>
        <w:bCs/>
        <w:spacing w:val="-2"/>
        <w:w w:val="99"/>
        <w:sz w:val="24"/>
        <w:szCs w:val="24"/>
        <w:lang w:val="id" w:eastAsia="en-US" w:bidi="ar-SA"/>
      </w:rPr>
    </w:lvl>
    <w:lvl w:ilvl="4">
      <w:start w:val="0"/>
      <w:numFmt w:val="bullet"/>
      <w:lvlText w:val="•"/>
      <w:lvlJc w:val="left"/>
      <w:pPr>
        <w:ind w:left="5346" w:hanging="852"/>
      </w:pPr>
      <w:rPr>
        <w:rFonts w:hint="default"/>
        <w:lang w:val="id" w:eastAsia="en-US" w:bidi="ar-SA"/>
      </w:rPr>
    </w:lvl>
    <w:lvl w:ilvl="5">
      <w:start w:val="0"/>
      <w:numFmt w:val="bullet"/>
      <w:lvlText w:val="•"/>
      <w:lvlJc w:val="left"/>
      <w:pPr>
        <w:ind w:left="6123" w:hanging="852"/>
      </w:pPr>
      <w:rPr>
        <w:rFonts w:hint="default"/>
        <w:lang w:val="id" w:eastAsia="en-US" w:bidi="ar-SA"/>
      </w:rPr>
    </w:lvl>
    <w:lvl w:ilvl="6">
      <w:start w:val="0"/>
      <w:numFmt w:val="bullet"/>
      <w:lvlText w:val="•"/>
      <w:lvlJc w:val="left"/>
      <w:pPr>
        <w:ind w:left="6899" w:hanging="852"/>
      </w:pPr>
      <w:rPr>
        <w:rFonts w:hint="default"/>
        <w:lang w:val="id" w:eastAsia="en-US" w:bidi="ar-SA"/>
      </w:rPr>
    </w:lvl>
    <w:lvl w:ilvl="7">
      <w:start w:val="0"/>
      <w:numFmt w:val="bullet"/>
      <w:lvlText w:val="•"/>
      <w:lvlJc w:val="left"/>
      <w:pPr>
        <w:ind w:left="7676" w:hanging="852"/>
      </w:pPr>
      <w:rPr>
        <w:rFonts w:hint="default"/>
        <w:lang w:val="id" w:eastAsia="en-US" w:bidi="ar-SA"/>
      </w:rPr>
    </w:lvl>
    <w:lvl w:ilvl="8">
      <w:start w:val="0"/>
      <w:numFmt w:val="bullet"/>
      <w:lvlText w:val="•"/>
      <w:lvlJc w:val="left"/>
      <w:pPr>
        <w:ind w:left="8453" w:hanging="852"/>
      </w:pPr>
      <w:rPr>
        <w:rFonts w:hint="default"/>
        <w:lang w:val="id" w:eastAsia="en-US" w:bidi="ar-SA"/>
      </w:rPr>
    </w:lvl>
  </w:abstractNum>
  <w:abstractNum w:abstractNumId="7">
    <w:multiLevelType w:val="hybridMultilevel"/>
    <w:lvl w:ilvl="0">
      <w:start w:val="2"/>
      <w:numFmt w:val="decimal"/>
      <w:lvlText w:val="%1"/>
      <w:lvlJc w:val="left"/>
      <w:pPr>
        <w:ind w:left="1954" w:hanging="567"/>
        <w:jc w:val="left"/>
      </w:pPr>
      <w:rPr>
        <w:rFonts w:hint="default"/>
        <w:lang w:val="id" w:eastAsia="en-US" w:bidi="ar-SA"/>
      </w:rPr>
    </w:lvl>
    <w:lvl w:ilvl="1">
      <w:start w:val="1"/>
      <w:numFmt w:val="decimal"/>
      <w:lvlText w:val="%1.%2"/>
      <w:lvlJc w:val="left"/>
      <w:pPr>
        <w:ind w:left="1954" w:hanging="567"/>
        <w:jc w:val="left"/>
      </w:pPr>
      <w:rPr>
        <w:rFonts w:hint="default"/>
        <w:b/>
        <w:bCs/>
        <w:w w:val="100"/>
        <w:lang w:val="id" w:eastAsia="en-US" w:bidi="ar-SA"/>
      </w:rPr>
    </w:lvl>
    <w:lvl w:ilvl="2">
      <w:start w:val="1"/>
      <w:numFmt w:val="decimal"/>
      <w:lvlText w:val="%1.%2.%3"/>
      <w:lvlJc w:val="left"/>
      <w:pPr>
        <w:ind w:left="1954" w:hanging="567"/>
        <w:jc w:val="left"/>
      </w:pPr>
      <w:rPr>
        <w:rFonts w:hint="default"/>
        <w:b/>
        <w:bCs/>
        <w:w w:val="100"/>
        <w:lang w:val="id" w:eastAsia="en-US" w:bidi="ar-SA"/>
      </w:rPr>
    </w:lvl>
    <w:lvl w:ilvl="3">
      <w:start w:val="1"/>
      <w:numFmt w:val="decimal"/>
      <w:lvlText w:val="%4."/>
      <w:lvlJc w:val="left"/>
      <w:pPr>
        <w:ind w:left="1954" w:hanging="252"/>
        <w:jc w:val="left"/>
      </w:pPr>
      <w:rPr>
        <w:rFonts w:hint="default" w:ascii="Times New Roman" w:hAnsi="Times New Roman" w:eastAsia="Times New Roman" w:cs="Times New Roman"/>
        <w:w w:val="100"/>
        <w:sz w:val="24"/>
        <w:szCs w:val="24"/>
        <w:lang w:val="id" w:eastAsia="en-US" w:bidi="ar-SA"/>
      </w:rPr>
    </w:lvl>
    <w:lvl w:ilvl="4">
      <w:start w:val="1"/>
      <w:numFmt w:val="lowerLetter"/>
      <w:lvlText w:val="%5."/>
      <w:lvlJc w:val="left"/>
      <w:pPr>
        <w:ind w:left="2468" w:hanging="360"/>
        <w:jc w:val="right"/>
      </w:pPr>
      <w:rPr>
        <w:rFonts w:hint="default" w:ascii="Times New Roman" w:hAnsi="Times New Roman" w:eastAsia="Times New Roman" w:cs="Times New Roman"/>
        <w:spacing w:val="-3"/>
        <w:w w:val="99"/>
        <w:sz w:val="24"/>
        <w:szCs w:val="24"/>
        <w:lang w:val="id" w:eastAsia="en-US" w:bidi="ar-SA"/>
      </w:rPr>
    </w:lvl>
    <w:lvl w:ilvl="5">
      <w:start w:val="1"/>
      <w:numFmt w:val="decimal"/>
      <w:lvlText w:val="%6."/>
      <w:lvlJc w:val="left"/>
      <w:pPr>
        <w:ind w:left="1096" w:hanging="360"/>
        <w:jc w:val="left"/>
      </w:pPr>
      <w:rPr>
        <w:rFonts w:hint="default" w:ascii="Times New Roman" w:hAnsi="Times New Roman" w:eastAsia="Times New Roman" w:cs="Times New Roman"/>
        <w:spacing w:val="-2"/>
        <w:w w:val="99"/>
        <w:sz w:val="24"/>
        <w:szCs w:val="24"/>
        <w:lang w:val="id" w:eastAsia="en-US" w:bidi="ar-SA"/>
      </w:rPr>
    </w:lvl>
    <w:lvl w:ilvl="6">
      <w:start w:val="0"/>
      <w:numFmt w:val="bullet"/>
      <w:lvlText w:val="•"/>
      <w:lvlJc w:val="left"/>
      <w:pPr>
        <w:ind w:left="558" w:hanging="360"/>
      </w:pPr>
      <w:rPr>
        <w:rFonts w:hint="default"/>
        <w:lang w:val="id" w:eastAsia="en-US" w:bidi="ar-SA"/>
      </w:rPr>
    </w:lvl>
    <w:lvl w:ilvl="7">
      <w:start w:val="0"/>
      <w:numFmt w:val="bullet"/>
      <w:lvlText w:val="•"/>
      <w:lvlJc w:val="left"/>
      <w:pPr>
        <w:ind w:left="-76" w:hanging="360"/>
      </w:pPr>
      <w:rPr>
        <w:rFonts w:hint="default"/>
        <w:lang w:val="id" w:eastAsia="en-US" w:bidi="ar-SA"/>
      </w:rPr>
    </w:lvl>
    <w:lvl w:ilvl="8">
      <w:start w:val="0"/>
      <w:numFmt w:val="bullet"/>
      <w:lvlText w:val="•"/>
      <w:lvlJc w:val="left"/>
      <w:pPr>
        <w:ind w:left="-710" w:hanging="360"/>
      </w:pPr>
      <w:rPr>
        <w:rFonts w:hint="default"/>
        <w:lang w:val="id" w:eastAsia="en-US" w:bidi="ar-SA"/>
      </w:rPr>
    </w:lvl>
  </w:abstractNum>
  <w:abstractNum w:abstractNumId="6">
    <w:multiLevelType w:val="hybridMultilevel"/>
    <w:lvl w:ilvl="0">
      <w:start w:val="1"/>
      <w:numFmt w:val="decimal"/>
      <w:lvlText w:val="%1"/>
      <w:lvlJc w:val="left"/>
      <w:pPr>
        <w:ind w:left="1954" w:hanging="567"/>
        <w:jc w:val="left"/>
      </w:pPr>
      <w:rPr>
        <w:rFonts w:hint="default"/>
        <w:lang w:val="id" w:eastAsia="en-US" w:bidi="ar-SA"/>
      </w:rPr>
    </w:lvl>
    <w:lvl w:ilvl="1">
      <w:start w:val="1"/>
      <w:numFmt w:val="decimal"/>
      <w:lvlText w:val="%1.%2"/>
      <w:lvlJc w:val="left"/>
      <w:pPr>
        <w:ind w:left="1954" w:hanging="567"/>
        <w:jc w:val="left"/>
      </w:pPr>
      <w:rPr>
        <w:rFonts w:hint="default" w:ascii="Times New Roman" w:hAnsi="Times New Roman" w:eastAsia="Times New Roman" w:cs="Times New Roman"/>
        <w:b/>
        <w:bCs/>
        <w:spacing w:val="-4"/>
        <w:w w:val="99"/>
        <w:sz w:val="24"/>
        <w:szCs w:val="24"/>
        <w:lang w:val="id" w:eastAsia="en-US" w:bidi="ar-SA"/>
      </w:rPr>
    </w:lvl>
    <w:lvl w:ilvl="2">
      <w:start w:val="1"/>
      <w:numFmt w:val="decimal"/>
      <w:lvlText w:val="%1.%2.%3"/>
      <w:lvlJc w:val="left"/>
      <w:pPr>
        <w:ind w:left="1954" w:hanging="567"/>
        <w:jc w:val="left"/>
      </w:pPr>
      <w:rPr>
        <w:rFonts w:hint="default"/>
        <w:b/>
        <w:bCs/>
        <w:w w:val="100"/>
        <w:lang w:val="id" w:eastAsia="en-US" w:bidi="ar-SA"/>
      </w:rPr>
    </w:lvl>
    <w:lvl w:ilvl="3">
      <w:start w:val="1"/>
      <w:numFmt w:val="lowerLetter"/>
      <w:lvlText w:val="%4."/>
      <w:lvlJc w:val="left"/>
      <w:pPr>
        <w:ind w:left="2108" w:hanging="567"/>
        <w:jc w:val="left"/>
      </w:pPr>
      <w:rPr>
        <w:rFonts w:hint="default"/>
        <w:spacing w:val="-2"/>
        <w:w w:val="99"/>
        <w:lang w:val="id" w:eastAsia="en-US" w:bidi="ar-SA"/>
      </w:rPr>
    </w:lvl>
    <w:lvl w:ilvl="4">
      <w:start w:val="0"/>
      <w:numFmt w:val="bullet"/>
      <w:lvlText w:val="•"/>
      <w:lvlJc w:val="left"/>
      <w:pPr>
        <w:ind w:left="2587" w:hanging="567"/>
      </w:pPr>
      <w:rPr>
        <w:rFonts w:hint="default"/>
        <w:lang w:val="id" w:eastAsia="en-US" w:bidi="ar-SA"/>
      </w:rPr>
    </w:lvl>
    <w:lvl w:ilvl="5">
      <w:start w:val="0"/>
      <w:numFmt w:val="bullet"/>
      <w:lvlText w:val="•"/>
      <w:lvlJc w:val="left"/>
      <w:pPr>
        <w:ind w:left="2749" w:hanging="567"/>
      </w:pPr>
      <w:rPr>
        <w:rFonts w:hint="default"/>
        <w:lang w:val="id" w:eastAsia="en-US" w:bidi="ar-SA"/>
      </w:rPr>
    </w:lvl>
    <w:lvl w:ilvl="6">
      <w:start w:val="0"/>
      <w:numFmt w:val="bullet"/>
      <w:lvlText w:val="•"/>
      <w:lvlJc w:val="left"/>
      <w:pPr>
        <w:ind w:left="2912" w:hanging="567"/>
      </w:pPr>
      <w:rPr>
        <w:rFonts w:hint="default"/>
        <w:lang w:val="id" w:eastAsia="en-US" w:bidi="ar-SA"/>
      </w:rPr>
    </w:lvl>
    <w:lvl w:ilvl="7">
      <w:start w:val="0"/>
      <w:numFmt w:val="bullet"/>
      <w:lvlText w:val="•"/>
      <w:lvlJc w:val="left"/>
      <w:pPr>
        <w:ind w:left="3074" w:hanging="567"/>
      </w:pPr>
      <w:rPr>
        <w:rFonts w:hint="default"/>
        <w:lang w:val="id" w:eastAsia="en-US" w:bidi="ar-SA"/>
      </w:rPr>
    </w:lvl>
    <w:lvl w:ilvl="8">
      <w:start w:val="0"/>
      <w:numFmt w:val="bullet"/>
      <w:lvlText w:val="•"/>
      <w:lvlJc w:val="left"/>
      <w:pPr>
        <w:ind w:left="3236" w:hanging="567"/>
      </w:pPr>
      <w:rPr>
        <w:rFonts w:hint="default"/>
        <w:lang w:val="id" w:eastAsia="en-US" w:bidi="ar-SA"/>
      </w:rPr>
    </w:lvl>
  </w:abstractNum>
  <w:abstractNum w:abstractNumId="5">
    <w:multiLevelType w:val="hybridMultilevel"/>
    <w:lvl w:ilvl="0">
      <w:start w:val="5"/>
      <w:numFmt w:val="decimal"/>
      <w:lvlText w:val="%1"/>
      <w:lvlJc w:val="left"/>
      <w:pPr>
        <w:ind w:left="1748" w:hanging="360"/>
        <w:jc w:val="left"/>
      </w:pPr>
      <w:rPr>
        <w:rFonts w:hint="default"/>
        <w:lang w:val="id" w:eastAsia="en-US" w:bidi="ar-SA"/>
      </w:rPr>
    </w:lvl>
    <w:lvl w:ilvl="1">
      <w:start w:val="1"/>
      <w:numFmt w:val="decimal"/>
      <w:lvlText w:val="%1.%2"/>
      <w:lvlJc w:val="left"/>
      <w:pPr>
        <w:ind w:left="1748" w:hanging="360"/>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3393" w:hanging="360"/>
      </w:pPr>
      <w:rPr>
        <w:rFonts w:hint="default"/>
        <w:lang w:val="id" w:eastAsia="en-US" w:bidi="ar-SA"/>
      </w:rPr>
    </w:lvl>
    <w:lvl w:ilvl="3">
      <w:start w:val="0"/>
      <w:numFmt w:val="bullet"/>
      <w:lvlText w:val="•"/>
      <w:lvlJc w:val="left"/>
      <w:pPr>
        <w:ind w:left="4219" w:hanging="360"/>
      </w:pPr>
      <w:rPr>
        <w:rFonts w:hint="default"/>
        <w:lang w:val="id" w:eastAsia="en-US" w:bidi="ar-SA"/>
      </w:rPr>
    </w:lvl>
    <w:lvl w:ilvl="4">
      <w:start w:val="0"/>
      <w:numFmt w:val="bullet"/>
      <w:lvlText w:val="•"/>
      <w:lvlJc w:val="left"/>
      <w:pPr>
        <w:ind w:left="5046" w:hanging="360"/>
      </w:pPr>
      <w:rPr>
        <w:rFonts w:hint="default"/>
        <w:lang w:val="id" w:eastAsia="en-US" w:bidi="ar-SA"/>
      </w:rPr>
    </w:lvl>
    <w:lvl w:ilvl="5">
      <w:start w:val="0"/>
      <w:numFmt w:val="bullet"/>
      <w:lvlText w:val="•"/>
      <w:lvlJc w:val="left"/>
      <w:pPr>
        <w:ind w:left="5873" w:hanging="360"/>
      </w:pPr>
      <w:rPr>
        <w:rFonts w:hint="default"/>
        <w:lang w:val="id" w:eastAsia="en-US" w:bidi="ar-SA"/>
      </w:rPr>
    </w:lvl>
    <w:lvl w:ilvl="6">
      <w:start w:val="0"/>
      <w:numFmt w:val="bullet"/>
      <w:lvlText w:val="•"/>
      <w:lvlJc w:val="left"/>
      <w:pPr>
        <w:ind w:left="6699" w:hanging="360"/>
      </w:pPr>
      <w:rPr>
        <w:rFonts w:hint="default"/>
        <w:lang w:val="id" w:eastAsia="en-US" w:bidi="ar-SA"/>
      </w:rPr>
    </w:lvl>
    <w:lvl w:ilvl="7">
      <w:start w:val="0"/>
      <w:numFmt w:val="bullet"/>
      <w:lvlText w:val="•"/>
      <w:lvlJc w:val="left"/>
      <w:pPr>
        <w:ind w:left="7526" w:hanging="360"/>
      </w:pPr>
      <w:rPr>
        <w:rFonts w:hint="default"/>
        <w:lang w:val="id" w:eastAsia="en-US" w:bidi="ar-SA"/>
      </w:rPr>
    </w:lvl>
    <w:lvl w:ilvl="8">
      <w:start w:val="0"/>
      <w:numFmt w:val="bullet"/>
      <w:lvlText w:val="•"/>
      <w:lvlJc w:val="left"/>
      <w:pPr>
        <w:ind w:left="8353" w:hanging="360"/>
      </w:pPr>
      <w:rPr>
        <w:rFonts w:hint="default"/>
        <w:lang w:val="id" w:eastAsia="en-US" w:bidi="ar-SA"/>
      </w:rPr>
    </w:lvl>
  </w:abstractNum>
  <w:abstractNum w:abstractNumId="4">
    <w:multiLevelType w:val="hybridMultilevel"/>
    <w:lvl w:ilvl="0">
      <w:start w:val="4"/>
      <w:numFmt w:val="decimal"/>
      <w:lvlText w:val="%1"/>
      <w:lvlJc w:val="left"/>
      <w:pPr>
        <w:ind w:left="1815" w:hanging="428"/>
        <w:jc w:val="left"/>
      </w:pPr>
      <w:rPr>
        <w:rFonts w:hint="default"/>
        <w:lang w:val="id" w:eastAsia="en-US" w:bidi="ar-SA"/>
      </w:rPr>
    </w:lvl>
    <w:lvl w:ilvl="1">
      <w:start w:val="1"/>
      <w:numFmt w:val="decimal"/>
      <w:lvlText w:val="%1.%2"/>
      <w:lvlJc w:val="left"/>
      <w:pPr>
        <w:ind w:left="1815" w:hanging="428"/>
        <w:jc w:val="left"/>
      </w:pPr>
      <w:rPr>
        <w:rFonts w:hint="default" w:ascii="Times New Roman" w:hAnsi="Times New Roman" w:eastAsia="Times New Roman" w:cs="Times New Roman"/>
        <w:spacing w:val="-2"/>
        <w:w w:val="99"/>
        <w:sz w:val="24"/>
        <w:szCs w:val="24"/>
        <w:lang w:val="id" w:eastAsia="en-US" w:bidi="ar-SA"/>
      </w:rPr>
    </w:lvl>
    <w:lvl w:ilvl="2">
      <w:start w:val="1"/>
      <w:numFmt w:val="decimal"/>
      <w:lvlText w:val="%1.%2.%3"/>
      <w:lvlJc w:val="left"/>
      <w:pPr>
        <w:ind w:left="2379" w:hanging="708"/>
        <w:jc w:val="left"/>
      </w:pPr>
      <w:rPr>
        <w:rFonts w:hint="default" w:ascii="Times New Roman" w:hAnsi="Times New Roman" w:eastAsia="Times New Roman" w:cs="Times New Roman"/>
        <w:spacing w:val="-4"/>
        <w:w w:val="100"/>
        <w:sz w:val="24"/>
        <w:szCs w:val="24"/>
        <w:lang w:val="id" w:eastAsia="en-US" w:bidi="ar-SA"/>
      </w:rPr>
    </w:lvl>
    <w:lvl w:ilvl="3">
      <w:start w:val="0"/>
      <w:numFmt w:val="bullet"/>
      <w:lvlText w:val="•"/>
      <w:lvlJc w:val="left"/>
      <w:pPr>
        <w:ind w:left="4074" w:hanging="708"/>
      </w:pPr>
      <w:rPr>
        <w:rFonts w:hint="default"/>
        <w:lang w:val="id" w:eastAsia="en-US" w:bidi="ar-SA"/>
      </w:rPr>
    </w:lvl>
    <w:lvl w:ilvl="4">
      <w:start w:val="0"/>
      <w:numFmt w:val="bullet"/>
      <w:lvlText w:val="•"/>
      <w:lvlJc w:val="left"/>
      <w:pPr>
        <w:ind w:left="4922" w:hanging="708"/>
      </w:pPr>
      <w:rPr>
        <w:rFonts w:hint="default"/>
        <w:lang w:val="id" w:eastAsia="en-US" w:bidi="ar-SA"/>
      </w:rPr>
    </w:lvl>
    <w:lvl w:ilvl="5">
      <w:start w:val="0"/>
      <w:numFmt w:val="bullet"/>
      <w:lvlText w:val="•"/>
      <w:lvlJc w:val="left"/>
      <w:pPr>
        <w:ind w:left="5769" w:hanging="708"/>
      </w:pPr>
      <w:rPr>
        <w:rFonts w:hint="default"/>
        <w:lang w:val="id" w:eastAsia="en-US" w:bidi="ar-SA"/>
      </w:rPr>
    </w:lvl>
    <w:lvl w:ilvl="6">
      <w:start w:val="0"/>
      <w:numFmt w:val="bullet"/>
      <w:lvlText w:val="•"/>
      <w:lvlJc w:val="left"/>
      <w:pPr>
        <w:ind w:left="6616" w:hanging="708"/>
      </w:pPr>
      <w:rPr>
        <w:rFonts w:hint="default"/>
        <w:lang w:val="id" w:eastAsia="en-US" w:bidi="ar-SA"/>
      </w:rPr>
    </w:lvl>
    <w:lvl w:ilvl="7">
      <w:start w:val="0"/>
      <w:numFmt w:val="bullet"/>
      <w:lvlText w:val="•"/>
      <w:lvlJc w:val="left"/>
      <w:pPr>
        <w:ind w:left="7464" w:hanging="708"/>
      </w:pPr>
      <w:rPr>
        <w:rFonts w:hint="default"/>
        <w:lang w:val="id" w:eastAsia="en-US" w:bidi="ar-SA"/>
      </w:rPr>
    </w:lvl>
    <w:lvl w:ilvl="8">
      <w:start w:val="0"/>
      <w:numFmt w:val="bullet"/>
      <w:lvlText w:val="•"/>
      <w:lvlJc w:val="left"/>
      <w:pPr>
        <w:ind w:left="8311" w:hanging="708"/>
      </w:pPr>
      <w:rPr>
        <w:rFonts w:hint="default"/>
        <w:lang w:val="id" w:eastAsia="en-US" w:bidi="ar-SA"/>
      </w:rPr>
    </w:lvl>
  </w:abstractNum>
  <w:abstractNum w:abstractNumId="3">
    <w:multiLevelType w:val="hybridMultilevel"/>
    <w:lvl w:ilvl="0">
      <w:start w:val="3"/>
      <w:numFmt w:val="decimal"/>
      <w:lvlText w:val="%1"/>
      <w:lvlJc w:val="left"/>
      <w:pPr>
        <w:ind w:left="1815" w:hanging="428"/>
        <w:jc w:val="left"/>
      </w:pPr>
      <w:rPr>
        <w:rFonts w:hint="default"/>
        <w:lang w:val="id" w:eastAsia="en-US" w:bidi="ar-SA"/>
      </w:rPr>
    </w:lvl>
    <w:lvl w:ilvl="1">
      <w:start w:val="1"/>
      <w:numFmt w:val="decimal"/>
      <w:lvlText w:val="%1.%2"/>
      <w:lvlJc w:val="left"/>
      <w:pPr>
        <w:ind w:left="1815" w:hanging="428"/>
        <w:jc w:val="left"/>
      </w:pPr>
      <w:rPr>
        <w:rFonts w:hint="default" w:ascii="Times New Roman" w:hAnsi="Times New Roman" w:eastAsia="Times New Roman" w:cs="Times New Roman"/>
        <w:spacing w:val="-2"/>
        <w:w w:val="99"/>
        <w:sz w:val="24"/>
        <w:szCs w:val="24"/>
        <w:lang w:val="id" w:eastAsia="en-US" w:bidi="ar-SA"/>
      </w:rPr>
    </w:lvl>
    <w:lvl w:ilvl="2">
      <w:start w:val="1"/>
      <w:numFmt w:val="decimal"/>
      <w:lvlText w:val="%1.%2.%3"/>
      <w:lvlJc w:val="left"/>
      <w:pPr>
        <w:ind w:left="2240" w:hanging="569"/>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3210" w:hanging="569"/>
      </w:pPr>
      <w:rPr>
        <w:rFonts w:hint="default"/>
        <w:lang w:val="id" w:eastAsia="en-US" w:bidi="ar-SA"/>
      </w:rPr>
    </w:lvl>
    <w:lvl w:ilvl="4">
      <w:start w:val="0"/>
      <w:numFmt w:val="bullet"/>
      <w:lvlText w:val="•"/>
      <w:lvlJc w:val="left"/>
      <w:pPr>
        <w:ind w:left="4181" w:hanging="569"/>
      </w:pPr>
      <w:rPr>
        <w:rFonts w:hint="default"/>
        <w:lang w:val="id" w:eastAsia="en-US" w:bidi="ar-SA"/>
      </w:rPr>
    </w:lvl>
    <w:lvl w:ilvl="5">
      <w:start w:val="0"/>
      <w:numFmt w:val="bullet"/>
      <w:lvlText w:val="•"/>
      <w:lvlJc w:val="left"/>
      <w:pPr>
        <w:ind w:left="5152" w:hanging="569"/>
      </w:pPr>
      <w:rPr>
        <w:rFonts w:hint="default"/>
        <w:lang w:val="id" w:eastAsia="en-US" w:bidi="ar-SA"/>
      </w:rPr>
    </w:lvl>
    <w:lvl w:ilvl="6">
      <w:start w:val="0"/>
      <w:numFmt w:val="bullet"/>
      <w:lvlText w:val="•"/>
      <w:lvlJc w:val="left"/>
      <w:pPr>
        <w:ind w:left="6123" w:hanging="569"/>
      </w:pPr>
      <w:rPr>
        <w:rFonts w:hint="default"/>
        <w:lang w:val="id" w:eastAsia="en-US" w:bidi="ar-SA"/>
      </w:rPr>
    </w:lvl>
    <w:lvl w:ilvl="7">
      <w:start w:val="0"/>
      <w:numFmt w:val="bullet"/>
      <w:lvlText w:val="•"/>
      <w:lvlJc w:val="left"/>
      <w:pPr>
        <w:ind w:left="7094" w:hanging="569"/>
      </w:pPr>
      <w:rPr>
        <w:rFonts w:hint="default"/>
        <w:lang w:val="id" w:eastAsia="en-US" w:bidi="ar-SA"/>
      </w:rPr>
    </w:lvl>
    <w:lvl w:ilvl="8">
      <w:start w:val="0"/>
      <w:numFmt w:val="bullet"/>
      <w:lvlText w:val="•"/>
      <w:lvlJc w:val="left"/>
      <w:pPr>
        <w:ind w:left="8064" w:hanging="569"/>
      </w:pPr>
      <w:rPr>
        <w:rFonts w:hint="default"/>
        <w:lang w:val="id" w:eastAsia="en-US" w:bidi="ar-SA"/>
      </w:rPr>
    </w:lvl>
  </w:abstractNum>
  <w:abstractNum w:abstractNumId="2">
    <w:multiLevelType w:val="hybridMultilevel"/>
    <w:lvl w:ilvl="0">
      <w:start w:val="2"/>
      <w:numFmt w:val="decimal"/>
      <w:lvlText w:val="%1"/>
      <w:lvlJc w:val="left"/>
      <w:pPr>
        <w:ind w:left="1748" w:hanging="360"/>
        <w:jc w:val="left"/>
      </w:pPr>
      <w:rPr>
        <w:rFonts w:hint="default"/>
        <w:lang w:val="id" w:eastAsia="en-US" w:bidi="ar-SA"/>
      </w:rPr>
    </w:lvl>
    <w:lvl w:ilvl="1">
      <w:start w:val="1"/>
      <w:numFmt w:val="decimal"/>
      <w:lvlText w:val="%1.%2"/>
      <w:lvlJc w:val="left"/>
      <w:pPr>
        <w:ind w:left="1748" w:hanging="360"/>
        <w:jc w:val="left"/>
      </w:pPr>
      <w:rPr>
        <w:rFonts w:hint="default" w:ascii="Times New Roman" w:hAnsi="Times New Roman" w:eastAsia="Times New Roman" w:cs="Times New Roman"/>
        <w:spacing w:val="-2"/>
        <w:w w:val="99"/>
        <w:sz w:val="24"/>
        <w:szCs w:val="24"/>
        <w:lang w:val="id" w:eastAsia="en-US" w:bidi="ar-SA"/>
      </w:rPr>
    </w:lvl>
    <w:lvl w:ilvl="2">
      <w:start w:val="1"/>
      <w:numFmt w:val="decimal"/>
      <w:lvlText w:val="%1.%2.%3"/>
      <w:lvlJc w:val="left"/>
      <w:pPr>
        <w:ind w:left="2211" w:hanging="540"/>
        <w:jc w:val="left"/>
      </w:pPr>
      <w:rPr>
        <w:rFonts w:hint="default" w:ascii="Times New Roman" w:hAnsi="Times New Roman" w:eastAsia="Times New Roman" w:cs="Times New Roman"/>
        <w:spacing w:val="-2"/>
        <w:w w:val="99"/>
        <w:sz w:val="24"/>
        <w:szCs w:val="24"/>
        <w:lang w:val="id" w:eastAsia="en-US" w:bidi="ar-SA"/>
      </w:rPr>
    </w:lvl>
    <w:lvl w:ilvl="3">
      <w:start w:val="1"/>
      <w:numFmt w:val="decimal"/>
      <w:lvlText w:val="%1.%2.%3.%4"/>
      <w:lvlJc w:val="left"/>
      <w:pPr>
        <w:ind w:left="2829" w:hanging="721"/>
        <w:jc w:val="left"/>
      </w:pPr>
      <w:rPr>
        <w:rFonts w:hint="default" w:ascii="Times New Roman" w:hAnsi="Times New Roman" w:eastAsia="Times New Roman" w:cs="Times New Roman"/>
        <w:spacing w:val="-1"/>
        <w:w w:val="99"/>
        <w:sz w:val="24"/>
        <w:szCs w:val="24"/>
        <w:lang w:val="id" w:eastAsia="en-US" w:bidi="ar-SA"/>
      </w:rPr>
    </w:lvl>
    <w:lvl w:ilvl="4">
      <w:start w:val="0"/>
      <w:numFmt w:val="bullet"/>
      <w:lvlText w:val="•"/>
      <w:lvlJc w:val="left"/>
      <w:pPr>
        <w:ind w:left="4616" w:hanging="721"/>
      </w:pPr>
      <w:rPr>
        <w:rFonts w:hint="default"/>
        <w:lang w:val="id" w:eastAsia="en-US" w:bidi="ar-SA"/>
      </w:rPr>
    </w:lvl>
    <w:lvl w:ilvl="5">
      <w:start w:val="0"/>
      <w:numFmt w:val="bullet"/>
      <w:lvlText w:val="•"/>
      <w:lvlJc w:val="left"/>
      <w:pPr>
        <w:ind w:left="5514" w:hanging="721"/>
      </w:pPr>
      <w:rPr>
        <w:rFonts w:hint="default"/>
        <w:lang w:val="id" w:eastAsia="en-US" w:bidi="ar-SA"/>
      </w:rPr>
    </w:lvl>
    <w:lvl w:ilvl="6">
      <w:start w:val="0"/>
      <w:numFmt w:val="bullet"/>
      <w:lvlText w:val="•"/>
      <w:lvlJc w:val="left"/>
      <w:pPr>
        <w:ind w:left="6413" w:hanging="721"/>
      </w:pPr>
      <w:rPr>
        <w:rFonts w:hint="default"/>
        <w:lang w:val="id" w:eastAsia="en-US" w:bidi="ar-SA"/>
      </w:rPr>
    </w:lvl>
    <w:lvl w:ilvl="7">
      <w:start w:val="0"/>
      <w:numFmt w:val="bullet"/>
      <w:lvlText w:val="•"/>
      <w:lvlJc w:val="left"/>
      <w:pPr>
        <w:ind w:left="7311" w:hanging="721"/>
      </w:pPr>
      <w:rPr>
        <w:rFonts w:hint="default"/>
        <w:lang w:val="id" w:eastAsia="en-US" w:bidi="ar-SA"/>
      </w:rPr>
    </w:lvl>
    <w:lvl w:ilvl="8">
      <w:start w:val="0"/>
      <w:numFmt w:val="bullet"/>
      <w:lvlText w:val="•"/>
      <w:lvlJc w:val="left"/>
      <w:pPr>
        <w:ind w:left="8209" w:hanging="721"/>
      </w:pPr>
      <w:rPr>
        <w:rFonts w:hint="default"/>
        <w:lang w:val="id" w:eastAsia="en-US" w:bidi="ar-SA"/>
      </w:rPr>
    </w:lvl>
  </w:abstractNum>
  <w:abstractNum w:abstractNumId="1">
    <w:multiLevelType w:val="hybridMultilevel"/>
    <w:lvl w:ilvl="0">
      <w:start w:val="1"/>
      <w:numFmt w:val="decimal"/>
      <w:lvlText w:val="%1"/>
      <w:lvlJc w:val="left"/>
      <w:pPr>
        <w:ind w:left="1750" w:hanging="363"/>
        <w:jc w:val="left"/>
      </w:pPr>
      <w:rPr>
        <w:rFonts w:hint="default"/>
        <w:lang w:val="id" w:eastAsia="en-US" w:bidi="ar-SA"/>
      </w:rPr>
    </w:lvl>
    <w:lvl w:ilvl="1">
      <w:start w:val="1"/>
      <w:numFmt w:val="decimal"/>
      <w:lvlText w:val="%1.%2"/>
      <w:lvlJc w:val="left"/>
      <w:pPr>
        <w:ind w:left="1750" w:hanging="363"/>
        <w:jc w:val="left"/>
      </w:pPr>
      <w:rPr>
        <w:rFonts w:hint="default" w:ascii="Times New Roman" w:hAnsi="Times New Roman" w:eastAsia="Times New Roman" w:cs="Times New Roman"/>
        <w:w w:val="100"/>
        <w:sz w:val="24"/>
        <w:szCs w:val="24"/>
        <w:lang w:val="id" w:eastAsia="en-US" w:bidi="ar-SA"/>
      </w:rPr>
    </w:lvl>
    <w:lvl w:ilvl="2">
      <w:start w:val="1"/>
      <w:numFmt w:val="decimal"/>
      <w:lvlText w:val="%1.%2.%3"/>
      <w:lvlJc w:val="left"/>
      <w:pPr>
        <w:ind w:left="2211" w:hanging="540"/>
        <w:jc w:val="left"/>
      </w:pPr>
      <w:rPr>
        <w:rFonts w:hint="default" w:ascii="Times New Roman" w:hAnsi="Times New Roman" w:eastAsia="Times New Roman" w:cs="Times New Roman"/>
        <w:spacing w:val="-1"/>
        <w:w w:val="100"/>
        <w:sz w:val="24"/>
        <w:szCs w:val="24"/>
        <w:lang w:val="id" w:eastAsia="en-US" w:bidi="ar-SA"/>
      </w:rPr>
    </w:lvl>
    <w:lvl w:ilvl="3">
      <w:start w:val="0"/>
      <w:numFmt w:val="bullet"/>
      <w:lvlText w:val="•"/>
      <w:lvlJc w:val="left"/>
      <w:pPr>
        <w:ind w:left="3245" w:hanging="540"/>
      </w:pPr>
      <w:rPr>
        <w:rFonts w:hint="default"/>
        <w:lang w:val="id" w:eastAsia="en-US" w:bidi="ar-SA"/>
      </w:rPr>
    </w:lvl>
    <w:lvl w:ilvl="4">
      <w:start w:val="0"/>
      <w:numFmt w:val="bullet"/>
      <w:lvlText w:val="•"/>
      <w:lvlJc w:val="left"/>
      <w:pPr>
        <w:ind w:left="4211" w:hanging="540"/>
      </w:pPr>
      <w:rPr>
        <w:rFonts w:hint="default"/>
        <w:lang w:val="id" w:eastAsia="en-US" w:bidi="ar-SA"/>
      </w:rPr>
    </w:lvl>
    <w:lvl w:ilvl="5">
      <w:start w:val="0"/>
      <w:numFmt w:val="bullet"/>
      <w:lvlText w:val="•"/>
      <w:lvlJc w:val="left"/>
      <w:pPr>
        <w:ind w:left="5177" w:hanging="540"/>
      </w:pPr>
      <w:rPr>
        <w:rFonts w:hint="default"/>
        <w:lang w:val="id" w:eastAsia="en-US" w:bidi="ar-SA"/>
      </w:rPr>
    </w:lvl>
    <w:lvl w:ilvl="6">
      <w:start w:val="0"/>
      <w:numFmt w:val="bullet"/>
      <w:lvlText w:val="•"/>
      <w:lvlJc w:val="left"/>
      <w:pPr>
        <w:ind w:left="6143" w:hanging="540"/>
      </w:pPr>
      <w:rPr>
        <w:rFonts w:hint="default"/>
        <w:lang w:val="id" w:eastAsia="en-US" w:bidi="ar-SA"/>
      </w:rPr>
    </w:lvl>
    <w:lvl w:ilvl="7">
      <w:start w:val="0"/>
      <w:numFmt w:val="bullet"/>
      <w:lvlText w:val="•"/>
      <w:lvlJc w:val="left"/>
      <w:pPr>
        <w:ind w:left="7109" w:hanging="540"/>
      </w:pPr>
      <w:rPr>
        <w:rFonts w:hint="default"/>
        <w:lang w:val="id" w:eastAsia="en-US" w:bidi="ar-SA"/>
      </w:rPr>
    </w:lvl>
    <w:lvl w:ilvl="8">
      <w:start w:val="0"/>
      <w:numFmt w:val="bullet"/>
      <w:lvlText w:val="•"/>
      <w:lvlJc w:val="left"/>
      <w:pPr>
        <w:ind w:left="8074" w:hanging="540"/>
      </w:pPr>
      <w:rPr>
        <w:rFonts w:hint="default"/>
        <w:lang w:val="id" w:eastAsia="en-US" w:bidi="ar-SA"/>
      </w:rPr>
    </w:lvl>
  </w:abstractNum>
  <w:abstractNum w:abstractNumId="0">
    <w:multiLevelType w:val="hybridMultilevel"/>
    <w:lvl w:ilvl="0">
      <w:start w:val="1"/>
      <w:numFmt w:val="decimal"/>
      <w:lvlText w:val="%1."/>
      <w:lvlJc w:val="left"/>
      <w:pPr>
        <w:ind w:left="2108" w:hanging="360"/>
        <w:jc w:val="left"/>
      </w:pPr>
      <w:rPr>
        <w:rFonts w:hint="default" w:ascii="Times New Roman" w:hAnsi="Times New Roman" w:eastAsia="Times New Roman" w:cs="Times New Roman"/>
        <w:spacing w:val="-25"/>
        <w:w w:val="99"/>
        <w:sz w:val="24"/>
        <w:szCs w:val="24"/>
        <w:lang w:val="id" w:eastAsia="en-US" w:bidi="ar-SA"/>
      </w:rPr>
    </w:lvl>
    <w:lvl w:ilvl="1">
      <w:start w:val="0"/>
      <w:numFmt w:val="bullet"/>
      <w:lvlText w:val="•"/>
      <w:lvlJc w:val="left"/>
      <w:pPr>
        <w:ind w:left="2890" w:hanging="360"/>
      </w:pPr>
      <w:rPr>
        <w:rFonts w:hint="default"/>
        <w:lang w:val="id" w:eastAsia="en-US" w:bidi="ar-SA"/>
      </w:rPr>
    </w:lvl>
    <w:lvl w:ilvl="2">
      <w:start w:val="0"/>
      <w:numFmt w:val="bullet"/>
      <w:lvlText w:val="•"/>
      <w:lvlJc w:val="left"/>
      <w:pPr>
        <w:ind w:left="3681" w:hanging="360"/>
      </w:pPr>
      <w:rPr>
        <w:rFonts w:hint="default"/>
        <w:lang w:val="id" w:eastAsia="en-US" w:bidi="ar-SA"/>
      </w:rPr>
    </w:lvl>
    <w:lvl w:ilvl="3">
      <w:start w:val="0"/>
      <w:numFmt w:val="bullet"/>
      <w:lvlText w:val="•"/>
      <w:lvlJc w:val="left"/>
      <w:pPr>
        <w:ind w:left="4471" w:hanging="360"/>
      </w:pPr>
      <w:rPr>
        <w:rFonts w:hint="default"/>
        <w:lang w:val="id" w:eastAsia="en-US" w:bidi="ar-SA"/>
      </w:rPr>
    </w:lvl>
    <w:lvl w:ilvl="4">
      <w:start w:val="0"/>
      <w:numFmt w:val="bullet"/>
      <w:lvlText w:val="•"/>
      <w:lvlJc w:val="left"/>
      <w:pPr>
        <w:ind w:left="5262" w:hanging="360"/>
      </w:pPr>
      <w:rPr>
        <w:rFonts w:hint="default"/>
        <w:lang w:val="id" w:eastAsia="en-US" w:bidi="ar-SA"/>
      </w:rPr>
    </w:lvl>
    <w:lvl w:ilvl="5">
      <w:start w:val="0"/>
      <w:numFmt w:val="bullet"/>
      <w:lvlText w:val="•"/>
      <w:lvlJc w:val="left"/>
      <w:pPr>
        <w:ind w:left="6053" w:hanging="360"/>
      </w:pPr>
      <w:rPr>
        <w:rFonts w:hint="default"/>
        <w:lang w:val="id" w:eastAsia="en-US" w:bidi="ar-SA"/>
      </w:rPr>
    </w:lvl>
    <w:lvl w:ilvl="6">
      <w:start w:val="0"/>
      <w:numFmt w:val="bullet"/>
      <w:lvlText w:val="•"/>
      <w:lvlJc w:val="left"/>
      <w:pPr>
        <w:ind w:left="6843" w:hanging="360"/>
      </w:pPr>
      <w:rPr>
        <w:rFonts w:hint="default"/>
        <w:lang w:val="id" w:eastAsia="en-US" w:bidi="ar-SA"/>
      </w:rPr>
    </w:lvl>
    <w:lvl w:ilvl="7">
      <w:start w:val="0"/>
      <w:numFmt w:val="bullet"/>
      <w:lvlText w:val="•"/>
      <w:lvlJc w:val="left"/>
      <w:pPr>
        <w:ind w:left="763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3">
    <w:abstractNumId w:val="12"/>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41"/>
      <w:ind w:left="1388"/>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41"/>
      <w:ind w:left="1748" w:hanging="361"/>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41"/>
      <w:ind w:left="1388"/>
    </w:pPr>
    <w:rPr>
      <w:rFonts w:ascii="Times New Roman" w:hAnsi="Times New Roman" w:eastAsia="Times New Roman" w:cs="Times New Roman"/>
      <w:b/>
      <w:bCs/>
      <w:i/>
      <w:lang w:val="id" w:eastAsia="en-US" w:bidi="ar-SA"/>
    </w:rPr>
  </w:style>
  <w:style w:styleId="TOC4" w:type="paragraph">
    <w:name w:val="TOC 4"/>
    <w:basedOn w:val="Normal"/>
    <w:uiPriority w:val="1"/>
    <w:qFormat/>
    <w:pPr>
      <w:spacing w:before="41"/>
      <w:ind w:left="2211" w:hanging="541"/>
    </w:pPr>
    <w:rPr>
      <w:rFonts w:ascii="Times New Roman" w:hAnsi="Times New Roman" w:eastAsia="Times New Roman" w:cs="Times New Roman"/>
      <w:sz w:val="24"/>
      <w:szCs w:val="24"/>
      <w:lang w:val="id" w:eastAsia="en-US" w:bidi="ar-SA"/>
    </w:rPr>
  </w:style>
  <w:style w:styleId="TOC5" w:type="paragraph">
    <w:name w:val="TOC 5"/>
    <w:basedOn w:val="Normal"/>
    <w:uiPriority w:val="1"/>
    <w:qFormat/>
    <w:pPr>
      <w:ind w:left="2379" w:right="449" w:hanging="708"/>
    </w:pPr>
    <w:rPr>
      <w:rFonts w:ascii="Times New Roman" w:hAnsi="Times New Roman" w:eastAsia="Times New Roman" w:cs="Times New Roman"/>
      <w:sz w:val="22"/>
      <w:szCs w:val="22"/>
      <w:lang w:val="id" w:eastAsia="en-US" w:bidi="ar-SA"/>
    </w:rPr>
  </w:style>
  <w:style w:styleId="TOC6" w:type="paragraph">
    <w:name w:val="TOC 6"/>
    <w:basedOn w:val="Normal"/>
    <w:uiPriority w:val="1"/>
    <w:qFormat/>
    <w:pPr>
      <w:spacing w:before="41"/>
      <w:ind w:left="2816" w:hanging="721"/>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3316"/>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118"/>
      <w:outlineLvl w:val="2"/>
    </w:pPr>
    <w:rPr>
      <w:rFonts w:ascii="Arial Black" w:hAnsi="Arial Black" w:eastAsia="Arial Black" w:cs="Arial Black"/>
      <w:sz w:val="25"/>
      <w:szCs w:val="25"/>
      <w:lang w:val="id" w:eastAsia="en-US" w:bidi="ar-SA"/>
    </w:rPr>
  </w:style>
  <w:style w:styleId="Heading3" w:type="paragraph">
    <w:name w:val="Heading 3"/>
    <w:basedOn w:val="Normal"/>
    <w:uiPriority w:val="1"/>
    <w:qFormat/>
    <w:pPr>
      <w:ind w:left="1954" w:hanging="567"/>
      <w:outlineLvl w:val="3"/>
    </w:pPr>
    <w:rPr>
      <w:rFonts w:ascii="Times New Roman" w:hAnsi="Times New Roman" w:eastAsia="Times New Roman" w:cs="Times New Roman"/>
      <w:b/>
      <w:bCs/>
      <w:sz w:val="24"/>
      <w:szCs w:val="24"/>
      <w:lang w:val="id" w:eastAsia="en-US" w:bidi="ar-SA"/>
    </w:rPr>
  </w:style>
  <w:style w:styleId="Title" w:type="paragraph">
    <w:name w:val="Title"/>
    <w:basedOn w:val="Normal"/>
    <w:uiPriority w:val="1"/>
    <w:qFormat/>
    <w:pPr>
      <w:spacing w:line="431" w:lineRule="exact"/>
      <w:ind w:left="124" w:right="455"/>
      <w:jc w:val="center"/>
    </w:pPr>
    <w:rPr>
      <w:rFonts w:ascii="Arial" w:hAnsi="Arial" w:eastAsia="Arial" w:cs="Arial"/>
      <w:sz w:val="39"/>
      <w:szCs w:val="39"/>
      <w:lang w:val="id" w:eastAsia="en-US" w:bidi="ar-SA"/>
    </w:rPr>
  </w:style>
  <w:style w:styleId="ListParagraph" w:type="paragraph">
    <w:name w:val="List Paragraph"/>
    <w:basedOn w:val="Normal"/>
    <w:uiPriority w:val="1"/>
    <w:qFormat/>
    <w:pPr>
      <w:ind w:left="1954" w:hanging="360"/>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line="215" w:lineRule="exac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hyperlink" Target="mailto:Dr@r.Nurfs" TargetMode="External"/><Relationship Id="rId17" Type="http://schemas.openxmlformats.org/officeDocument/2006/relationships/image" Target="media/image10.png"/><Relationship Id="rId18" Type="http://schemas.openxmlformats.org/officeDocument/2006/relationships/header" Target="header3.xml"/><Relationship Id="rId19" Type="http://schemas.openxmlformats.org/officeDocument/2006/relationships/header" Target="header4.xml"/><Relationship Id="rId20" Type="http://schemas.openxmlformats.org/officeDocument/2006/relationships/image" Target="media/image11.jpeg"/><Relationship Id="rId21" Type="http://schemas.openxmlformats.org/officeDocument/2006/relationships/header" Target="header5.xml"/><Relationship Id="rId22" Type="http://schemas.openxmlformats.org/officeDocument/2006/relationships/footer" Target="footer1.xml"/><Relationship Id="rId23" Type="http://schemas.openxmlformats.org/officeDocument/2006/relationships/header" Target="header6.xml"/><Relationship Id="rId24" Type="http://schemas.openxmlformats.org/officeDocument/2006/relationships/footer" Target="footer2.xml"/><Relationship Id="rId25" Type="http://schemas.openxmlformats.org/officeDocument/2006/relationships/header" Target="header7.xml"/><Relationship Id="rId26" Type="http://schemas.openxmlformats.org/officeDocument/2006/relationships/footer" Target="footer3.xml"/><Relationship Id="rId27" Type="http://schemas.openxmlformats.org/officeDocument/2006/relationships/header" Target="header8.xml"/><Relationship Id="rId28" Type="http://schemas.openxmlformats.org/officeDocument/2006/relationships/footer" Target="footer4.xml"/><Relationship Id="rId29" Type="http://schemas.openxmlformats.org/officeDocument/2006/relationships/header" Target="header9.xml"/><Relationship Id="rId30" Type="http://schemas.openxmlformats.org/officeDocument/2006/relationships/footer" Target="footer5.xml"/><Relationship Id="rId31" Type="http://schemas.openxmlformats.org/officeDocument/2006/relationships/header" Target="header10.xml"/><Relationship Id="rId32" Type="http://schemas.openxmlformats.org/officeDocument/2006/relationships/footer" Target="footer6.xml"/><Relationship Id="rId33" Type="http://schemas.openxmlformats.org/officeDocument/2006/relationships/header" Target="header11.xml"/><Relationship Id="rId34" Type="http://schemas.openxmlformats.org/officeDocument/2006/relationships/footer" Target="footer7.xml"/><Relationship Id="rId35" Type="http://schemas.openxmlformats.org/officeDocument/2006/relationships/header" Target="header12.xml"/><Relationship Id="rId36" Type="http://schemas.openxmlformats.org/officeDocument/2006/relationships/footer" Target="footer8.xml"/><Relationship Id="rId37" Type="http://schemas.openxmlformats.org/officeDocument/2006/relationships/header" Target="header13.xml"/><Relationship Id="rId38" Type="http://schemas.openxmlformats.org/officeDocument/2006/relationships/footer" Target="footer9.xml"/><Relationship Id="rId39" Type="http://schemas.openxmlformats.org/officeDocument/2006/relationships/header" Target="header14.xml"/><Relationship Id="rId40" Type="http://schemas.openxmlformats.org/officeDocument/2006/relationships/footer" Target="footer10.xml"/><Relationship Id="rId41" Type="http://schemas.openxmlformats.org/officeDocument/2006/relationships/header" Target="header15.xml"/><Relationship Id="rId42" Type="http://schemas.openxmlformats.org/officeDocument/2006/relationships/footer" Target="footer11.xml"/><Relationship Id="rId43" Type="http://schemas.openxmlformats.org/officeDocument/2006/relationships/header" Target="header16.xml"/><Relationship Id="rId44" Type="http://schemas.openxmlformats.org/officeDocument/2006/relationships/footer" Target="footer12.xml"/><Relationship Id="rId45" Type="http://schemas.openxmlformats.org/officeDocument/2006/relationships/image" Target="media/image12.jpeg"/><Relationship Id="rId46" Type="http://schemas.openxmlformats.org/officeDocument/2006/relationships/header" Target="header17.xml"/><Relationship Id="rId47" Type="http://schemas.openxmlformats.org/officeDocument/2006/relationships/footer" Target="footer13.xml"/><Relationship Id="rId48" Type="http://schemas.openxmlformats.org/officeDocument/2006/relationships/header" Target="header18.xml"/><Relationship Id="rId49" Type="http://schemas.openxmlformats.org/officeDocument/2006/relationships/footer" Target="footer14.xml"/><Relationship Id="rId50" Type="http://schemas.openxmlformats.org/officeDocument/2006/relationships/image" Target="media/image13.png"/><Relationship Id="rId51" Type="http://schemas.openxmlformats.org/officeDocument/2006/relationships/header" Target="header19.xml"/><Relationship Id="rId52" Type="http://schemas.openxmlformats.org/officeDocument/2006/relationships/footer" Target="footer15.xml"/><Relationship Id="rId53" Type="http://schemas.openxmlformats.org/officeDocument/2006/relationships/header" Target="header20.xml"/><Relationship Id="rId54" Type="http://schemas.openxmlformats.org/officeDocument/2006/relationships/footer" Target="footer16.xml"/><Relationship Id="rId55" Type="http://schemas.openxmlformats.org/officeDocument/2006/relationships/header" Target="header21.xml"/><Relationship Id="rId56" Type="http://schemas.openxmlformats.org/officeDocument/2006/relationships/footer" Target="footer17.xml"/><Relationship Id="rId57" Type="http://schemas.openxmlformats.org/officeDocument/2006/relationships/hyperlink" Target="http://www.who.int/malaria/publications/world-malaria-report-" TargetMode="External"/><Relationship Id="rId58" Type="http://schemas.openxmlformats.org/officeDocument/2006/relationships/hyperlink" Target="http://www.who.int/malaria/media/world-malaria-rep" TargetMode="External"/><Relationship Id="rId59" Type="http://schemas.openxmlformats.org/officeDocument/2006/relationships/hyperlink" Target="http://www.who.int/news-room/fact-sheets/detail/malaria" TargetMode="External"/><Relationship Id="rId60" Type="http://schemas.openxmlformats.org/officeDocument/2006/relationships/hyperlink" Target="http://malariajournal.biomedcentral.com/" TargetMode="External"/><Relationship Id="rId61" Type="http://schemas.openxmlformats.org/officeDocument/2006/relationships/hyperlink" Target="http://www.ajtmh.org/content/journals/10.4269/ajtmh.2012.11-" TargetMode="External"/><Relationship Id="rId62" Type="http://schemas.openxmlformats.org/officeDocument/2006/relationships/hyperlink" Target="http://bmcmedicine.biomedcentral.com/articles/10.1186/s1291" TargetMode="External"/><Relationship Id="rId63" Type="http://schemas.openxmlformats.org/officeDocument/2006/relationships/image" Target="media/image14.jpeg"/><Relationship Id="rId64" Type="http://schemas.openxmlformats.org/officeDocument/2006/relationships/image" Target="media/image15.jpeg"/><Relationship Id="rId65" Type="http://schemas.openxmlformats.org/officeDocument/2006/relationships/image" Target="media/image16.png"/><Relationship Id="rId66" Type="http://schemas.openxmlformats.org/officeDocument/2006/relationships/image" Target="media/image17.png"/><Relationship Id="rId67" Type="http://schemas.openxmlformats.org/officeDocument/2006/relationships/image" Target="media/image18.jpeg"/><Relationship Id="rId68" Type="http://schemas.openxmlformats.org/officeDocument/2006/relationships/image" Target="media/image19.jpeg"/><Relationship Id="rId69" Type="http://schemas.openxmlformats.org/officeDocument/2006/relationships/hyperlink" Target="mailto:khoiriahrj11@gmail.com" TargetMode="External"/><Relationship Id="rId70" Type="http://schemas.openxmlformats.org/officeDocument/2006/relationships/hyperlink" Target="mailto:drnurfadly@gmail.com" TargetMode="External"/><Relationship Id="rId71" Type="http://schemas.openxmlformats.org/officeDocument/2006/relationships/image" Target="media/image20.jpeg"/><Relationship Id="rId72" Type="http://schemas.openxmlformats.org/officeDocument/2006/relationships/hyperlink" Target="http://www.who.int/news-room/fact-" TargetMode="External"/><Relationship Id="rId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2022-01-11T01:13:40Z</dcterms:created>
  <dcterms:modified xsi:type="dcterms:W3CDTF">2022-01-11T01:13:40Z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2021-09-08T00:00:00Z</vt:filetime>
  </property>
  <property fmtid="{D5CDD505-2E9C-101B-9397-08002B2CF9AE}" pid="3" name="Creator">
    <vt:lpwstr>Microsoft® Word 2016</vt:lpwstr>
  </property>
  <property fmtid="{D5CDD505-2E9C-101B-9397-08002B2CF9AE}" pid="4" name="LastSaved">
    <vt:filetime>2022-01-11T00:00:00Z</vt:filetime>
  </property>
</Properties>
</file>